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3CE97" w14:textId="77777777" w:rsidR="00733861" w:rsidRPr="00733861" w:rsidRDefault="00733861" w:rsidP="00733861">
      <w:pPr>
        <w:rPr>
          <w:b/>
          <w:caps/>
          <w:color w:val="00B9BD" w:themeColor="accent1"/>
          <w:sz w:val="48"/>
          <w:lang w:val="en-GB"/>
        </w:rPr>
      </w:pPr>
      <w:r w:rsidRPr="00733861">
        <w:rPr>
          <w:b/>
          <w:caps/>
          <w:color w:val="00B9BD" w:themeColor="accent1"/>
          <w:sz w:val="48"/>
          <w:lang w:val="en-GB"/>
        </w:rPr>
        <w:t>Monitoring Report</w:t>
      </w:r>
    </w:p>
    <w:p w14:paraId="1E7969B9" w14:textId="77777777" w:rsidR="00F92931" w:rsidRPr="0022081F" w:rsidRDefault="00000000" w:rsidP="002E5DB5">
      <w:r>
        <w:pict w14:anchorId="3168173B">
          <v:rect id="Horizontal Line 2" o:spid="_x0000_s2051" alt="" style="width:481.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2D9A324" w14:textId="77777777" w:rsidR="00635A56" w:rsidRPr="004B2474" w:rsidRDefault="0002272D" w:rsidP="00635A56">
      <w:pPr>
        <w:pStyle w:val="Heading6"/>
      </w:pPr>
      <w:r w:rsidRPr="004B2474">
        <w:rPr>
          <w:sz w:val="24"/>
        </w:rPr>
        <w:t xml:space="preserve">PUBLICATION DATE </w:t>
      </w:r>
      <w:r w:rsidRPr="004B2474">
        <w:t xml:space="preserve"> </w:t>
      </w:r>
      <w:r w:rsidR="0056373F" w:rsidRPr="004B2474">
        <w:rPr>
          <w:b/>
          <w:bCs/>
          <w:color w:val="515151" w:themeColor="text1"/>
        </w:rPr>
        <w:t>14</w:t>
      </w:r>
      <w:r w:rsidRPr="004B2474">
        <w:rPr>
          <w:b/>
          <w:bCs/>
          <w:color w:val="515151" w:themeColor="text1"/>
        </w:rPr>
        <w:t>.</w:t>
      </w:r>
      <w:r w:rsidR="00460D2E" w:rsidRPr="004B2474">
        <w:rPr>
          <w:b/>
          <w:bCs/>
          <w:color w:val="515151" w:themeColor="text1"/>
        </w:rPr>
        <w:t>10</w:t>
      </w:r>
      <w:r w:rsidRPr="004B2474">
        <w:rPr>
          <w:b/>
          <w:bCs/>
          <w:color w:val="515151" w:themeColor="text1"/>
        </w:rPr>
        <w:t>.</w:t>
      </w:r>
      <w:r w:rsidR="00460D2E" w:rsidRPr="004B2474">
        <w:rPr>
          <w:b/>
          <w:bCs/>
          <w:color w:val="515151" w:themeColor="text1"/>
        </w:rPr>
        <w:t>2020</w:t>
      </w:r>
      <w:r w:rsidR="00A96321" w:rsidRPr="004B2474">
        <w:br/>
      </w:r>
      <w:r w:rsidR="00CD41BB" w:rsidRPr="004B2474">
        <w:rPr>
          <w:sz w:val="24"/>
        </w:rPr>
        <w:t xml:space="preserve">VERSION </w:t>
      </w:r>
      <w:r w:rsidRPr="004B2474">
        <w:t xml:space="preserve"> </w:t>
      </w:r>
      <w:r w:rsidRPr="004B2474">
        <w:rPr>
          <w:b/>
          <w:bCs/>
          <w:color w:val="515151" w:themeColor="text1"/>
        </w:rPr>
        <w:t xml:space="preserve">v. </w:t>
      </w:r>
      <w:r w:rsidR="00460D2E" w:rsidRPr="004B2474">
        <w:rPr>
          <w:b/>
          <w:bCs/>
          <w:color w:val="515151" w:themeColor="text1"/>
        </w:rPr>
        <w:t>1</w:t>
      </w:r>
      <w:r w:rsidRPr="004B2474">
        <w:rPr>
          <w:b/>
          <w:bCs/>
          <w:color w:val="515151" w:themeColor="text1"/>
        </w:rPr>
        <w:t>.</w:t>
      </w:r>
      <w:r w:rsidR="004B2474">
        <w:rPr>
          <w:b/>
          <w:bCs/>
          <w:color w:val="515151" w:themeColor="text1"/>
        </w:rPr>
        <w:t>1</w:t>
      </w:r>
      <w:r w:rsidRPr="004B2474">
        <w:rPr>
          <w:b/>
          <w:bCs/>
          <w:color w:val="515151" w:themeColor="text1"/>
        </w:rPr>
        <w:t xml:space="preserve"> </w:t>
      </w:r>
      <w:r w:rsidR="0096773B" w:rsidRPr="004B2474">
        <w:rPr>
          <w:b/>
          <w:bCs/>
          <w:color w:val="515151" w:themeColor="text1"/>
        </w:rPr>
        <w:br/>
      </w:r>
      <w:r w:rsidR="00A96321" w:rsidRPr="004B2474">
        <w:rPr>
          <w:sz w:val="24"/>
        </w:rPr>
        <w:t xml:space="preserve">RELATED </w:t>
      </w:r>
      <w:r w:rsidR="00CF0CFE" w:rsidRPr="004B2474">
        <w:rPr>
          <w:sz w:val="24"/>
        </w:rPr>
        <w:t>SUPPORT</w:t>
      </w:r>
      <w:r w:rsidR="00A96321" w:rsidRPr="004B2474">
        <w:rPr>
          <w:sz w:val="24"/>
        </w:rPr>
        <w:t xml:space="preserve"> </w:t>
      </w:r>
      <w:r w:rsidR="00BA3DE6">
        <w:rPr>
          <w:b/>
          <w:bCs/>
        </w:rPr>
        <w:t xml:space="preserve">- </w:t>
      </w:r>
      <w:hyperlink r:id="rId11" w:history="1">
        <w:r w:rsidR="004473A5" w:rsidRPr="00BA3DE6">
          <w:rPr>
            <w:b/>
            <w:bCs/>
            <w:color w:val="515151" w:themeColor="text1"/>
          </w:rPr>
          <w:t xml:space="preserve">TEMPLATE GUIDE </w:t>
        </w:r>
        <w:r w:rsidR="00733861" w:rsidRPr="00BA3DE6">
          <w:rPr>
            <w:b/>
            <w:bCs/>
            <w:color w:val="515151" w:themeColor="text1"/>
          </w:rPr>
          <w:t>Monitoring Report</w:t>
        </w:r>
        <w:r w:rsidR="0056373F" w:rsidRPr="00BA3DE6">
          <w:rPr>
            <w:b/>
            <w:bCs/>
            <w:color w:val="515151" w:themeColor="text1"/>
          </w:rPr>
          <w:t xml:space="preserve"> v. 1.1</w:t>
        </w:r>
      </w:hyperlink>
    </w:p>
    <w:p w14:paraId="62547A1D" w14:textId="77777777" w:rsidR="00F92931" w:rsidRPr="00947B25" w:rsidRDefault="00000000" w:rsidP="00635A56">
      <w:pPr>
        <w:pStyle w:val="Heading6"/>
      </w:pPr>
      <w:r>
        <w:pict w14:anchorId="3D09426B">
          <v:rect id="Horizontal Line 3" o:spid="_x0000_s2050" alt="" style="width:481.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DDD82CD" w14:textId="77777777" w:rsidR="00C30F02" w:rsidRDefault="00C30F02" w:rsidP="00C30F02">
      <w:pPr>
        <w:rPr>
          <w:lang w:val="en-GB"/>
        </w:rPr>
      </w:pPr>
    </w:p>
    <w:p w14:paraId="15EFCB44" w14:textId="77777777" w:rsidR="007D2F0B" w:rsidRPr="00C30F02" w:rsidRDefault="007D2F0B" w:rsidP="00C30F02">
      <w:pPr>
        <w:rPr>
          <w:lang w:val="en-GB"/>
        </w:rPr>
      </w:pPr>
    </w:p>
    <w:p w14:paraId="2B55AC8C" w14:textId="77777777" w:rsidR="004473A5" w:rsidRDefault="004473A5" w:rsidP="004473A5"/>
    <w:p w14:paraId="10C93D38" w14:textId="77777777" w:rsidR="004473A5" w:rsidRPr="00974F10" w:rsidRDefault="004473A5" w:rsidP="004473A5">
      <w:pPr>
        <w:rPr>
          <w:lang w:val="en-GB"/>
        </w:rPr>
      </w:pPr>
      <w:r w:rsidRPr="00974F10">
        <w:rPr>
          <w:lang w:val="en-GB"/>
        </w:rPr>
        <w:t xml:space="preserve">This document contains the following Sections </w:t>
      </w:r>
    </w:p>
    <w:p w14:paraId="133E5654" w14:textId="77777777" w:rsidR="004473A5" w:rsidRPr="00733861" w:rsidRDefault="004473A5" w:rsidP="004473A5">
      <w:pPr>
        <w:rPr>
          <w:lang w:val="en-GB"/>
        </w:rPr>
      </w:pPr>
      <w:r w:rsidRPr="00974F10">
        <w:rPr>
          <w:lang w:val="en-GB"/>
        </w:rPr>
        <w:br/>
        <w:t>Key Project Information</w:t>
      </w:r>
    </w:p>
    <w:p w14:paraId="598284D8"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SECTION A</w:t>
      </w:r>
      <w:r w:rsidRPr="00733861">
        <w:rPr>
          <w:rFonts w:asciiTheme="minorHAnsi" w:hAnsiTheme="minorHAnsi"/>
          <w:color w:val="515151" w:themeColor="text1"/>
        </w:rPr>
        <w:t xml:space="preserve"> - Description of project </w:t>
      </w:r>
    </w:p>
    <w:p w14:paraId="7F2F3260"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SECTION B</w:t>
      </w:r>
      <w:r w:rsidRPr="00733861">
        <w:rPr>
          <w:rFonts w:asciiTheme="minorHAnsi" w:hAnsiTheme="minorHAnsi"/>
          <w:color w:val="515151" w:themeColor="text1"/>
        </w:rPr>
        <w:t xml:space="preserve"> - Implementation of project</w:t>
      </w:r>
    </w:p>
    <w:p w14:paraId="50AC79E5"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 xml:space="preserve">SECTION C </w:t>
      </w:r>
      <w:r w:rsidRPr="00733861">
        <w:rPr>
          <w:rFonts w:asciiTheme="minorHAnsi" w:hAnsiTheme="minorHAnsi"/>
          <w:color w:val="515151" w:themeColor="text1"/>
        </w:rPr>
        <w:t xml:space="preserve">- Description of monitoring system applied by the project </w:t>
      </w:r>
    </w:p>
    <w:p w14:paraId="03CD2B20"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SECTION D</w:t>
      </w:r>
      <w:r w:rsidRPr="00733861">
        <w:rPr>
          <w:rFonts w:asciiTheme="minorHAnsi" w:hAnsiTheme="minorHAnsi"/>
          <w:color w:val="515151" w:themeColor="text1"/>
        </w:rPr>
        <w:t xml:space="preserve"> - Data and parameters</w:t>
      </w:r>
    </w:p>
    <w:p w14:paraId="70FC116F"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 xml:space="preserve">SECTION E </w:t>
      </w:r>
      <w:r w:rsidRPr="00733861">
        <w:rPr>
          <w:rFonts w:asciiTheme="minorHAnsi" w:hAnsiTheme="minorHAnsi"/>
          <w:color w:val="515151" w:themeColor="text1"/>
        </w:rPr>
        <w:t>- Calculation of SDG Impacts</w:t>
      </w:r>
    </w:p>
    <w:p w14:paraId="1135D2FA"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 xml:space="preserve">SECTION F </w:t>
      </w:r>
      <w:r w:rsidRPr="00733861">
        <w:rPr>
          <w:rFonts w:asciiTheme="minorHAnsi" w:hAnsiTheme="minorHAnsi"/>
          <w:color w:val="515151" w:themeColor="text1"/>
        </w:rPr>
        <w:t>- Safeguards Reporting</w:t>
      </w:r>
    </w:p>
    <w:p w14:paraId="58EB79D7"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t>SECTION G</w:t>
      </w:r>
      <w:r w:rsidRPr="00733861">
        <w:rPr>
          <w:rFonts w:asciiTheme="minorHAnsi" w:hAnsiTheme="minorHAnsi"/>
          <w:color w:val="515151" w:themeColor="text1"/>
        </w:rPr>
        <w:t xml:space="preserve"> - Stakeholder inputs and legal disputes</w:t>
      </w:r>
    </w:p>
    <w:p w14:paraId="5CAE0FB6" w14:textId="77777777" w:rsidR="004473A5" w:rsidRPr="008C3818" w:rsidRDefault="004473A5" w:rsidP="004473A5">
      <w:pPr>
        <w:rPr>
          <w:rFonts w:asciiTheme="minorHAnsi" w:hAnsiTheme="minorHAnsi"/>
        </w:rPr>
      </w:pPr>
    </w:p>
    <w:p w14:paraId="1C9D9475" w14:textId="77777777" w:rsidR="006D53FE" w:rsidRDefault="006D53FE" w:rsidP="004C3B1A"/>
    <w:p w14:paraId="64551016" w14:textId="77777777" w:rsidR="00BB782E" w:rsidRDefault="00BB782E" w:rsidP="004C3B1A"/>
    <w:p w14:paraId="2E57160D" w14:textId="77777777" w:rsidR="00733861" w:rsidRDefault="00733861">
      <w:pPr>
        <w:spacing w:line="276" w:lineRule="auto"/>
        <w:contextualSpacing w:val="0"/>
        <w:rPr>
          <w:lang w:val="en-GB"/>
        </w:rPr>
      </w:pPr>
      <w:r>
        <w:rPr>
          <w:lang w:val="en-GB"/>
        </w:rPr>
        <w:br w:type="page"/>
      </w:r>
    </w:p>
    <w:p w14:paraId="5DF5C670" w14:textId="77777777" w:rsidR="00813BDC" w:rsidRDefault="004473A5" w:rsidP="00BA3DE6">
      <w:pPr>
        <w:pStyle w:val="Heading3"/>
        <w:rPr>
          <w:lang w:val="en-GB"/>
        </w:rPr>
      </w:pPr>
      <w:r w:rsidRPr="00C45525">
        <w:lastRenderedPageBreak/>
        <w:t>KEY PROJECT INFORMATION</w:t>
      </w:r>
    </w:p>
    <w:p w14:paraId="38CAAF19" w14:textId="77777777" w:rsidR="00733861" w:rsidRDefault="00733861" w:rsidP="004473A5">
      <w:pPr>
        <w:spacing w:line="276" w:lineRule="auto"/>
        <w:contextualSpacing w:val="0"/>
        <w:rPr>
          <w:b/>
          <w:bCs/>
          <w:lang w:val="en-GB"/>
        </w:rPr>
      </w:pPr>
    </w:p>
    <w:p w14:paraId="52AC27F3" w14:textId="77777777" w:rsidR="004473A5" w:rsidRDefault="00733861" w:rsidP="00816579">
      <w:pPr>
        <w:pStyle w:val="Heading5"/>
        <w:rPr>
          <w:lang w:val="en-GB"/>
        </w:rPr>
      </w:pPr>
      <w:r>
        <w:rPr>
          <w:lang w:val="en-GB"/>
        </w:rPr>
        <w:t xml:space="preserve">Key Project </w:t>
      </w:r>
      <w:r w:rsidRPr="00816579">
        <w:t>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733861" w:rsidRPr="00211D67" w14:paraId="0A91DC7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1857543"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tcPr>
          <w:p w14:paraId="67F058F7"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lang w:val="en-GB"/>
              </w:rPr>
              <w:t>11544</w:t>
            </w:r>
          </w:p>
        </w:tc>
      </w:tr>
      <w:tr w:rsidR="00733861" w:rsidRPr="00211D67" w14:paraId="08A34A1C"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8C387D1"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Title of the project (s) covered by monitoring report</w:t>
            </w:r>
          </w:p>
        </w:tc>
        <w:tc>
          <w:tcPr>
            <w:tcW w:w="5052" w:type="dxa"/>
          </w:tcPr>
          <w:p w14:paraId="203E1473"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lang w:val="en-GB"/>
              </w:rPr>
              <w:t>Maji Safi, Maisha Bora Project</w:t>
            </w:r>
          </w:p>
        </w:tc>
      </w:tr>
      <w:tr w:rsidR="00733861" w:rsidRPr="00211D67" w14:paraId="39E691B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B5ECED6" w14:textId="7777777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7F31F08F"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3.5</w:t>
            </w:r>
          </w:p>
        </w:tc>
      </w:tr>
      <w:tr w:rsidR="00733861" w:rsidRPr="00211D67" w14:paraId="1C2C3299"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70E562"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4F1CBA84" w14:textId="093A3790" w:rsidR="00733861" w:rsidRPr="00733861" w:rsidRDefault="00E66C66"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2.5</w:t>
            </w:r>
          </w:p>
        </w:tc>
      </w:tr>
      <w:tr w:rsidR="00733861" w:rsidRPr="00211D67" w14:paraId="6B0CD35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69DC67C" w14:textId="7777777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DD47802" w14:textId="19725513" w:rsidR="00733861" w:rsidRPr="00733861" w:rsidRDefault="003F487C"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18/03/2026</w:t>
            </w:r>
          </w:p>
        </w:tc>
      </w:tr>
      <w:tr w:rsidR="00733861" w:rsidRPr="00211D67" w14:paraId="5166E47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613CE86" w14:textId="7777777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20E6CD83"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22/03/2023</w:t>
            </w:r>
          </w:p>
        </w:tc>
      </w:tr>
      <w:tr w:rsidR="00733861" w:rsidRPr="00211D67" w14:paraId="3C51368F"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357AD2D" w14:textId="7777777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059B9289"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16/01/2025</w:t>
            </w:r>
          </w:p>
        </w:tc>
      </w:tr>
      <w:tr w:rsidR="00733861" w:rsidRPr="00211D67" w14:paraId="025C661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2A6ECE9"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Monitoring period number </w:t>
            </w:r>
          </w:p>
        </w:tc>
        <w:tc>
          <w:tcPr>
            <w:tcW w:w="5052" w:type="dxa"/>
          </w:tcPr>
          <w:p w14:paraId="28DB5BC5"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w:t>
            </w:r>
          </w:p>
        </w:tc>
      </w:tr>
      <w:tr w:rsidR="00733861" w:rsidRPr="00211D67" w14:paraId="09DDF42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DC54BCF"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04FA1AAC"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20/09/2023- 31/05/2025</w:t>
            </w:r>
          </w:p>
        </w:tc>
      </w:tr>
      <w:tr w:rsidR="00733861" w:rsidRPr="00211D67" w14:paraId="531B2D8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2EB5FF2"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3ACC851B"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Ceres-Enve</w:t>
            </w:r>
          </w:p>
        </w:tc>
      </w:tr>
      <w:tr w:rsidR="00733861" w:rsidRPr="00211D67" w14:paraId="78DAC41A"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4AD9FC1"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23D68C8D" w14:textId="77777777" w:rsidR="00733861" w:rsidRPr="00733861" w:rsidRDefault="00F32119"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t>Kenya</w:t>
            </w:r>
          </w:p>
        </w:tc>
      </w:tr>
      <w:tr w:rsidR="00733861" w:rsidRPr="00211D67" w14:paraId="04CAF674"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7BA21333" w14:textId="77777777" w:rsidR="00733861" w:rsidRPr="00733861" w:rsidRDefault="00733861" w:rsidP="00733861">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Activity Requirements applied</w:t>
            </w:r>
          </w:p>
          <w:p w14:paraId="13C7922D" w14:textId="77777777" w:rsidR="00733861" w:rsidRPr="00733861" w:rsidRDefault="00733861" w:rsidP="00733861">
            <w:pPr>
              <w:spacing w:line="276" w:lineRule="auto"/>
              <w:ind w:left="34"/>
              <w:rPr>
                <w:rFonts w:asciiTheme="minorHAnsi" w:hAnsiTheme="minorHAnsi"/>
                <w:b/>
                <w:bCs w:val="0"/>
                <w:color w:val="FFFFFF" w:themeColor="background1"/>
              </w:rPr>
            </w:pPr>
          </w:p>
        </w:tc>
        <w:tc>
          <w:tcPr>
            <w:tcW w:w="5052" w:type="dxa"/>
          </w:tcPr>
          <w:p w14:paraId="6A3F8B8E" w14:textId="77777777" w:rsidR="00733861" w:rsidRPr="00733861" w:rsidRDefault="00F32119"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fldChar w:fldCharType="begin">
                <w:ffData>
                  <w:name w:val="Check7"/>
                  <w:enabled/>
                  <w:calcOnExit w:val="0"/>
                  <w:checkBox>
                    <w:sizeAuto/>
                    <w:default w:val="1"/>
                  </w:checkBox>
                </w:ffData>
              </w:fldChar>
            </w:r>
            <w:bookmarkStart w:id="0" w:name="Check7"/>
            <w:r>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Pr>
                <w:rFonts w:asciiTheme="minorHAnsi" w:hAnsiTheme="minorHAnsi" w:cs="Arial"/>
                <w:color w:val="515151" w:themeColor="text1"/>
                <w:sz w:val="20"/>
                <w:szCs w:val="20"/>
              </w:rPr>
              <w:fldChar w:fldCharType="end"/>
            </w:r>
            <w:bookmarkEnd w:id="0"/>
            <w:r w:rsidR="00733861" w:rsidRPr="00733861">
              <w:rPr>
                <w:rFonts w:asciiTheme="minorHAnsi" w:hAnsiTheme="minorHAnsi" w:cs="Arial"/>
                <w:color w:val="515151" w:themeColor="text1"/>
                <w:sz w:val="20"/>
                <w:szCs w:val="20"/>
              </w:rPr>
              <w:t xml:space="preserve"> Community Services Activities </w:t>
            </w:r>
          </w:p>
          <w:p w14:paraId="22D9C42B"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8"/>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Activities </w:t>
            </w:r>
          </w:p>
          <w:p w14:paraId="17476995"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9"/>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Land Use and Forestry Activities/Risks &amp; Capacities </w:t>
            </w:r>
          </w:p>
          <w:p w14:paraId="29AA494E"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10"/>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olor w:val="515151" w:themeColor="text1"/>
                <w:sz w:val="20"/>
                <w:szCs w:val="20"/>
              </w:rPr>
              <w:t xml:space="preserve"> </w:t>
            </w:r>
            <w:r w:rsidRPr="00733861">
              <w:rPr>
                <w:rFonts w:asciiTheme="minorHAnsi" w:hAnsiTheme="minorHAnsi" w:cs="Arial"/>
                <w:color w:val="515151" w:themeColor="text1"/>
                <w:sz w:val="20"/>
                <w:szCs w:val="20"/>
              </w:rPr>
              <w:t xml:space="preserve">N/A </w:t>
            </w:r>
          </w:p>
        </w:tc>
      </w:tr>
      <w:tr w:rsidR="00733861" w:rsidRPr="00211D67" w14:paraId="6FB74CA3"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D6DB2"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(ies) applied and version number</w:t>
            </w:r>
          </w:p>
        </w:tc>
        <w:tc>
          <w:tcPr>
            <w:tcW w:w="5052" w:type="dxa"/>
          </w:tcPr>
          <w:p w14:paraId="1046304A" w14:textId="77777777" w:rsidR="00733861" w:rsidRPr="00733861" w:rsidRDefault="00F32119"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sz w:val="20"/>
                <w:szCs w:val="20"/>
                <w:lang w:val="en-GB"/>
              </w:rPr>
              <w:t>GS Methodology for Emissions Reduction from Safe Drinking Water Supply (v 1.0)</w:t>
            </w:r>
          </w:p>
        </w:tc>
      </w:tr>
      <w:tr w:rsidR="00733861" w:rsidRPr="00211D67" w14:paraId="60D85159"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6040D89" w14:textId="77777777"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4488386E" w14:textId="77777777" w:rsidR="00733861" w:rsidRPr="00733861" w:rsidRDefault="00F3211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olor w:val="515151" w:themeColor="text1"/>
                <w:sz w:val="20"/>
                <w:szCs w:val="20"/>
              </w:rPr>
              <w:fldChar w:fldCharType="begin">
                <w:ffData>
                  <w:name w:val="Check4"/>
                  <w:enabled/>
                  <w:calcOnExit w:val="0"/>
                  <w:checkBox>
                    <w:sizeAuto/>
                    <w:default w:val="1"/>
                  </w:checkBox>
                </w:ffData>
              </w:fldChar>
            </w:r>
            <w:bookmarkStart w:id="1" w:name="Check4"/>
            <w:r>
              <w:rPr>
                <w:rFonts w:asciiTheme="minorHAnsi" w:hAnsiTheme="minorHAnsi"/>
                <w:color w:val="515151" w:themeColor="text1"/>
                <w:sz w:val="20"/>
                <w:szCs w:val="20"/>
              </w:rPr>
              <w:instrText xml:space="preserve"> FORMCHECKBOX </w:instrText>
            </w:r>
            <w:r w:rsidR="00000000">
              <w:rPr>
                <w:rFonts w:asciiTheme="minorHAnsi" w:hAnsiTheme="minorHAnsi"/>
                <w:color w:val="515151" w:themeColor="text1"/>
                <w:sz w:val="20"/>
                <w:szCs w:val="20"/>
              </w:rPr>
            </w:r>
            <w:r w:rsidR="00000000">
              <w:rPr>
                <w:rFonts w:asciiTheme="minorHAnsi" w:hAnsiTheme="minorHAnsi"/>
                <w:color w:val="515151" w:themeColor="text1"/>
                <w:sz w:val="20"/>
                <w:szCs w:val="20"/>
              </w:rPr>
              <w:fldChar w:fldCharType="separate"/>
            </w:r>
            <w:r>
              <w:rPr>
                <w:rFonts w:asciiTheme="minorHAnsi" w:hAnsiTheme="minorHAnsi"/>
                <w:color w:val="515151" w:themeColor="text1"/>
                <w:sz w:val="20"/>
                <w:szCs w:val="20"/>
              </w:rPr>
              <w:fldChar w:fldCharType="end"/>
            </w:r>
            <w:bookmarkEnd w:id="1"/>
            <w:r w:rsidR="00733861" w:rsidRPr="00733861">
              <w:rPr>
                <w:rFonts w:asciiTheme="minorHAnsi" w:hAnsiTheme="minorHAnsi"/>
                <w:color w:val="515151" w:themeColor="text1"/>
                <w:sz w:val="20"/>
                <w:szCs w:val="20"/>
              </w:rPr>
              <w:t xml:space="preserve"> </w:t>
            </w:r>
            <w:r w:rsidR="00733861" w:rsidRPr="00733861">
              <w:rPr>
                <w:rFonts w:asciiTheme="minorHAnsi" w:hAnsiTheme="minorHAnsi" w:cs="Arial"/>
                <w:color w:val="515151" w:themeColor="text1"/>
                <w:sz w:val="20"/>
                <w:szCs w:val="20"/>
              </w:rPr>
              <w:t xml:space="preserve">GHG Emissions Reduction &amp; Sequestration </w:t>
            </w:r>
          </w:p>
          <w:p w14:paraId="38E9B0DF" w14:textId="77777777" w:rsidR="00733861" w:rsidRPr="00733861" w:rsidRDefault="0073386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5"/>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Label </w:t>
            </w:r>
          </w:p>
          <w:p w14:paraId="78333DD7"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6"/>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N/A </w:t>
            </w:r>
          </w:p>
        </w:tc>
      </w:tr>
    </w:tbl>
    <w:p w14:paraId="65B5A0EA" w14:textId="77777777" w:rsidR="00D62337" w:rsidRDefault="00D62337" w:rsidP="00816579">
      <w:pPr>
        <w:pStyle w:val="Heading5"/>
        <w:rPr>
          <w:lang w:val="en-GB"/>
        </w:rPr>
      </w:pPr>
    </w:p>
    <w:p w14:paraId="03EB2C32" w14:textId="77777777" w:rsidR="00D62337" w:rsidRDefault="00D62337">
      <w:pPr>
        <w:spacing w:line="276" w:lineRule="auto"/>
        <w:contextualSpacing w:val="0"/>
        <w:rPr>
          <w:rFonts w:eastAsiaTheme="majorEastAsia" w:cs="Times New Roman (Headings CS)"/>
          <w:b/>
          <w:color w:val="323232" w:themeColor="text2"/>
          <w:lang w:val="en-GB"/>
          <w14:ligatures w14:val="standardContextual"/>
          <w14:numForm w14:val="oldStyle"/>
        </w:rPr>
      </w:pPr>
      <w:r>
        <w:rPr>
          <w:lang w:val="en-GB"/>
        </w:rPr>
        <w:br w:type="page"/>
      </w:r>
    </w:p>
    <w:p w14:paraId="700B1EF4" w14:textId="77777777" w:rsidR="00816579" w:rsidRPr="00816579" w:rsidRDefault="00816579" w:rsidP="00816579">
      <w:pPr>
        <w:pStyle w:val="Heading5"/>
        <w:rPr>
          <w:lang w:val="en-GB"/>
        </w:rPr>
      </w:pPr>
      <w:r w:rsidRPr="00816579">
        <w:rPr>
          <w:lang w:val="en-GB"/>
        </w:rPr>
        <w:lastRenderedPageBreak/>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C13642">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A313BE" w14:paraId="76ACD60F" w14:textId="77777777" w:rsidTr="00816579">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75AF5798" w14:textId="77777777"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Sustainable Development Goals Targeted</w:t>
            </w:r>
          </w:p>
        </w:tc>
        <w:tc>
          <w:tcPr>
            <w:tcW w:w="1409" w:type="pct"/>
            <w:vAlign w:val="top"/>
          </w:tcPr>
          <w:p w14:paraId="62C06411" w14:textId="77777777"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 xml:space="preserve">SDG Impact </w:t>
            </w:r>
          </w:p>
        </w:tc>
        <w:tc>
          <w:tcPr>
            <w:tcW w:w="1545" w:type="pct"/>
            <w:vAlign w:val="top"/>
          </w:tcPr>
          <w:p w14:paraId="09CBD824" w14:textId="77777777" w:rsidR="00816579" w:rsidRPr="00816579" w:rsidRDefault="00816579" w:rsidP="0047374E">
            <w:pPr>
              <w:spacing w:line="276" w:lineRule="auto"/>
              <w:jc w:val="center"/>
              <w:rPr>
                <w:rFonts w:asciiTheme="minorHAnsi" w:hAnsiTheme="minorHAnsi"/>
                <w:color w:val="FFFFFF" w:themeColor="background1"/>
                <w:szCs w:val="22"/>
              </w:rPr>
            </w:pPr>
            <w:r w:rsidRPr="00816579">
              <w:rPr>
                <w:rFonts w:asciiTheme="minorHAnsi" w:hAnsiTheme="minorHAnsi" w:cs="Arial"/>
                <w:color w:val="FFFFFF" w:themeColor="background1"/>
                <w:szCs w:val="22"/>
              </w:rPr>
              <w:t>Amount Achieved</w:t>
            </w:r>
          </w:p>
        </w:tc>
        <w:tc>
          <w:tcPr>
            <w:tcW w:w="806" w:type="pct"/>
            <w:vAlign w:val="top"/>
          </w:tcPr>
          <w:p w14:paraId="6C2F8922" w14:textId="77777777"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Units/ Products</w:t>
            </w:r>
          </w:p>
        </w:tc>
      </w:tr>
      <w:tr w:rsidR="00F32119" w:rsidRPr="00A313BE" w14:paraId="14985E65" w14:textId="77777777" w:rsidTr="00FD46C1">
        <w:trPr>
          <w:trHeight w:val="454"/>
        </w:trPr>
        <w:tc>
          <w:tcPr>
            <w:tcW w:w="1240" w:type="pct"/>
          </w:tcPr>
          <w:p w14:paraId="5F9CEF44" w14:textId="77777777" w:rsidR="00F32119" w:rsidRPr="00816579" w:rsidRDefault="00F32119" w:rsidP="00F32119">
            <w:pPr>
              <w:spacing w:line="276" w:lineRule="auto"/>
              <w:rPr>
                <w:rFonts w:asciiTheme="minorHAnsi" w:hAnsiTheme="minorHAnsi" w:cs="Arial"/>
                <w:color w:val="FFFFFF" w:themeColor="background1"/>
                <w:szCs w:val="22"/>
              </w:rPr>
            </w:pPr>
            <w:r w:rsidRPr="00D7300E">
              <w:rPr>
                <w:rFonts w:asciiTheme="minorHAnsi" w:hAnsiTheme="minorHAnsi"/>
                <w:lang w:val="en-GB" w:eastAsia="de-DE"/>
              </w:rPr>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1409" w:type="pct"/>
          </w:tcPr>
          <w:p w14:paraId="2293DA3F" w14:textId="77777777" w:rsidR="00F32119" w:rsidRPr="00816579" w:rsidRDefault="00F32119" w:rsidP="00F32119">
            <w:pPr>
              <w:spacing w:line="276" w:lineRule="auto"/>
              <w:rPr>
                <w:rFonts w:asciiTheme="minorHAnsi" w:hAnsiTheme="minorHAnsi" w:cs="Arial"/>
                <w:color w:val="FFFFFF" w:themeColor="background1"/>
                <w:szCs w:val="22"/>
              </w:rPr>
            </w:pPr>
            <w:r w:rsidRPr="00F36A35">
              <w:rPr>
                <w:rFonts w:asciiTheme="minorHAnsi" w:hAnsiTheme="minorHAnsi"/>
                <w:lang w:val="en-GB" w:eastAsia="de-DE"/>
              </w:rPr>
              <w:t>Emission reductions</w:t>
            </w:r>
          </w:p>
        </w:tc>
        <w:tc>
          <w:tcPr>
            <w:tcW w:w="1545" w:type="pct"/>
            <w:vAlign w:val="top"/>
          </w:tcPr>
          <w:p w14:paraId="1D2874DC" w14:textId="77777777" w:rsidR="00F32119" w:rsidRPr="00F32119" w:rsidRDefault="00912258"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8,296</w:t>
            </w:r>
          </w:p>
        </w:tc>
        <w:tc>
          <w:tcPr>
            <w:tcW w:w="806" w:type="pct"/>
          </w:tcPr>
          <w:p w14:paraId="3417EAD3"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tCO2e</w:t>
            </w:r>
          </w:p>
        </w:tc>
      </w:tr>
      <w:tr w:rsidR="00F32119" w:rsidRPr="00A313BE" w14:paraId="524DE4B4" w14:textId="77777777" w:rsidTr="00FD46C1">
        <w:trPr>
          <w:trHeight w:val="454"/>
        </w:trPr>
        <w:tc>
          <w:tcPr>
            <w:tcW w:w="1240" w:type="pct"/>
            <w:tcBorders>
              <w:bottom w:val="single" w:sz="4" w:space="0" w:color="A6A6A6" w:themeColor="background1" w:themeShade="A6"/>
            </w:tcBorders>
          </w:tcPr>
          <w:p w14:paraId="346A15F2" w14:textId="77777777" w:rsidR="00F32119" w:rsidRPr="00816579" w:rsidRDefault="00F32119" w:rsidP="00F32119">
            <w:pPr>
              <w:spacing w:line="276" w:lineRule="auto"/>
              <w:rPr>
                <w:rFonts w:asciiTheme="minorHAnsi" w:hAnsiTheme="minorHAnsi" w:cs="Arial"/>
                <w:color w:val="FFFFFF" w:themeColor="background1"/>
                <w:szCs w:val="22"/>
              </w:rPr>
            </w:pPr>
            <w:r>
              <w:rPr>
                <w:rFonts w:asciiTheme="minorHAnsi" w:hAnsiTheme="minorHAnsi"/>
                <w:lang w:val="en-GB" w:eastAsia="de-DE"/>
              </w:rPr>
              <w:t>15 Life on Land</w:t>
            </w:r>
          </w:p>
        </w:tc>
        <w:tc>
          <w:tcPr>
            <w:tcW w:w="1409" w:type="pct"/>
            <w:tcBorders>
              <w:bottom w:val="single" w:sz="4" w:space="0" w:color="A6A6A6" w:themeColor="background1" w:themeShade="A6"/>
            </w:tcBorders>
          </w:tcPr>
          <w:p w14:paraId="64D8A2CE" w14:textId="77777777" w:rsidR="00F32119" w:rsidRDefault="00F32119" w:rsidP="00F32119">
            <w:pPr>
              <w:spacing w:after="200" w:line="276" w:lineRule="auto"/>
              <w:outlineLvl w:val="1"/>
              <w:rPr>
                <w:rFonts w:asciiTheme="minorHAnsi" w:hAnsiTheme="minorHAnsi"/>
                <w:lang w:val="en-GB" w:eastAsia="de-DE"/>
              </w:rPr>
            </w:pPr>
            <w:r w:rsidRPr="00F36A35">
              <w:rPr>
                <w:rFonts w:asciiTheme="minorHAnsi" w:hAnsiTheme="minorHAnsi"/>
                <w:lang w:val="en-GB" w:eastAsia="de-DE"/>
              </w:rPr>
              <w:t xml:space="preserve">Amount of firewood saved </w:t>
            </w:r>
          </w:p>
          <w:p w14:paraId="65EA9406" w14:textId="77777777" w:rsidR="00F32119" w:rsidRPr="00816579" w:rsidRDefault="00F32119" w:rsidP="00F32119">
            <w:pPr>
              <w:spacing w:line="276" w:lineRule="auto"/>
              <w:rPr>
                <w:rFonts w:asciiTheme="minorHAnsi" w:hAnsiTheme="minorHAnsi" w:cs="Arial"/>
                <w:color w:val="FFFFFF" w:themeColor="background1"/>
                <w:szCs w:val="22"/>
              </w:rPr>
            </w:pPr>
          </w:p>
        </w:tc>
        <w:tc>
          <w:tcPr>
            <w:tcW w:w="1545" w:type="pct"/>
            <w:tcBorders>
              <w:bottom w:val="single" w:sz="4" w:space="0" w:color="A6A6A6" w:themeColor="background1" w:themeShade="A6"/>
            </w:tcBorders>
            <w:vAlign w:val="top"/>
          </w:tcPr>
          <w:p w14:paraId="733D8630" w14:textId="77777777" w:rsidR="00F32119" w:rsidRPr="00F32119" w:rsidRDefault="0047374E"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4,100.7</w:t>
            </w:r>
          </w:p>
        </w:tc>
        <w:tc>
          <w:tcPr>
            <w:tcW w:w="806" w:type="pct"/>
            <w:tcBorders>
              <w:bottom w:val="single" w:sz="4" w:space="0" w:color="A6A6A6" w:themeColor="background1" w:themeShade="A6"/>
            </w:tcBorders>
          </w:tcPr>
          <w:p w14:paraId="1A51E1BE"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tonnes</w:t>
            </w:r>
          </w:p>
        </w:tc>
      </w:tr>
      <w:tr w:rsidR="00F32119" w:rsidRPr="00A313BE" w14:paraId="0D79ABCF" w14:textId="77777777" w:rsidTr="00FD46C1">
        <w:trPr>
          <w:trHeight w:val="454"/>
        </w:trPr>
        <w:tc>
          <w:tcPr>
            <w:tcW w:w="1240" w:type="pct"/>
            <w:tcBorders>
              <w:top w:val="single" w:sz="4" w:space="0" w:color="A6A6A6" w:themeColor="background1" w:themeShade="A6"/>
              <w:bottom w:val="single" w:sz="4" w:space="0" w:color="A6A6A6" w:themeColor="background1" w:themeShade="A6"/>
            </w:tcBorders>
          </w:tcPr>
          <w:p w14:paraId="114BAD74" w14:textId="77777777" w:rsidR="00F32119" w:rsidRPr="00816579" w:rsidRDefault="00F32119" w:rsidP="00F32119">
            <w:pPr>
              <w:spacing w:line="276" w:lineRule="auto"/>
              <w:rPr>
                <w:rFonts w:asciiTheme="minorHAnsi" w:hAnsiTheme="minorHAnsi" w:cs="Arial"/>
                <w:color w:val="FFFFFF" w:themeColor="background1"/>
                <w:szCs w:val="22"/>
              </w:rPr>
            </w:pPr>
            <w:bookmarkStart w:id="2" w:name="_Hlk213682473"/>
            <w:r>
              <w:rPr>
                <w:rFonts w:asciiTheme="minorHAnsi" w:hAnsiTheme="minorHAnsi"/>
                <w:lang w:val="en-GB" w:eastAsia="de-DE"/>
              </w:rPr>
              <w:t>3 Good Health and Well-being</w:t>
            </w:r>
            <w:bookmarkEnd w:id="2"/>
          </w:p>
        </w:tc>
        <w:tc>
          <w:tcPr>
            <w:tcW w:w="1409" w:type="pct"/>
            <w:tcBorders>
              <w:top w:val="single" w:sz="4" w:space="0" w:color="A6A6A6" w:themeColor="background1" w:themeShade="A6"/>
              <w:bottom w:val="single" w:sz="4" w:space="0" w:color="A6A6A6" w:themeColor="background1" w:themeShade="A6"/>
            </w:tcBorders>
          </w:tcPr>
          <w:p w14:paraId="1F49E960" w14:textId="77777777" w:rsidR="00F32119" w:rsidRDefault="00F32119" w:rsidP="00F32119">
            <w:pPr>
              <w:spacing w:line="276" w:lineRule="auto"/>
              <w:outlineLvl w:val="1"/>
              <w:rPr>
                <w:rFonts w:asciiTheme="minorHAnsi" w:hAnsiTheme="minorHAnsi"/>
                <w:lang w:val="en-GB" w:eastAsia="de-DE"/>
              </w:rPr>
            </w:pPr>
            <w:r w:rsidRPr="00F36A35">
              <w:rPr>
                <w:rFonts w:asciiTheme="minorHAnsi" w:hAnsiTheme="minorHAnsi"/>
                <w:lang w:val="en-GB" w:eastAsia="de-DE"/>
              </w:rPr>
              <w:t xml:space="preserve">Proportion of </w:t>
            </w:r>
            <w:r>
              <w:rPr>
                <w:rFonts w:asciiTheme="minorHAnsi" w:hAnsiTheme="minorHAnsi"/>
                <w:lang w:val="en-GB" w:eastAsia="de-DE"/>
              </w:rPr>
              <w:t>target population using safely managed drinking water services without water-borne diseases</w:t>
            </w:r>
          </w:p>
          <w:p w14:paraId="718ABE1F" w14:textId="77777777" w:rsidR="00F32119" w:rsidRPr="00816579" w:rsidRDefault="00F32119" w:rsidP="00F32119">
            <w:pPr>
              <w:spacing w:line="276" w:lineRule="auto"/>
              <w:rPr>
                <w:rFonts w:asciiTheme="minorHAnsi" w:hAnsiTheme="minorHAnsi" w:cs="Arial"/>
                <w:color w:val="FFFFFF" w:themeColor="background1"/>
                <w:szCs w:val="22"/>
              </w:rPr>
            </w:pPr>
          </w:p>
        </w:tc>
        <w:tc>
          <w:tcPr>
            <w:tcW w:w="1545" w:type="pct"/>
            <w:tcBorders>
              <w:top w:val="single" w:sz="4" w:space="0" w:color="A6A6A6" w:themeColor="background1" w:themeShade="A6"/>
              <w:bottom w:val="single" w:sz="4" w:space="0" w:color="A6A6A6" w:themeColor="background1" w:themeShade="A6"/>
            </w:tcBorders>
            <w:vAlign w:val="top"/>
          </w:tcPr>
          <w:p w14:paraId="72AC9894" w14:textId="77777777" w:rsidR="00F32119" w:rsidRPr="00F32119" w:rsidRDefault="0047374E"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9</w:t>
            </w:r>
            <w:r w:rsidR="001F2A36">
              <w:rPr>
                <w:rFonts w:asciiTheme="minorHAnsi" w:hAnsiTheme="minorHAnsi" w:cs="Arial"/>
                <w:color w:val="515151" w:themeColor="text1"/>
                <w:szCs w:val="22"/>
              </w:rPr>
              <w:t>7</w:t>
            </w:r>
            <w:r>
              <w:rPr>
                <w:rFonts w:asciiTheme="minorHAnsi" w:hAnsiTheme="minorHAnsi" w:cs="Arial"/>
                <w:color w:val="515151" w:themeColor="text1"/>
                <w:szCs w:val="22"/>
              </w:rPr>
              <w:t>%</w:t>
            </w:r>
          </w:p>
        </w:tc>
        <w:tc>
          <w:tcPr>
            <w:tcW w:w="806" w:type="pct"/>
            <w:tcBorders>
              <w:top w:val="single" w:sz="4" w:space="0" w:color="A6A6A6" w:themeColor="background1" w:themeShade="A6"/>
              <w:bottom w:val="single" w:sz="4" w:space="0" w:color="A6A6A6" w:themeColor="background1" w:themeShade="A6"/>
            </w:tcBorders>
          </w:tcPr>
          <w:p w14:paraId="62666691"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Percentage</w:t>
            </w:r>
          </w:p>
        </w:tc>
      </w:tr>
      <w:tr w:rsidR="00F32119" w:rsidRPr="00A313BE" w14:paraId="3590C19B" w14:textId="77777777" w:rsidTr="00FD46C1">
        <w:trPr>
          <w:trHeight w:val="454"/>
        </w:trPr>
        <w:tc>
          <w:tcPr>
            <w:tcW w:w="1240" w:type="pct"/>
            <w:tcBorders>
              <w:top w:val="single" w:sz="4" w:space="0" w:color="A6A6A6" w:themeColor="background1" w:themeShade="A6"/>
              <w:bottom w:val="single" w:sz="4" w:space="0" w:color="A6A6A6" w:themeColor="background1" w:themeShade="A6"/>
            </w:tcBorders>
          </w:tcPr>
          <w:p w14:paraId="0FC0E398" w14:textId="77777777" w:rsidR="00F32119" w:rsidRPr="00816579" w:rsidRDefault="00F32119" w:rsidP="00F32119">
            <w:pPr>
              <w:spacing w:line="276" w:lineRule="auto"/>
              <w:rPr>
                <w:rFonts w:asciiTheme="minorHAnsi" w:hAnsiTheme="minorHAnsi" w:cs="Arial"/>
                <w:color w:val="FFFFFF" w:themeColor="background1"/>
                <w:szCs w:val="22"/>
              </w:rPr>
            </w:pPr>
            <w:r>
              <w:rPr>
                <w:rFonts w:asciiTheme="minorHAnsi" w:hAnsiTheme="minorHAnsi"/>
                <w:lang w:val="en-GB" w:eastAsia="de-DE"/>
              </w:rPr>
              <w:t>5 Gender Equality</w:t>
            </w:r>
          </w:p>
        </w:tc>
        <w:tc>
          <w:tcPr>
            <w:tcW w:w="1409" w:type="pct"/>
            <w:tcBorders>
              <w:top w:val="single" w:sz="4" w:space="0" w:color="A6A6A6" w:themeColor="background1" w:themeShade="A6"/>
              <w:bottom w:val="single" w:sz="4" w:space="0" w:color="A6A6A6" w:themeColor="background1" w:themeShade="A6"/>
            </w:tcBorders>
          </w:tcPr>
          <w:p w14:paraId="75E7E4F4" w14:textId="77777777" w:rsidR="00F32119" w:rsidRPr="00816579" w:rsidRDefault="00F32119" w:rsidP="00F32119">
            <w:pPr>
              <w:spacing w:line="276" w:lineRule="auto"/>
              <w:rPr>
                <w:rFonts w:asciiTheme="minorHAnsi" w:hAnsiTheme="minorHAnsi" w:cs="Arial"/>
                <w:color w:val="FFFFFF" w:themeColor="background1"/>
                <w:szCs w:val="22"/>
              </w:rPr>
            </w:pPr>
            <w:r w:rsidRPr="00F36A35">
              <w:rPr>
                <w:rFonts w:asciiTheme="minorHAnsi" w:hAnsiTheme="minorHAnsi"/>
                <w:lang w:val="en-GB" w:eastAsia="de-DE"/>
              </w:rPr>
              <w:t xml:space="preserve">Proportion of households who perceive </w:t>
            </w:r>
            <w:r>
              <w:rPr>
                <w:rFonts w:asciiTheme="minorHAnsi" w:hAnsiTheme="minorHAnsi"/>
                <w:lang w:val="en-GB" w:eastAsia="de-DE"/>
              </w:rPr>
              <w:t>saved</w:t>
            </w:r>
            <w:r w:rsidRPr="00F36A35">
              <w:rPr>
                <w:rFonts w:asciiTheme="minorHAnsi" w:hAnsiTheme="minorHAnsi"/>
                <w:lang w:val="en-GB" w:eastAsia="de-DE"/>
              </w:rPr>
              <w:t xml:space="preserve"> time </w:t>
            </w:r>
            <w:r>
              <w:rPr>
                <w:rFonts w:asciiTheme="minorHAnsi" w:hAnsiTheme="minorHAnsi"/>
                <w:lang w:val="en-GB" w:eastAsia="de-DE"/>
              </w:rPr>
              <w:t>from</w:t>
            </w:r>
            <w:r w:rsidRPr="00F36A35">
              <w:rPr>
                <w:rFonts w:asciiTheme="minorHAnsi" w:hAnsiTheme="minorHAnsi"/>
                <w:lang w:val="en-GB" w:eastAsia="de-DE"/>
              </w:rPr>
              <w:t xml:space="preserve"> collecting wood and </w:t>
            </w:r>
            <w:r>
              <w:rPr>
                <w:rFonts w:asciiTheme="minorHAnsi" w:hAnsiTheme="minorHAnsi"/>
                <w:lang w:val="en-GB" w:eastAsia="de-DE"/>
              </w:rPr>
              <w:t>water boiling</w:t>
            </w:r>
          </w:p>
        </w:tc>
        <w:tc>
          <w:tcPr>
            <w:tcW w:w="1545" w:type="pct"/>
            <w:tcBorders>
              <w:top w:val="single" w:sz="4" w:space="0" w:color="A6A6A6" w:themeColor="background1" w:themeShade="A6"/>
              <w:bottom w:val="single" w:sz="4" w:space="0" w:color="A6A6A6" w:themeColor="background1" w:themeShade="A6"/>
            </w:tcBorders>
            <w:vAlign w:val="top"/>
          </w:tcPr>
          <w:p w14:paraId="5C476152" w14:textId="77777777" w:rsidR="00F32119" w:rsidRPr="00F32119" w:rsidRDefault="0047374E"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99%</w:t>
            </w:r>
          </w:p>
        </w:tc>
        <w:tc>
          <w:tcPr>
            <w:tcW w:w="806" w:type="pct"/>
            <w:tcBorders>
              <w:top w:val="single" w:sz="4" w:space="0" w:color="A6A6A6" w:themeColor="background1" w:themeShade="A6"/>
              <w:bottom w:val="single" w:sz="4" w:space="0" w:color="A6A6A6" w:themeColor="background1" w:themeShade="A6"/>
            </w:tcBorders>
          </w:tcPr>
          <w:p w14:paraId="396D6A38"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Percentage</w:t>
            </w:r>
          </w:p>
        </w:tc>
      </w:tr>
      <w:tr w:rsidR="00F32119" w:rsidRPr="00A313BE" w14:paraId="4D802087" w14:textId="77777777" w:rsidTr="00FD46C1">
        <w:trPr>
          <w:trHeight w:val="454"/>
        </w:trPr>
        <w:tc>
          <w:tcPr>
            <w:tcW w:w="1240" w:type="pct"/>
            <w:tcBorders>
              <w:top w:val="single" w:sz="4" w:space="0" w:color="A6A6A6" w:themeColor="background1" w:themeShade="A6"/>
              <w:bottom w:val="single" w:sz="4" w:space="0" w:color="A6A6A6" w:themeColor="background1" w:themeShade="A6"/>
            </w:tcBorders>
          </w:tcPr>
          <w:p w14:paraId="0D603A4B" w14:textId="77777777" w:rsidR="00F32119" w:rsidRPr="00816579" w:rsidRDefault="00F32119" w:rsidP="00F32119">
            <w:pPr>
              <w:spacing w:line="276" w:lineRule="auto"/>
              <w:rPr>
                <w:rFonts w:asciiTheme="minorHAnsi" w:hAnsiTheme="minorHAnsi" w:cs="Arial"/>
                <w:color w:val="FFFFFF" w:themeColor="background1"/>
                <w:szCs w:val="22"/>
              </w:rPr>
            </w:pPr>
            <w:r>
              <w:rPr>
                <w:rFonts w:asciiTheme="minorHAnsi" w:hAnsiTheme="minorHAnsi"/>
                <w:lang w:val="en-GB" w:eastAsia="de-DE"/>
              </w:rPr>
              <w:t>6 Clean Water and Sanitation</w:t>
            </w:r>
          </w:p>
        </w:tc>
        <w:tc>
          <w:tcPr>
            <w:tcW w:w="1409" w:type="pct"/>
            <w:tcBorders>
              <w:top w:val="single" w:sz="4" w:space="0" w:color="A6A6A6" w:themeColor="background1" w:themeShade="A6"/>
              <w:bottom w:val="single" w:sz="4" w:space="0" w:color="A6A6A6" w:themeColor="background1" w:themeShade="A6"/>
            </w:tcBorders>
          </w:tcPr>
          <w:p w14:paraId="3FA900B3" w14:textId="77777777" w:rsidR="00F32119" w:rsidRPr="007A5286" w:rsidRDefault="00F32119" w:rsidP="00304E50">
            <w:pPr>
              <w:pStyle w:val="ListParagraph"/>
              <w:numPr>
                <w:ilvl w:val="0"/>
                <w:numId w:val="23"/>
              </w:numPr>
              <w:spacing w:line="276" w:lineRule="auto"/>
              <w:ind w:left="537"/>
              <w:outlineLvl w:val="1"/>
              <w:rPr>
                <w:rFonts w:asciiTheme="minorHAnsi" w:hAnsiTheme="minorHAnsi"/>
                <w:lang w:val="en-GB" w:eastAsia="de-DE"/>
              </w:rPr>
            </w:pPr>
            <w:r w:rsidRPr="007A5286">
              <w:rPr>
                <w:rFonts w:asciiTheme="minorHAnsi" w:hAnsiTheme="minorHAnsi"/>
                <w:lang w:val="en-GB" w:eastAsia="de-DE"/>
              </w:rPr>
              <w:t xml:space="preserve">Amount of safe water served at the required quality by national standards. </w:t>
            </w:r>
          </w:p>
          <w:p w14:paraId="518CA85F" w14:textId="77777777" w:rsidR="00F32119" w:rsidRDefault="00F32119" w:rsidP="00304E50">
            <w:pPr>
              <w:pStyle w:val="ListParagraph"/>
              <w:numPr>
                <w:ilvl w:val="0"/>
                <w:numId w:val="23"/>
              </w:numPr>
              <w:spacing w:line="276" w:lineRule="auto"/>
              <w:ind w:left="537"/>
              <w:outlineLvl w:val="1"/>
              <w:rPr>
                <w:rFonts w:asciiTheme="minorHAnsi" w:hAnsiTheme="minorHAnsi"/>
                <w:lang w:val="en-GB" w:eastAsia="de-DE"/>
              </w:rPr>
            </w:pPr>
            <w:r w:rsidRPr="007A5286">
              <w:rPr>
                <w:rFonts w:asciiTheme="minorHAnsi" w:hAnsiTheme="minorHAnsi"/>
                <w:lang w:val="en-GB" w:eastAsia="de-DE"/>
              </w:rPr>
              <w:t>Increased awareness due to annual Water hygiene campaigns</w:t>
            </w:r>
          </w:p>
          <w:p w14:paraId="1C241A15" w14:textId="77777777" w:rsidR="00F32119" w:rsidRPr="00816579" w:rsidRDefault="00F32119" w:rsidP="00F32119">
            <w:pPr>
              <w:spacing w:line="276" w:lineRule="auto"/>
              <w:rPr>
                <w:rFonts w:asciiTheme="minorHAnsi" w:hAnsiTheme="minorHAnsi" w:cs="Arial"/>
                <w:color w:val="FFFFFF" w:themeColor="background1"/>
                <w:szCs w:val="22"/>
              </w:rPr>
            </w:pPr>
          </w:p>
        </w:tc>
        <w:tc>
          <w:tcPr>
            <w:tcW w:w="1545" w:type="pct"/>
            <w:tcBorders>
              <w:top w:val="single" w:sz="4" w:space="0" w:color="A6A6A6" w:themeColor="background1" w:themeShade="A6"/>
              <w:bottom w:val="single" w:sz="4" w:space="0" w:color="A6A6A6" w:themeColor="background1" w:themeShade="A6"/>
            </w:tcBorders>
            <w:vAlign w:val="top"/>
          </w:tcPr>
          <w:p w14:paraId="30095BBD" w14:textId="77777777" w:rsidR="00F32119" w:rsidRDefault="0047374E"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35,905</w:t>
            </w:r>
          </w:p>
          <w:p w14:paraId="72113FC4" w14:textId="77777777" w:rsidR="0047374E" w:rsidRPr="00F32119" w:rsidRDefault="0047374E"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1 Wash Campaign</w:t>
            </w:r>
          </w:p>
        </w:tc>
        <w:tc>
          <w:tcPr>
            <w:tcW w:w="806" w:type="pct"/>
            <w:tcBorders>
              <w:top w:val="single" w:sz="4" w:space="0" w:color="A6A6A6" w:themeColor="background1" w:themeShade="A6"/>
              <w:bottom w:val="single" w:sz="4" w:space="0" w:color="A6A6A6" w:themeColor="background1" w:themeShade="A6"/>
            </w:tcBorders>
          </w:tcPr>
          <w:p w14:paraId="1AC847CE" w14:textId="77777777" w:rsidR="00F32119" w:rsidRDefault="00F32119" w:rsidP="00F32119">
            <w:pPr>
              <w:spacing w:line="276" w:lineRule="auto"/>
              <w:ind w:left="720"/>
              <w:outlineLvl w:val="1"/>
              <w:rPr>
                <w:rFonts w:asciiTheme="minorHAnsi" w:hAnsiTheme="minorHAnsi"/>
                <w:vertAlign w:val="superscript"/>
                <w:lang w:val="en-GB" w:eastAsia="de-DE"/>
              </w:rPr>
            </w:pPr>
            <w:r>
              <w:rPr>
                <w:rFonts w:asciiTheme="minorHAnsi" w:hAnsiTheme="minorHAnsi"/>
                <w:lang w:val="en-GB" w:eastAsia="de-DE"/>
              </w:rPr>
              <w:t>-</w:t>
            </w:r>
            <w:r w:rsidRPr="00C25AD2">
              <w:rPr>
                <w:rFonts w:asciiTheme="minorHAnsi" w:hAnsiTheme="minorHAnsi"/>
                <w:lang w:val="en-GB" w:eastAsia="de-DE"/>
              </w:rPr>
              <w:t>m</w:t>
            </w:r>
            <w:r>
              <w:rPr>
                <w:rFonts w:asciiTheme="minorHAnsi" w:hAnsiTheme="minorHAnsi"/>
                <w:vertAlign w:val="superscript"/>
                <w:lang w:val="en-GB" w:eastAsia="de-DE"/>
              </w:rPr>
              <w:t>3</w:t>
            </w:r>
          </w:p>
          <w:p w14:paraId="10775838"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-Number</w:t>
            </w:r>
          </w:p>
        </w:tc>
      </w:tr>
      <w:tr w:rsidR="00F32119" w:rsidRPr="00A313BE" w14:paraId="4C591A8E" w14:textId="77777777" w:rsidTr="00FD46C1">
        <w:trPr>
          <w:trHeight w:val="454"/>
        </w:trPr>
        <w:tc>
          <w:tcPr>
            <w:tcW w:w="1240" w:type="pct"/>
            <w:tcBorders>
              <w:top w:val="single" w:sz="4" w:space="0" w:color="A6A6A6" w:themeColor="background1" w:themeShade="A6"/>
              <w:bottom w:val="single" w:sz="4" w:space="0" w:color="A6A6A6" w:themeColor="background1" w:themeShade="A6"/>
            </w:tcBorders>
          </w:tcPr>
          <w:p w14:paraId="476CC01F" w14:textId="77777777" w:rsidR="00F32119" w:rsidRPr="00816579" w:rsidRDefault="00F32119" w:rsidP="00F32119">
            <w:pPr>
              <w:spacing w:line="276" w:lineRule="auto"/>
              <w:rPr>
                <w:rFonts w:asciiTheme="minorHAnsi" w:hAnsiTheme="minorHAnsi" w:cs="Arial"/>
                <w:color w:val="FFFFFF" w:themeColor="background1"/>
                <w:szCs w:val="22"/>
              </w:rPr>
            </w:pPr>
            <w:r>
              <w:rPr>
                <w:rFonts w:asciiTheme="minorHAnsi" w:hAnsiTheme="minorHAnsi"/>
                <w:lang w:val="en-GB" w:eastAsia="de-DE"/>
              </w:rPr>
              <w:t>7 Affordable Clean Energy</w:t>
            </w:r>
          </w:p>
        </w:tc>
        <w:tc>
          <w:tcPr>
            <w:tcW w:w="1409" w:type="pct"/>
            <w:tcBorders>
              <w:top w:val="single" w:sz="4" w:space="0" w:color="A6A6A6" w:themeColor="background1" w:themeShade="A6"/>
              <w:bottom w:val="single" w:sz="4" w:space="0" w:color="A6A6A6" w:themeColor="background1" w:themeShade="A6"/>
            </w:tcBorders>
          </w:tcPr>
          <w:p w14:paraId="32134060" w14:textId="77777777" w:rsidR="00F32119" w:rsidRPr="00816579" w:rsidRDefault="00F32119" w:rsidP="00F32119">
            <w:pPr>
              <w:spacing w:line="276" w:lineRule="auto"/>
              <w:rPr>
                <w:rFonts w:asciiTheme="minorHAnsi" w:hAnsiTheme="minorHAnsi" w:cs="Arial"/>
                <w:color w:val="FFFFFF" w:themeColor="background1"/>
                <w:szCs w:val="22"/>
              </w:rPr>
            </w:pPr>
            <w:r>
              <w:rPr>
                <w:rFonts w:asciiTheme="minorHAnsi" w:hAnsiTheme="minorHAnsi"/>
                <w:lang w:val="en-GB" w:eastAsia="de-DE"/>
              </w:rPr>
              <w:t>Total electricity produced -Renewable</w:t>
            </w:r>
          </w:p>
        </w:tc>
        <w:tc>
          <w:tcPr>
            <w:tcW w:w="1545" w:type="pct"/>
            <w:tcBorders>
              <w:top w:val="single" w:sz="4" w:space="0" w:color="A6A6A6" w:themeColor="background1" w:themeShade="A6"/>
              <w:bottom w:val="single" w:sz="4" w:space="0" w:color="A6A6A6" w:themeColor="background1" w:themeShade="A6"/>
            </w:tcBorders>
            <w:vAlign w:val="top"/>
          </w:tcPr>
          <w:p w14:paraId="279977EC" w14:textId="77777777" w:rsidR="00F32119" w:rsidRPr="00304E50" w:rsidRDefault="009D6440"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87,110</w:t>
            </w:r>
          </w:p>
        </w:tc>
        <w:tc>
          <w:tcPr>
            <w:tcW w:w="806" w:type="pct"/>
            <w:tcBorders>
              <w:top w:val="single" w:sz="4" w:space="0" w:color="A6A6A6" w:themeColor="background1" w:themeShade="A6"/>
              <w:bottom w:val="single" w:sz="4" w:space="0" w:color="A6A6A6" w:themeColor="background1" w:themeShade="A6"/>
            </w:tcBorders>
          </w:tcPr>
          <w:p w14:paraId="459A526E"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kWh</w:t>
            </w:r>
          </w:p>
        </w:tc>
      </w:tr>
      <w:tr w:rsidR="00F32119" w:rsidRPr="00A313BE" w14:paraId="5D98A656" w14:textId="77777777" w:rsidTr="00FD46C1">
        <w:trPr>
          <w:trHeight w:val="454"/>
        </w:trPr>
        <w:tc>
          <w:tcPr>
            <w:tcW w:w="1240" w:type="pct"/>
            <w:tcBorders>
              <w:top w:val="single" w:sz="4" w:space="0" w:color="A6A6A6" w:themeColor="background1" w:themeShade="A6"/>
              <w:bottom w:val="single" w:sz="4" w:space="0" w:color="A6A6A6" w:themeColor="background1" w:themeShade="A6"/>
            </w:tcBorders>
          </w:tcPr>
          <w:p w14:paraId="115C9633" w14:textId="77777777" w:rsidR="00F32119" w:rsidRPr="00816579" w:rsidRDefault="00F32119" w:rsidP="00F32119">
            <w:pPr>
              <w:spacing w:line="276" w:lineRule="auto"/>
              <w:rPr>
                <w:rFonts w:asciiTheme="minorHAnsi" w:hAnsiTheme="minorHAnsi" w:cs="Arial"/>
                <w:color w:val="FFFFFF" w:themeColor="background1"/>
                <w:szCs w:val="22"/>
              </w:rPr>
            </w:pPr>
            <w:r>
              <w:rPr>
                <w:rFonts w:asciiTheme="minorHAnsi" w:hAnsiTheme="minorHAnsi"/>
                <w:lang w:val="en-GB" w:eastAsia="de-DE"/>
              </w:rPr>
              <w:t>8 Decent work and economic growth</w:t>
            </w:r>
          </w:p>
        </w:tc>
        <w:tc>
          <w:tcPr>
            <w:tcW w:w="1409" w:type="pct"/>
            <w:tcBorders>
              <w:top w:val="single" w:sz="4" w:space="0" w:color="A6A6A6" w:themeColor="background1" w:themeShade="A6"/>
              <w:bottom w:val="single" w:sz="4" w:space="0" w:color="A6A6A6" w:themeColor="background1" w:themeShade="A6"/>
            </w:tcBorders>
          </w:tcPr>
          <w:p w14:paraId="27FAE97C" w14:textId="77777777" w:rsidR="00F32119" w:rsidRPr="00816579" w:rsidRDefault="00F32119" w:rsidP="00F32119">
            <w:pPr>
              <w:spacing w:line="276" w:lineRule="auto"/>
              <w:rPr>
                <w:rFonts w:asciiTheme="minorHAnsi" w:hAnsiTheme="minorHAnsi" w:cs="Arial"/>
                <w:color w:val="FFFFFF" w:themeColor="background1"/>
                <w:szCs w:val="22"/>
              </w:rPr>
            </w:pPr>
            <w:r w:rsidRPr="00F36A35">
              <w:rPr>
                <w:rFonts w:asciiTheme="minorHAnsi" w:hAnsiTheme="minorHAnsi"/>
                <w:lang w:val="en-GB" w:eastAsia="de-DE"/>
              </w:rPr>
              <w:t xml:space="preserve">Number of temporary and </w:t>
            </w:r>
            <w:r w:rsidRPr="002B06E0">
              <w:rPr>
                <w:rFonts w:asciiTheme="minorHAnsi" w:hAnsiTheme="minorHAnsi"/>
                <w:color w:val="515151" w:themeColor="text1"/>
                <w:lang w:val="en-GB" w:eastAsia="de-DE"/>
              </w:rPr>
              <w:t>permanent jobs created</w:t>
            </w:r>
          </w:p>
        </w:tc>
        <w:tc>
          <w:tcPr>
            <w:tcW w:w="1545" w:type="pct"/>
            <w:tcBorders>
              <w:top w:val="single" w:sz="4" w:space="0" w:color="A6A6A6" w:themeColor="background1" w:themeShade="A6"/>
              <w:bottom w:val="single" w:sz="4" w:space="0" w:color="A6A6A6" w:themeColor="background1" w:themeShade="A6"/>
            </w:tcBorders>
            <w:vAlign w:val="top"/>
          </w:tcPr>
          <w:p w14:paraId="5FDC1469" w14:textId="77777777" w:rsidR="00F32119" w:rsidRPr="00304E50" w:rsidRDefault="00E001C5" w:rsidP="0047374E">
            <w:pPr>
              <w:spacing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23</w:t>
            </w:r>
          </w:p>
        </w:tc>
        <w:tc>
          <w:tcPr>
            <w:tcW w:w="806" w:type="pct"/>
            <w:tcBorders>
              <w:top w:val="single" w:sz="4" w:space="0" w:color="A6A6A6" w:themeColor="background1" w:themeShade="A6"/>
              <w:bottom w:val="single" w:sz="4" w:space="0" w:color="A6A6A6" w:themeColor="background1" w:themeShade="A6"/>
            </w:tcBorders>
          </w:tcPr>
          <w:p w14:paraId="1907DC3C" w14:textId="77777777" w:rsidR="00F32119" w:rsidRPr="00F32119" w:rsidRDefault="00F32119" w:rsidP="00F32119">
            <w:pPr>
              <w:spacing w:line="276" w:lineRule="auto"/>
              <w:rPr>
                <w:rFonts w:asciiTheme="minorHAnsi" w:hAnsiTheme="minorHAnsi" w:cs="Arial"/>
                <w:color w:val="515151" w:themeColor="text1"/>
                <w:szCs w:val="22"/>
              </w:rPr>
            </w:pPr>
            <w:r>
              <w:rPr>
                <w:rFonts w:asciiTheme="minorHAnsi" w:hAnsiTheme="minorHAnsi"/>
                <w:lang w:val="en-GB" w:eastAsia="de-DE"/>
              </w:rPr>
              <w:t>Number</w:t>
            </w:r>
          </w:p>
        </w:tc>
      </w:tr>
    </w:tbl>
    <w:p w14:paraId="44322874" w14:textId="77777777" w:rsidR="004473A5" w:rsidRDefault="004473A5" w:rsidP="004473A5">
      <w:pPr>
        <w:spacing w:line="276" w:lineRule="auto"/>
        <w:contextualSpacing w:val="0"/>
        <w:rPr>
          <w:lang w:val="en-GB"/>
        </w:rPr>
      </w:pPr>
    </w:p>
    <w:p w14:paraId="5346C39B" w14:textId="77777777" w:rsidR="00816579" w:rsidRPr="00E93B80" w:rsidRDefault="00E66C66" w:rsidP="00322A3D">
      <w:pPr>
        <w:pStyle w:val="Caption"/>
        <w:keepNext/>
        <w:rPr>
          <w:bCs/>
          <w:szCs w:val="22"/>
        </w:rPr>
      </w:pPr>
      <w:r w:rsidRPr="00322A3D">
        <w:rPr>
          <w:b/>
          <w:bCs/>
          <w:sz w:val="22"/>
          <w:szCs w:val="22"/>
        </w:rPr>
        <w:t xml:space="preserve">Table </w:t>
      </w:r>
      <w:r w:rsidRPr="00322A3D">
        <w:rPr>
          <w:b/>
          <w:bCs/>
          <w:sz w:val="22"/>
          <w:szCs w:val="22"/>
        </w:rPr>
        <w:fldChar w:fldCharType="begin"/>
      </w:r>
      <w:r w:rsidRPr="00322A3D">
        <w:rPr>
          <w:b/>
          <w:bCs/>
          <w:sz w:val="22"/>
          <w:szCs w:val="22"/>
        </w:rPr>
        <w:instrText xml:space="preserve"> SEQ Table \* ARABIC </w:instrText>
      </w:r>
      <w:r w:rsidRPr="00322A3D">
        <w:rPr>
          <w:b/>
          <w:bCs/>
          <w:sz w:val="22"/>
          <w:szCs w:val="22"/>
        </w:rPr>
        <w:fldChar w:fldCharType="separate"/>
      </w:r>
      <w:r w:rsidR="00C13642">
        <w:rPr>
          <w:b/>
          <w:bCs/>
          <w:noProof/>
          <w:sz w:val="22"/>
          <w:szCs w:val="22"/>
        </w:rPr>
        <w:t>2</w:t>
      </w:r>
      <w:r w:rsidRPr="00322A3D">
        <w:rPr>
          <w:b/>
          <w:bCs/>
          <w:sz w:val="22"/>
          <w:szCs w:val="22"/>
        </w:rPr>
        <w:fldChar w:fldCharType="end"/>
      </w:r>
      <w:r w:rsidR="00816579" w:rsidRPr="00322A3D">
        <w:rPr>
          <w:b/>
          <w:bCs/>
          <w:sz w:val="22"/>
          <w:szCs w:val="22"/>
        </w:rPr>
        <w:t>– Product Vintages</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E66C66" w:rsidRPr="00816579" w14:paraId="6EF9AA7E" w14:textId="77777777" w:rsidTr="00322A3D">
        <w:trPr>
          <w:gridAfter w:val="1"/>
          <w:wAfter w:w="1949" w:type="dxa"/>
        </w:trPr>
        <w:tc>
          <w:tcPr>
            <w:tcW w:w="3896" w:type="dxa"/>
            <w:gridSpan w:val="2"/>
            <w:tcBorders>
              <w:top w:val="single" w:sz="4" w:space="0" w:color="FFFFFF"/>
              <w:left w:val="single" w:sz="4" w:space="0" w:color="FFFFFF"/>
              <w:bottom w:val="single" w:sz="4" w:space="0" w:color="A6A6A6" w:themeColor="background1" w:themeShade="A6"/>
              <w:right w:val="nil"/>
            </w:tcBorders>
          </w:tcPr>
          <w:p w14:paraId="5CCAE680" w14:textId="77777777" w:rsidR="00E66C66" w:rsidRPr="00816579" w:rsidRDefault="00E66C66" w:rsidP="00816579">
            <w:pPr>
              <w:spacing w:line="276" w:lineRule="auto"/>
              <w:contextualSpacing w:val="0"/>
              <w:rPr>
                <w:b/>
                <w:bCs/>
                <w:lang w:val="en-GB"/>
              </w:rPr>
            </w:pPr>
          </w:p>
        </w:tc>
      </w:tr>
      <w:tr w:rsidR="00E66C66" w:rsidRPr="00816579" w14:paraId="2940A4D3" w14:textId="77777777" w:rsidTr="00322A3D">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7B0E967C" w14:textId="77777777" w:rsidR="00E66C66" w:rsidRPr="00816579" w:rsidRDefault="00E66C66" w:rsidP="00816579">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9B016D8" w14:textId="77777777" w:rsidR="00E66C66" w:rsidRPr="00816579" w:rsidRDefault="00E66C66" w:rsidP="00816579">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36949C9" w14:textId="77777777" w:rsidR="00E66C66" w:rsidRPr="00816579" w:rsidRDefault="00E66C66" w:rsidP="00816579">
            <w:pPr>
              <w:spacing w:line="276" w:lineRule="auto"/>
              <w:contextualSpacing w:val="0"/>
              <w:rPr>
                <w:b/>
                <w:bCs/>
                <w:color w:val="FFFFFF" w:themeColor="background1"/>
                <w:lang w:val="en-GB"/>
              </w:rPr>
            </w:pPr>
            <w:r>
              <w:rPr>
                <w:b/>
                <w:bCs/>
                <w:color w:val="FFFFFF" w:themeColor="background1"/>
                <w:lang w:val="en-GB"/>
              </w:rPr>
              <w:t>VERs</w:t>
            </w:r>
          </w:p>
        </w:tc>
      </w:tr>
      <w:tr w:rsidR="00E66C66" w:rsidRPr="00816579" w14:paraId="04205B64" w14:textId="77777777" w:rsidTr="00322A3D">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FEF6C" w14:textId="77777777" w:rsidR="00E66C66" w:rsidRPr="00816579" w:rsidRDefault="00E66C66" w:rsidP="00816579">
            <w:pPr>
              <w:spacing w:line="276" w:lineRule="auto"/>
              <w:contextualSpacing w:val="0"/>
              <w:rPr>
                <w:lang w:val="en-GB"/>
              </w:rPr>
            </w:pPr>
            <w:r>
              <w:rPr>
                <w:lang w:val="en-GB"/>
              </w:rPr>
              <w:t>20/09/2023</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90C1A1" w14:textId="77777777" w:rsidR="00E66C66" w:rsidRPr="00816579" w:rsidRDefault="00E66C66" w:rsidP="00816579">
            <w:pPr>
              <w:spacing w:line="276" w:lineRule="auto"/>
              <w:contextualSpacing w:val="0"/>
              <w:rPr>
                <w:lang w:val="en-GB"/>
              </w:rPr>
            </w:pPr>
            <w:r>
              <w:rPr>
                <w:lang w:val="en-GB"/>
              </w:rPr>
              <w:t>31/12/2023</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0E43A" w14:textId="77777777" w:rsidR="00E66C66" w:rsidRPr="00816579" w:rsidRDefault="00E66C66" w:rsidP="00816579">
            <w:pPr>
              <w:spacing w:line="276" w:lineRule="auto"/>
              <w:contextualSpacing w:val="0"/>
              <w:rPr>
                <w:lang w:val="en-GB"/>
              </w:rPr>
            </w:pPr>
            <w:r>
              <w:rPr>
                <w:lang w:val="en-GB"/>
              </w:rPr>
              <w:t>416</w:t>
            </w:r>
          </w:p>
        </w:tc>
      </w:tr>
      <w:tr w:rsidR="00E66C66" w:rsidRPr="00816579" w14:paraId="7709FF93" w14:textId="77777777" w:rsidTr="00322A3D">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5EC864" w14:textId="77777777" w:rsidR="00E66C66" w:rsidRPr="00816579" w:rsidRDefault="00E66C66" w:rsidP="00816579">
            <w:pPr>
              <w:spacing w:line="276" w:lineRule="auto"/>
              <w:contextualSpacing w:val="0"/>
              <w:rPr>
                <w:lang w:val="en-GB"/>
              </w:rPr>
            </w:pPr>
            <w:r>
              <w:rPr>
                <w:lang w:val="en-GB"/>
              </w:rPr>
              <w:lastRenderedPageBreak/>
              <w:t>01/01/2024</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3AA5F5" w14:textId="77777777" w:rsidR="00E66C66" w:rsidRPr="00816579" w:rsidRDefault="00E66C66" w:rsidP="00816579">
            <w:pPr>
              <w:spacing w:line="276" w:lineRule="auto"/>
              <w:contextualSpacing w:val="0"/>
              <w:rPr>
                <w:lang w:val="en-GB"/>
              </w:rPr>
            </w:pPr>
            <w:r>
              <w:rPr>
                <w:lang w:val="en-GB"/>
              </w:rPr>
              <w:t>31/12/2024</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FD649F" w14:textId="77777777" w:rsidR="00E66C66" w:rsidRPr="00816579" w:rsidRDefault="00E66C66" w:rsidP="00816579">
            <w:pPr>
              <w:spacing w:line="276" w:lineRule="auto"/>
              <w:contextualSpacing w:val="0"/>
              <w:rPr>
                <w:lang w:val="en-GB"/>
              </w:rPr>
            </w:pPr>
            <w:r>
              <w:rPr>
                <w:lang w:val="en-GB"/>
              </w:rPr>
              <w:t>4</w:t>
            </w:r>
            <w:r w:rsidR="001F2A36">
              <w:rPr>
                <w:lang w:val="en-GB"/>
              </w:rPr>
              <w:t>,</w:t>
            </w:r>
            <w:r>
              <w:rPr>
                <w:lang w:val="en-GB"/>
              </w:rPr>
              <w:t>5</w:t>
            </w:r>
            <w:r w:rsidR="00912258">
              <w:rPr>
                <w:lang w:val="en-GB"/>
              </w:rPr>
              <w:t>6</w:t>
            </w:r>
            <w:r>
              <w:rPr>
                <w:lang w:val="en-GB"/>
              </w:rPr>
              <w:t>8</w:t>
            </w:r>
          </w:p>
        </w:tc>
      </w:tr>
      <w:tr w:rsidR="00E66C66" w:rsidRPr="00816579" w14:paraId="01B4465B" w14:textId="77777777" w:rsidTr="00322A3D">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9EA61C" w14:textId="77777777" w:rsidR="00E66C66" w:rsidRPr="00816579" w:rsidRDefault="00E66C66" w:rsidP="00816579">
            <w:pPr>
              <w:spacing w:line="276" w:lineRule="auto"/>
              <w:contextualSpacing w:val="0"/>
              <w:rPr>
                <w:lang w:val="en-GB"/>
              </w:rPr>
            </w:pPr>
            <w:r>
              <w:rPr>
                <w:lang w:val="en-GB"/>
              </w:rPr>
              <w:t>01/01/2025</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5755D1" w14:textId="77777777" w:rsidR="00E66C66" w:rsidRPr="00816579" w:rsidRDefault="00E66C66" w:rsidP="00816579">
            <w:pPr>
              <w:spacing w:line="276" w:lineRule="auto"/>
              <w:contextualSpacing w:val="0"/>
              <w:rPr>
                <w:lang w:val="en-GB"/>
              </w:rPr>
            </w:pPr>
            <w:r>
              <w:rPr>
                <w:lang w:val="en-GB"/>
              </w:rPr>
              <w:t>31/05/2025</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83FE01" w14:textId="77777777" w:rsidR="00E66C66" w:rsidRPr="00816579" w:rsidRDefault="00E66C66" w:rsidP="00816579">
            <w:pPr>
              <w:spacing w:line="276" w:lineRule="auto"/>
              <w:contextualSpacing w:val="0"/>
              <w:rPr>
                <w:lang w:val="en-GB"/>
              </w:rPr>
            </w:pPr>
            <w:r>
              <w:rPr>
                <w:lang w:val="en-GB"/>
              </w:rPr>
              <w:t>3,3</w:t>
            </w:r>
            <w:r w:rsidR="00C5709C">
              <w:rPr>
                <w:lang w:val="en-GB"/>
              </w:rPr>
              <w:t>12</w:t>
            </w:r>
          </w:p>
        </w:tc>
      </w:tr>
      <w:tr w:rsidR="001F2A36" w:rsidRPr="00816579" w14:paraId="08FFF207" w14:textId="77777777" w:rsidTr="008B003A">
        <w:tc>
          <w:tcPr>
            <w:tcW w:w="389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FBCA4D" w14:textId="77777777" w:rsidR="001F2A36" w:rsidRDefault="001F2A36" w:rsidP="00816579">
            <w:pPr>
              <w:spacing w:line="276" w:lineRule="auto"/>
              <w:contextualSpacing w:val="0"/>
              <w:rPr>
                <w:lang w:val="en-GB"/>
              </w:rPr>
            </w:pPr>
            <w:r>
              <w:rPr>
                <w:lang w:val="en-GB"/>
              </w:rPr>
              <w:t>Total</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8CE37D" w14:textId="77777777" w:rsidR="001F2A36" w:rsidRDefault="001F2A36" w:rsidP="00816579">
            <w:pPr>
              <w:spacing w:line="276" w:lineRule="auto"/>
              <w:contextualSpacing w:val="0"/>
              <w:rPr>
                <w:lang w:val="en-GB"/>
              </w:rPr>
            </w:pPr>
            <w:r>
              <w:rPr>
                <w:lang w:val="en-GB"/>
              </w:rPr>
              <w:t>8,</w:t>
            </w:r>
            <w:r w:rsidR="00912258">
              <w:rPr>
                <w:lang w:val="en-GB"/>
              </w:rPr>
              <w:t>296</w:t>
            </w:r>
          </w:p>
        </w:tc>
      </w:tr>
    </w:tbl>
    <w:p w14:paraId="5DF4B22F" w14:textId="77777777" w:rsidR="00816579" w:rsidRDefault="00816579" w:rsidP="004473A5">
      <w:pPr>
        <w:spacing w:line="276" w:lineRule="auto"/>
        <w:contextualSpacing w:val="0"/>
        <w:rPr>
          <w:lang w:val="en-GB"/>
        </w:rPr>
      </w:pPr>
    </w:p>
    <w:p w14:paraId="0F64A565" w14:textId="77777777" w:rsidR="00BA3DE6" w:rsidRDefault="00BA3DE6">
      <w:pPr>
        <w:spacing w:line="276" w:lineRule="auto"/>
        <w:contextualSpacing w:val="0"/>
        <w:rPr>
          <w:lang w:val="en-GB"/>
        </w:rPr>
      </w:pPr>
      <w:r>
        <w:rPr>
          <w:iCs/>
        </w:rPr>
        <w:br w:type="page"/>
      </w:r>
    </w:p>
    <w:p w14:paraId="2329D1E2" w14:textId="77777777" w:rsidR="00816579" w:rsidRPr="00565D0D" w:rsidRDefault="00465B23" w:rsidP="00465B23">
      <w:pPr>
        <w:pStyle w:val="Heading4"/>
      </w:pPr>
      <w:bookmarkStart w:id="3" w:name="_Ref49860651"/>
      <w:r>
        <w:lastRenderedPageBreak/>
        <w:t xml:space="preserve">SECTION A. </w:t>
      </w:r>
      <w:r w:rsidR="00816579" w:rsidRPr="00565D0D">
        <w:t>DESCRIPTION OF PROJECT</w:t>
      </w:r>
      <w:bookmarkEnd w:id="3"/>
    </w:p>
    <w:p w14:paraId="16659BCD" w14:textId="77777777" w:rsidR="00816579" w:rsidRPr="00241108" w:rsidRDefault="00465B23" w:rsidP="00465B23">
      <w:pPr>
        <w:pStyle w:val="Heading5"/>
      </w:pPr>
      <w:bookmarkStart w:id="4" w:name="_Toc40962734"/>
      <w:r>
        <w:t xml:space="preserve">A.1. </w:t>
      </w:r>
      <w:r w:rsidR="00816579">
        <w:t xml:space="preserve">General </w:t>
      </w:r>
      <w:r w:rsidR="00816579" w:rsidRPr="00241108">
        <w:t>description of project</w:t>
      </w:r>
      <w:bookmarkEnd w:id="4"/>
      <w:r w:rsidR="00816579" w:rsidRPr="00241108">
        <w:t xml:space="preserve"> </w:t>
      </w:r>
    </w:p>
    <w:p w14:paraId="5316D300" w14:textId="77777777" w:rsidR="00816579" w:rsidRDefault="00816579" w:rsidP="00816579">
      <w:r w:rsidRPr="003B1DEE">
        <w:t>&gt;&gt;</w:t>
      </w:r>
    </w:p>
    <w:p w14:paraId="2DA98470" w14:textId="77777777" w:rsidR="00F32119" w:rsidRDefault="00F32119" w:rsidP="00F32119">
      <w:pPr>
        <w:rPr>
          <w:szCs w:val="22"/>
        </w:rPr>
      </w:pPr>
      <w:bookmarkStart w:id="5" w:name="_Hlk213682831"/>
      <w:r w:rsidRPr="00D87306">
        <w:rPr>
          <w:szCs w:val="22"/>
        </w:rPr>
        <w:t xml:space="preserve">OffgridSun, </w:t>
      </w:r>
      <w:r w:rsidRPr="005827B5">
        <w:rPr>
          <w:szCs w:val="22"/>
        </w:rPr>
        <w:t>in collaboration with Genius Watter</w:t>
      </w:r>
      <w:r>
        <w:rPr>
          <w:szCs w:val="22"/>
        </w:rPr>
        <w:t xml:space="preserve"> and local partners </w:t>
      </w:r>
      <w:r w:rsidRPr="00D87306">
        <w:rPr>
          <w:szCs w:val="22"/>
        </w:rPr>
        <w:t>Makohaa</w:t>
      </w:r>
      <w:r>
        <w:rPr>
          <w:szCs w:val="22"/>
        </w:rPr>
        <w:t xml:space="preserve"> (CBO)</w:t>
      </w:r>
      <w:r w:rsidRPr="00D87306">
        <w:rPr>
          <w:szCs w:val="22"/>
        </w:rPr>
        <w:t xml:space="preserve"> </w:t>
      </w:r>
      <w:r>
        <w:rPr>
          <w:szCs w:val="22"/>
        </w:rPr>
        <w:t>Jerri-Hydro Experts and PENWA (water supply system operator)</w:t>
      </w:r>
      <w:r w:rsidRPr="00D87306">
        <w:rPr>
          <w:szCs w:val="22"/>
        </w:rPr>
        <w:t xml:space="preserve">; is implementing </w:t>
      </w:r>
      <w:r>
        <w:rPr>
          <w:szCs w:val="22"/>
        </w:rPr>
        <w:t>“</w:t>
      </w:r>
      <w:r w:rsidRPr="00D87306">
        <w:rPr>
          <w:szCs w:val="22"/>
        </w:rPr>
        <w:t>Maji Safi, Maisha Bora Project</w:t>
      </w:r>
      <w:r>
        <w:rPr>
          <w:szCs w:val="22"/>
        </w:rPr>
        <w:t>”</w:t>
      </w:r>
      <w:r w:rsidRPr="00D87306">
        <w:rPr>
          <w:szCs w:val="22"/>
        </w:rPr>
        <w:t xml:space="preserve"> in Siaya County, located in Western Kenya </w:t>
      </w:r>
      <w:r>
        <w:rPr>
          <w:szCs w:val="22"/>
        </w:rPr>
        <w:t>on the Lake Victoria in the former Nyanza Province</w:t>
      </w:r>
      <w:bookmarkEnd w:id="5"/>
      <w:r w:rsidRPr="00D87306">
        <w:rPr>
          <w:szCs w:val="22"/>
        </w:rPr>
        <w:t xml:space="preserve">. </w:t>
      </w:r>
      <w:r>
        <w:rPr>
          <w:szCs w:val="22"/>
        </w:rPr>
        <w:t>The project is a Community level Water Treatment Technologies (CWT) project where users</w:t>
      </w:r>
      <w:r w:rsidR="00FD46C1">
        <w:rPr>
          <w:szCs w:val="22"/>
        </w:rPr>
        <w:t xml:space="preserve"> </w:t>
      </w:r>
      <w:r>
        <w:rPr>
          <w:szCs w:val="22"/>
        </w:rPr>
        <w:t xml:space="preserve"> retrieve </w:t>
      </w:r>
      <w:r w:rsidR="00FD46C1">
        <w:rPr>
          <w:szCs w:val="22"/>
        </w:rPr>
        <w:t xml:space="preserve">safe treated </w:t>
      </w:r>
      <w:r>
        <w:rPr>
          <w:szCs w:val="22"/>
        </w:rPr>
        <w:t xml:space="preserve">water from </w:t>
      </w:r>
      <w:r w:rsidR="00FD46C1">
        <w:rPr>
          <w:szCs w:val="22"/>
        </w:rPr>
        <w:t xml:space="preserve">public </w:t>
      </w:r>
      <w:r>
        <w:rPr>
          <w:szCs w:val="22"/>
        </w:rPr>
        <w:t xml:space="preserve">distribution points </w:t>
      </w:r>
      <w:r w:rsidR="00FD46C1">
        <w:rPr>
          <w:szCs w:val="22"/>
        </w:rPr>
        <w:t xml:space="preserve">equipped </w:t>
      </w:r>
      <w:r>
        <w:rPr>
          <w:szCs w:val="22"/>
        </w:rPr>
        <w:t xml:space="preserve">with </w:t>
      </w:r>
      <w:r w:rsidR="00FD46C1">
        <w:rPr>
          <w:szCs w:val="22"/>
        </w:rPr>
        <w:t xml:space="preserve">smart meter </w:t>
      </w:r>
      <w:r>
        <w:rPr>
          <w:szCs w:val="22"/>
        </w:rPr>
        <w:t>kiosk</w:t>
      </w:r>
      <w:r w:rsidR="00FD46C1">
        <w:rPr>
          <w:szCs w:val="22"/>
        </w:rPr>
        <w:t xml:space="preserve">s. The project also supplies safe water access to individual end users through domestic connections. </w:t>
      </w:r>
    </w:p>
    <w:p w14:paraId="5B4A8391" w14:textId="77777777" w:rsidR="00F32119" w:rsidRPr="003B1DEE" w:rsidRDefault="00F32119" w:rsidP="00816579"/>
    <w:p w14:paraId="54A64B6F" w14:textId="77777777" w:rsidR="00816579" w:rsidRPr="00241108" w:rsidRDefault="00465B23" w:rsidP="00465B23">
      <w:pPr>
        <w:pStyle w:val="Heading5"/>
      </w:pPr>
      <w:bookmarkStart w:id="6" w:name="_Toc40962735"/>
      <w:r>
        <w:t xml:space="preserve">A.2. </w:t>
      </w:r>
      <w:r w:rsidR="00816579" w:rsidRPr="00241108">
        <w:t>Location of project</w:t>
      </w:r>
      <w:bookmarkEnd w:id="6"/>
      <w:r w:rsidR="00816579" w:rsidRPr="00241108">
        <w:t xml:space="preserve"> </w:t>
      </w:r>
    </w:p>
    <w:p w14:paraId="0AA8C189" w14:textId="77777777" w:rsidR="00816579" w:rsidRDefault="00816579" w:rsidP="00816579">
      <w:r w:rsidRPr="003B1DEE">
        <w:t>&gt;&gt;</w:t>
      </w:r>
    </w:p>
    <w:p w14:paraId="071560F1" w14:textId="77777777" w:rsidR="005D3BFD" w:rsidRDefault="00793C00" w:rsidP="00793C00">
      <w:pPr>
        <w:rPr>
          <w:lang w:eastAsia="de-DE"/>
        </w:rPr>
      </w:pPr>
      <w:r>
        <w:rPr>
          <w:lang w:eastAsia="de-DE"/>
        </w:rPr>
        <w:t>Republic of Kenya, Siaya County, Bondo District, East and West Yimbo Wards</w:t>
      </w:r>
    </w:p>
    <w:p w14:paraId="5A34AB8E" w14:textId="77777777" w:rsidR="00793C00" w:rsidRDefault="0060639F" w:rsidP="00793C00">
      <w:pPr>
        <w:rPr>
          <w:lang w:eastAsia="de-DE"/>
        </w:rPr>
      </w:pPr>
      <w:r w:rsidRPr="0060639F">
        <w:rPr>
          <w:noProof/>
        </w:rPr>
        <w:drawing>
          <wp:inline distT="0" distB="0" distL="0" distR="0" wp14:anchorId="7C327C36" wp14:editId="3A6C602D">
            <wp:extent cx="6116320" cy="4662170"/>
            <wp:effectExtent l="0" t="0" r="5080" b="0"/>
            <wp:docPr id="103668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9772"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116320" cy="4662170"/>
                    </a:xfrm>
                    <a:prstGeom prst="rect">
                      <a:avLst/>
                    </a:prstGeom>
                  </pic:spPr>
                </pic:pic>
              </a:graphicData>
            </a:graphic>
          </wp:inline>
        </w:drawing>
      </w:r>
      <w:bookmarkStart w:id="7" w:name="_Ref200986592"/>
      <w:r w:rsidR="00793C00">
        <w:t xml:space="preserve">Figure </w:t>
      </w:r>
      <w:r w:rsidR="00000000">
        <w:fldChar w:fldCharType="begin"/>
      </w:r>
      <w:r w:rsidR="00000000">
        <w:instrText xml:space="preserve"> SEQ Figure \* ARABIC </w:instrText>
      </w:r>
      <w:r w:rsidR="00000000">
        <w:fldChar w:fldCharType="separate"/>
      </w:r>
      <w:r w:rsidR="00153146">
        <w:rPr>
          <w:noProof/>
        </w:rPr>
        <w:t>1</w:t>
      </w:r>
      <w:r w:rsidR="00000000">
        <w:rPr>
          <w:noProof/>
        </w:rPr>
        <w:fldChar w:fldCharType="end"/>
      </w:r>
      <w:bookmarkEnd w:id="7"/>
      <w:r w:rsidR="00793C00">
        <w:t xml:space="preserve"> </w:t>
      </w:r>
      <w:r w:rsidR="00793C00">
        <w:rPr>
          <w:lang w:eastAsia="de-DE"/>
        </w:rPr>
        <w:t>Map of Project area</w:t>
      </w:r>
    </w:p>
    <w:p w14:paraId="31A654A8" w14:textId="77777777" w:rsidR="00793C00" w:rsidRDefault="00793C00" w:rsidP="00816579"/>
    <w:p w14:paraId="550A845A" w14:textId="77777777" w:rsidR="00793C00" w:rsidRPr="006D7BFA" w:rsidRDefault="00793C00" w:rsidP="00793C00">
      <w:pPr>
        <w:pStyle w:val="Caption"/>
        <w:keepNext/>
        <w:rPr>
          <w:szCs w:val="22"/>
        </w:rPr>
      </w:pPr>
      <w:r w:rsidRPr="00EF53BC">
        <w:rPr>
          <w:sz w:val="22"/>
          <w:szCs w:val="22"/>
        </w:rPr>
        <w:lastRenderedPageBreak/>
        <w:t xml:space="preserve">Table </w:t>
      </w:r>
      <w:r w:rsidRPr="00EF53BC">
        <w:rPr>
          <w:sz w:val="22"/>
          <w:szCs w:val="22"/>
        </w:rPr>
        <w:fldChar w:fldCharType="begin"/>
      </w:r>
      <w:r w:rsidRPr="00EF53BC">
        <w:rPr>
          <w:sz w:val="22"/>
          <w:szCs w:val="22"/>
        </w:rPr>
        <w:instrText xml:space="preserve"> SEQ Table \* ARABIC </w:instrText>
      </w:r>
      <w:r w:rsidRPr="00EF53BC">
        <w:rPr>
          <w:sz w:val="22"/>
          <w:szCs w:val="22"/>
        </w:rPr>
        <w:fldChar w:fldCharType="separate"/>
      </w:r>
      <w:r w:rsidR="00C13642">
        <w:rPr>
          <w:noProof/>
          <w:sz w:val="22"/>
          <w:szCs w:val="22"/>
        </w:rPr>
        <w:t>3</w:t>
      </w:r>
      <w:r w:rsidRPr="00EF53BC">
        <w:rPr>
          <w:sz w:val="22"/>
          <w:szCs w:val="22"/>
        </w:rPr>
        <w:fldChar w:fldCharType="end"/>
      </w:r>
      <w:r w:rsidRPr="00EF53BC">
        <w:rPr>
          <w:sz w:val="22"/>
          <w:szCs w:val="22"/>
        </w:rPr>
        <w:t xml:space="preserve"> </w:t>
      </w:r>
      <w:r w:rsidRPr="00EF53BC">
        <w:rPr>
          <w:sz w:val="22"/>
          <w:szCs w:val="22"/>
          <w:lang w:eastAsia="de-DE"/>
        </w:rPr>
        <w:t>Coordinates</w:t>
      </w:r>
      <w:r w:rsidR="008F4F4A">
        <w:rPr>
          <w:sz w:val="22"/>
          <w:szCs w:val="22"/>
          <w:lang w:eastAsia="de-DE"/>
        </w:rPr>
        <w:t xml:space="preserve"> of the </w:t>
      </w:r>
      <w:r w:rsidR="00735792">
        <w:rPr>
          <w:sz w:val="22"/>
          <w:szCs w:val="22"/>
          <w:lang w:eastAsia="de-DE"/>
        </w:rPr>
        <w:t xml:space="preserve">uppermost points of </w:t>
      </w:r>
      <w:r w:rsidR="00281AF8">
        <w:rPr>
          <w:sz w:val="22"/>
          <w:szCs w:val="22"/>
          <w:lang w:eastAsia="de-DE"/>
        </w:rPr>
        <w:t>combined service area.</w:t>
      </w:r>
    </w:p>
    <w:tbl>
      <w:tblPr>
        <w:tblStyle w:val="TableGrid"/>
        <w:tblW w:w="0" w:type="auto"/>
        <w:tblLayout w:type="fixed"/>
        <w:tblLook w:val="04A0" w:firstRow="1" w:lastRow="0" w:firstColumn="1" w:lastColumn="0" w:noHBand="0" w:noVBand="1"/>
      </w:tblPr>
      <w:tblGrid>
        <w:gridCol w:w="2122"/>
        <w:gridCol w:w="3543"/>
        <w:gridCol w:w="3543"/>
      </w:tblGrid>
      <w:tr w:rsidR="00793C00" w14:paraId="3E8636A7" w14:textId="77777777" w:rsidTr="00FD46C1">
        <w:tc>
          <w:tcPr>
            <w:tcW w:w="2122" w:type="dxa"/>
          </w:tcPr>
          <w:p w14:paraId="0F8449F0" w14:textId="77777777" w:rsidR="00793C00" w:rsidRDefault="00793C00" w:rsidP="00FD46C1">
            <w:pPr>
              <w:rPr>
                <w:lang w:eastAsia="de-DE"/>
              </w:rPr>
            </w:pPr>
          </w:p>
        </w:tc>
        <w:tc>
          <w:tcPr>
            <w:tcW w:w="3543" w:type="dxa"/>
          </w:tcPr>
          <w:p w14:paraId="61153C79" w14:textId="77777777" w:rsidR="00793C00" w:rsidRDefault="00793C00" w:rsidP="00FD46C1">
            <w:pPr>
              <w:rPr>
                <w:lang w:eastAsia="de-DE"/>
              </w:rPr>
            </w:pPr>
            <w:r>
              <w:rPr>
                <w:lang w:eastAsia="de-DE"/>
              </w:rPr>
              <w:t>Longitude</w:t>
            </w:r>
          </w:p>
        </w:tc>
        <w:tc>
          <w:tcPr>
            <w:tcW w:w="3543" w:type="dxa"/>
          </w:tcPr>
          <w:p w14:paraId="06BDE852" w14:textId="77777777" w:rsidR="00793C00" w:rsidRDefault="00793C00" w:rsidP="00FD46C1">
            <w:pPr>
              <w:rPr>
                <w:lang w:eastAsia="de-DE"/>
              </w:rPr>
            </w:pPr>
            <w:r>
              <w:rPr>
                <w:lang w:eastAsia="de-DE"/>
              </w:rPr>
              <w:t>Latitude</w:t>
            </w:r>
          </w:p>
        </w:tc>
      </w:tr>
      <w:tr w:rsidR="00793C00" w14:paraId="4FCD2A42" w14:textId="77777777" w:rsidTr="00FD46C1">
        <w:tc>
          <w:tcPr>
            <w:tcW w:w="2122" w:type="dxa"/>
          </w:tcPr>
          <w:p w14:paraId="3DEB8C98" w14:textId="77777777" w:rsidR="00793C00" w:rsidRDefault="00793C00" w:rsidP="00FD46C1">
            <w:pPr>
              <w:rPr>
                <w:lang w:eastAsia="de-DE"/>
              </w:rPr>
            </w:pPr>
            <w:r>
              <w:rPr>
                <w:lang w:eastAsia="de-DE"/>
              </w:rPr>
              <w:t>North</w:t>
            </w:r>
            <w:r w:rsidR="00B209B3">
              <w:rPr>
                <w:lang w:eastAsia="de-DE"/>
              </w:rPr>
              <w:t>ernmost point</w:t>
            </w:r>
          </w:p>
        </w:tc>
        <w:tc>
          <w:tcPr>
            <w:tcW w:w="3543" w:type="dxa"/>
          </w:tcPr>
          <w:p w14:paraId="107D7A97" w14:textId="77777777" w:rsidR="00793C00" w:rsidRDefault="00793C00" w:rsidP="00FD46C1">
            <w:pPr>
              <w:rPr>
                <w:lang w:eastAsia="de-DE"/>
              </w:rPr>
            </w:pPr>
            <w:r>
              <w:rPr>
                <w:lang w:eastAsia="de-DE"/>
              </w:rPr>
              <w:t>34.0761</w:t>
            </w:r>
          </w:p>
        </w:tc>
        <w:tc>
          <w:tcPr>
            <w:tcW w:w="3543" w:type="dxa"/>
          </w:tcPr>
          <w:p w14:paraId="38D49E64" w14:textId="77777777" w:rsidR="00793C00" w:rsidRDefault="00793C00" w:rsidP="00FD46C1">
            <w:pPr>
              <w:rPr>
                <w:lang w:eastAsia="de-DE"/>
              </w:rPr>
            </w:pPr>
            <w:r>
              <w:rPr>
                <w:lang w:eastAsia="de-DE"/>
              </w:rPr>
              <w:t>-0.0304</w:t>
            </w:r>
          </w:p>
        </w:tc>
      </w:tr>
      <w:tr w:rsidR="00793C00" w14:paraId="4CCEA99D" w14:textId="77777777" w:rsidTr="00FD46C1">
        <w:tc>
          <w:tcPr>
            <w:tcW w:w="2122" w:type="dxa"/>
          </w:tcPr>
          <w:p w14:paraId="0CDB0E35" w14:textId="77777777" w:rsidR="00793C00" w:rsidRDefault="00793C00" w:rsidP="00FD46C1">
            <w:pPr>
              <w:rPr>
                <w:lang w:eastAsia="de-DE"/>
              </w:rPr>
            </w:pPr>
            <w:r>
              <w:rPr>
                <w:lang w:eastAsia="de-DE"/>
              </w:rPr>
              <w:t>South</w:t>
            </w:r>
            <w:r w:rsidR="00B209B3">
              <w:rPr>
                <w:lang w:eastAsia="de-DE"/>
              </w:rPr>
              <w:t>ernmost point</w:t>
            </w:r>
            <w:r>
              <w:rPr>
                <w:lang w:eastAsia="de-DE"/>
              </w:rPr>
              <w:t xml:space="preserve"> </w:t>
            </w:r>
          </w:p>
        </w:tc>
        <w:tc>
          <w:tcPr>
            <w:tcW w:w="3543" w:type="dxa"/>
          </w:tcPr>
          <w:p w14:paraId="4ABCADC4" w14:textId="77777777" w:rsidR="00793C00" w:rsidRDefault="00793C00" w:rsidP="00FD46C1">
            <w:pPr>
              <w:rPr>
                <w:lang w:eastAsia="de-DE"/>
              </w:rPr>
            </w:pPr>
            <w:r>
              <w:rPr>
                <w:lang w:eastAsia="de-DE"/>
              </w:rPr>
              <w:t>34.0703</w:t>
            </w:r>
          </w:p>
        </w:tc>
        <w:tc>
          <w:tcPr>
            <w:tcW w:w="3543" w:type="dxa"/>
          </w:tcPr>
          <w:p w14:paraId="43631FFB" w14:textId="77777777" w:rsidR="00793C00" w:rsidRDefault="00793C00" w:rsidP="00FD46C1">
            <w:pPr>
              <w:rPr>
                <w:lang w:eastAsia="de-DE"/>
              </w:rPr>
            </w:pPr>
            <w:r>
              <w:rPr>
                <w:lang w:eastAsia="de-DE"/>
              </w:rPr>
              <w:t>-0.1065</w:t>
            </w:r>
          </w:p>
        </w:tc>
      </w:tr>
      <w:tr w:rsidR="00793C00" w14:paraId="2A1A59CA" w14:textId="77777777" w:rsidTr="00FD46C1">
        <w:tc>
          <w:tcPr>
            <w:tcW w:w="2122" w:type="dxa"/>
          </w:tcPr>
          <w:p w14:paraId="2F4DC62D" w14:textId="77777777" w:rsidR="00793C00" w:rsidRDefault="00793C00" w:rsidP="00FD46C1">
            <w:pPr>
              <w:rPr>
                <w:lang w:eastAsia="de-DE"/>
              </w:rPr>
            </w:pPr>
            <w:r>
              <w:rPr>
                <w:lang w:eastAsia="de-DE"/>
              </w:rPr>
              <w:t>West</w:t>
            </w:r>
            <w:r w:rsidR="00B209B3">
              <w:rPr>
                <w:lang w:eastAsia="de-DE"/>
              </w:rPr>
              <w:t>ernmost point</w:t>
            </w:r>
          </w:p>
        </w:tc>
        <w:tc>
          <w:tcPr>
            <w:tcW w:w="3543" w:type="dxa"/>
          </w:tcPr>
          <w:p w14:paraId="55B87387" w14:textId="77777777" w:rsidR="00793C00" w:rsidRDefault="00793C00" w:rsidP="00FD46C1">
            <w:pPr>
              <w:rPr>
                <w:lang w:eastAsia="de-DE"/>
              </w:rPr>
            </w:pPr>
            <w:r>
              <w:rPr>
                <w:lang w:eastAsia="de-DE"/>
              </w:rPr>
              <w:t>34.1391</w:t>
            </w:r>
          </w:p>
        </w:tc>
        <w:tc>
          <w:tcPr>
            <w:tcW w:w="3543" w:type="dxa"/>
          </w:tcPr>
          <w:p w14:paraId="2034F150" w14:textId="77777777" w:rsidR="00793C00" w:rsidRDefault="00793C00" w:rsidP="00FD46C1">
            <w:pPr>
              <w:rPr>
                <w:lang w:eastAsia="de-DE"/>
              </w:rPr>
            </w:pPr>
            <w:r>
              <w:rPr>
                <w:lang w:eastAsia="de-DE"/>
              </w:rPr>
              <w:t>-0.0565</w:t>
            </w:r>
          </w:p>
        </w:tc>
      </w:tr>
      <w:tr w:rsidR="00793C00" w14:paraId="37A03C79" w14:textId="77777777" w:rsidTr="00FD46C1">
        <w:tc>
          <w:tcPr>
            <w:tcW w:w="2122" w:type="dxa"/>
          </w:tcPr>
          <w:p w14:paraId="4FF3580C" w14:textId="77777777" w:rsidR="00793C00" w:rsidRDefault="00793C00" w:rsidP="00FD46C1">
            <w:pPr>
              <w:rPr>
                <w:lang w:eastAsia="de-DE"/>
              </w:rPr>
            </w:pPr>
            <w:r>
              <w:rPr>
                <w:lang w:eastAsia="de-DE"/>
              </w:rPr>
              <w:t>East</w:t>
            </w:r>
            <w:r w:rsidR="00B209B3">
              <w:rPr>
                <w:lang w:eastAsia="de-DE"/>
              </w:rPr>
              <w:t>ernmost point</w:t>
            </w:r>
          </w:p>
        </w:tc>
        <w:tc>
          <w:tcPr>
            <w:tcW w:w="3543" w:type="dxa"/>
          </w:tcPr>
          <w:p w14:paraId="4585B101" w14:textId="77777777" w:rsidR="00793C00" w:rsidRDefault="00793C00" w:rsidP="00FD46C1">
            <w:pPr>
              <w:rPr>
                <w:lang w:eastAsia="de-DE"/>
              </w:rPr>
            </w:pPr>
            <w:r>
              <w:rPr>
                <w:lang w:eastAsia="de-DE"/>
              </w:rPr>
              <w:t>34.0420</w:t>
            </w:r>
          </w:p>
        </w:tc>
        <w:tc>
          <w:tcPr>
            <w:tcW w:w="3543" w:type="dxa"/>
          </w:tcPr>
          <w:p w14:paraId="34E45BBD" w14:textId="77777777" w:rsidR="00793C00" w:rsidRDefault="00793C00" w:rsidP="00FD46C1">
            <w:pPr>
              <w:rPr>
                <w:lang w:eastAsia="de-DE"/>
              </w:rPr>
            </w:pPr>
            <w:r>
              <w:rPr>
                <w:lang w:eastAsia="de-DE"/>
              </w:rPr>
              <w:t>-0.0756</w:t>
            </w:r>
          </w:p>
        </w:tc>
      </w:tr>
    </w:tbl>
    <w:p w14:paraId="193CCD7E" w14:textId="77777777" w:rsidR="00793C00" w:rsidRPr="003B1DEE" w:rsidRDefault="00793C00" w:rsidP="00816579"/>
    <w:p w14:paraId="4CA424F4" w14:textId="77777777" w:rsidR="00816579" w:rsidRPr="00865E76" w:rsidRDefault="00465B23" w:rsidP="00465B23">
      <w:pPr>
        <w:pStyle w:val="Heading5"/>
      </w:pPr>
      <w:bookmarkStart w:id="8" w:name="_Toc40962736"/>
      <w:r>
        <w:t xml:space="preserve">A.3. </w:t>
      </w:r>
      <w:r w:rsidR="00816579" w:rsidRPr="00241108">
        <w:t>Reference of applied methodology</w:t>
      </w:r>
      <w:bookmarkEnd w:id="8"/>
      <w:r w:rsidR="00816579" w:rsidRPr="00241108">
        <w:t xml:space="preserve"> </w:t>
      </w:r>
    </w:p>
    <w:p w14:paraId="502A77BC" w14:textId="77777777" w:rsidR="00816579" w:rsidRDefault="00816579" w:rsidP="00816579">
      <w:r w:rsidRPr="00816579">
        <w:t>&gt;&gt;</w:t>
      </w:r>
    </w:p>
    <w:p w14:paraId="08405200" w14:textId="77777777" w:rsidR="00793C00" w:rsidRDefault="00793C00" w:rsidP="00793C00">
      <w:pPr>
        <w:ind w:right="1100"/>
        <w:rPr>
          <w:lang w:eastAsia="de-DE"/>
        </w:rPr>
      </w:pPr>
      <w:r w:rsidRPr="00BE20B7">
        <w:rPr>
          <w:lang w:eastAsia="de-DE"/>
        </w:rPr>
        <w:t xml:space="preserve">Gold Standard Methodology: </w:t>
      </w:r>
      <w:r>
        <w:rPr>
          <w:lang w:eastAsia="de-DE"/>
        </w:rPr>
        <w:t>E</w:t>
      </w:r>
      <w:r w:rsidRPr="00BE20B7">
        <w:rPr>
          <w:lang w:eastAsia="de-DE"/>
        </w:rPr>
        <w:t>mission reductions from safe drinking water supply Version 1.0.</w:t>
      </w:r>
      <w:r>
        <w:rPr>
          <w:rStyle w:val="FootnoteReference"/>
          <w:lang w:eastAsia="de-DE"/>
        </w:rPr>
        <w:footnoteReference w:id="1"/>
      </w:r>
    </w:p>
    <w:p w14:paraId="2696704A" w14:textId="77777777" w:rsidR="00793C00" w:rsidRDefault="00793C00" w:rsidP="00793C00">
      <w:pPr>
        <w:rPr>
          <w:lang w:eastAsia="de-DE"/>
        </w:rPr>
      </w:pPr>
      <w:r w:rsidRPr="004E7F70">
        <w:rPr>
          <w:lang w:eastAsia="de-DE"/>
        </w:rPr>
        <w:t xml:space="preserve">Applicable </w:t>
      </w:r>
      <w:r>
        <w:rPr>
          <w:lang w:eastAsia="de-DE"/>
        </w:rPr>
        <w:t xml:space="preserve">GS4GG </w:t>
      </w:r>
      <w:r w:rsidRPr="004E7F70">
        <w:rPr>
          <w:lang w:eastAsia="de-DE"/>
        </w:rPr>
        <w:t>requirements are as follows:</w:t>
      </w:r>
      <w:r>
        <w:rPr>
          <w:lang w:eastAsia="de-DE"/>
        </w:rPr>
        <w:t xml:space="preserve"> </w:t>
      </w:r>
    </w:p>
    <w:p w14:paraId="745E99C0" w14:textId="77777777" w:rsidR="00793C00" w:rsidRDefault="00793C00" w:rsidP="00304E50">
      <w:pPr>
        <w:pStyle w:val="ListParagraph"/>
        <w:numPr>
          <w:ilvl w:val="0"/>
          <w:numId w:val="24"/>
        </w:numPr>
        <w:ind w:left="360"/>
        <w:rPr>
          <w:lang w:eastAsia="de-DE"/>
        </w:rPr>
      </w:pPr>
      <w:r>
        <w:t xml:space="preserve"> </w:t>
      </w:r>
      <w:r>
        <w:rPr>
          <w:szCs w:val="22"/>
        </w:rPr>
        <w:t>GHG Emissions Reduction &amp; Sequestration Product Requirements v 2.1</w:t>
      </w:r>
      <w:r>
        <w:rPr>
          <w:rStyle w:val="FootnoteReference"/>
          <w:szCs w:val="22"/>
        </w:rPr>
        <w:footnoteReference w:id="2"/>
      </w:r>
    </w:p>
    <w:p w14:paraId="6C3D56E7" w14:textId="77777777" w:rsidR="00793C00" w:rsidRPr="00816579" w:rsidRDefault="00793C00" w:rsidP="00304E50">
      <w:pPr>
        <w:pStyle w:val="ListParagraph"/>
        <w:numPr>
          <w:ilvl w:val="0"/>
          <w:numId w:val="24"/>
        </w:numPr>
        <w:ind w:left="360"/>
        <w:rPr>
          <w:lang w:eastAsia="de-DE"/>
        </w:rPr>
      </w:pPr>
      <w:r w:rsidRPr="004E7F70">
        <w:rPr>
          <w:lang w:eastAsia="de-DE"/>
        </w:rPr>
        <w:t xml:space="preserve">Community Services Activity Requirements </w:t>
      </w:r>
      <w:r>
        <w:rPr>
          <w:lang w:eastAsia="de-DE"/>
        </w:rPr>
        <w:t>v 1.2</w:t>
      </w:r>
      <w:r>
        <w:rPr>
          <w:rStyle w:val="FootnoteReference"/>
          <w:lang w:eastAsia="de-DE"/>
        </w:rPr>
        <w:footnoteReference w:id="3"/>
      </w:r>
    </w:p>
    <w:p w14:paraId="083BDB60" w14:textId="77777777" w:rsidR="00816579" w:rsidRDefault="00465B23" w:rsidP="00465B23">
      <w:pPr>
        <w:pStyle w:val="Heading5"/>
      </w:pPr>
      <w:bookmarkStart w:id="9" w:name="_Toc40962737"/>
      <w:r>
        <w:t xml:space="preserve">A.4. </w:t>
      </w:r>
      <w:r w:rsidR="00816579" w:rsidRPr="00241108">
        <w:t>Crediting period of project</w:t>
      </w:r>
      <w:bookmarkEnd w:id="9"/>
      <w:r w:rsidR="00816579" w:rsidRPr="00241108">
        <w:t xml:space="preserve"> </w:t>
      </w:r>
    </w:p>
    <w:p w14:paraId="7B5BA44C" w14:textId="77777777" w:rsidR="00816579" w:rsidRDefault="00816579" w:rsidP="00816579">
      <w:r w:rsidRPr="003B1DEE">
        <w:t>&gt;&gt;</w:t>
      </w:r>
    </w:p>
    <w:p w14:paraId="05BB012E" w14:textId="77777777" w:rsidR="00E51EF3" w:rsidRPr="003B1DEE" w:rsidRDefault="0057440E" w:rsidP="00E51EF3">
      <w:pPr>
        <w:spacing w:line="276" w:lineRule="auto"/>
        <w:contextualSpacing w:val="0"/>
      </w:pPr>
      <w:r>
        <w:t xml:space="preserve">First crediting period: </w:t>
      </w:r>
      <w:r w:rsidR="00793C00">
        <w:t>20/09/2023- 19/09/2028</w:t>
      </w:r>
      <w:r w:rsidR="00E51EF3">
        <w:br w:type="page"/>
      </w:r>
    </w:p>
    <w:p w14:paraId="72290811" w14:textId="77777777" w:rsidR="00816579" w:rsidRPr="00241108" w:rsidRDefault="00465B23" w:rsidP="00465B23">
      <w:pPr>
        <w:pStyle w:val="Heading4"/>
      </w:pPr>
      <w:bookmarkStart w:id="10" w:name="_Toc40962738"/>
      <w:bookmarkStart w:id="11" w:name="_Ref47706306"/>
      <w:bookmarkStart w:id="12" w:name="_Ref49860659"/>
      <w:r>
        <w:lastRenderedPageBreak/>
        <w:t xml:space="preserve">SECTION B. </w:t>
      </w:r>
      <w:r w:rsidR="00816579" w:rsidRPr="00465B23">
        <w:t>IMPLEMENTATION</w:t>
      </w:r>
      <w:r w:rsidR="00816579" w:rsidRPr="00241108">
        <w:t xml:space="preserve"> OF PROJECT</w:t>
      </w:r>
      <w:bookmarkEnd w:id="10"/>
      <w:bookmarkEnd w:id="11"/>
      <w:bookmarkEnd w:id="12"/>
      <w:r w:rsidR="00816579" w:rsidRPr="00241108">
        <w:t xml:space="preserve"> </w:t>
      </w:r>
    </w:p>
    <w:p w14:paraId="2B276385" w14:textId="77777777" w:rsidR="00816579" w:rsidRDefault="00465B23" w:rsidP="00465B23">
      <w:pPr>
        <w:pStyle w:val="Heading5"/>
      </w:pPr>
      <w:bookmarkStart w:id="13" w:name="_Toc40962739"/>
      <w:bookmarkStart w:id="14" w:name="_Ref418094175"/>
      <w:r>
        <w:t xml:space="preserve">B.1. </w:t>
      </w:r>
      <w:r w:rsidR="00816579" w:rsidRPr="00241108">
        <w:t>Description of implemented project</w:t>
      </w:r>
      <w:bookmarkEnd w:id="13"/>
      <w:r w:rsidR="00816579" w:rsidRPr="00241108">
        <w:t xml:space="preserve"> </w:t>
      </w:r>
      <w:bookmarkEnd w:id="14"/>
    </w:p>
    <w:p w14:paraId="2121BC03" w14:textId="77777777" w:rsidR="00816579" w:rsidRDefault="00816579" w:rsidP="00816579">
      <w:r w:rsidRPr="003B1DEE">
        <w:t>&gt;&gt;</w:t>
      </w:r>
    </w:p>
    <w:p w14:paraId="263678A3" w14:textId="77777777" w:rsidR="00E93B80" w:rsidRPr="0024569D" w:rsidRDefault="00E93B80" w:rsidP="00E93B80">
      <w:pPr>
        <w:jc w:val="both"/>
        <w:rPr>
          <w:lang w:eastAsia="de-DE"/>
        </w:rPr>
      </w:pPr>
      <w:r>
        <w:t xml:space="preserve">The project is implemented as described in the registered project documents. The figure below shows the refurbished kiosks (existing kiosks) and newly built lines and kiosks. </w:t>
      </w:r>
      <w:r>
        <w:rPr>
          <w:lang w:eastAsia="de-DE"/>
        </w:rPr>
        <w:t xml:space="preserve">The intake system is located in Nyamonye area, where the pumps are fed by grid electricity (Intake pumping). The suction line is 73 m from lake to Pump house (Intake piping). </w:t>
      </w:r>
      <w:r>
        <w:t>Then</w:t>
      </w:r>
      <w:r w:rsidRPr="00F91691">
        <w:t>, the water is directed through a main delivery pipeline</w:t>
      </w:r>
      <w:r>
        <w:t xml:space="preserve"> of 4,815 m long</w:t>
      </w:r>
      <w:r w:rsidRPr="00F91691">
        <w:t xml:space="preserve"> into three big tanks build in concrete: one raw</w:t>
      </w:r>
      <w:r>
        <w:t xml:space="preserve"> water</w:t>
      </w:r>
      <w:r w:rsidRPr="00F91691">
        <w:t xml:space="preserve"> tank where the water is first stocked, </w:t>
      </w:r>
      <w:r>
        <w:t>two</w:t>
      </w:r>
      <w:r w:rsidRPr="00F91691">
        <w:t xml:space="preserve"> sand filter tanks</w:t>
      </w:r>
      <w:r>
        <w:t xml:space="preserve"> (Current Tank).  There is also</w:t>
      </w:r>
      <w:r w:rsidRPr="00F91691">
        <w:t xml:space="preserve"> one chlorine tank where the water is treated through </w:t>
      </w:r>
      <w:r>
        <w:t>a chlorination machine</w:t>
      </w:r>
      <w:r w:rsidRPr="00F91691">
        <w:t xml:space="preserve">. </w:t>
      </w:r>
      <w:r>
        <w:t xml:space="preserve">The tanks are located </w:t>
      </w:r>
      <w:r w:rsidRPr="00F91691">
        <w:t xml:space="preserve">Kinda Umala, which is the highest place in the area. </w:t>
      </w:r>
      <w:r>
        <w:t>The project refurbished all 4 tanks and utilize the chlorination tank for clean water storage. An additional 200 m</w:t>
      </w:r>
      <w:r>
        <w:rPr>
          <w:vertAlign w:val="superscript"/>
        </w:rPr>
        <w:t>3</w:t>
      </w:r>
      <w:r>
        <w:t xml:space="preserve"> tank has been placed to support the system in Kinda Umala. Capacities of all tanks are provided in the </w:t>
      </w:r>
      <w:r w:rsidR="003F487C" w:rsidRPr="00EF53BC">
        <w:rPr>
          <w:szCs w:val="22"/>
        </w:rPr>
        <w:t xml:space="preserve">Table </w:t>
      </w:r>
      <w:r w:rsidR="003F487C">
        <w:rPr>
          <w:noProof/>
          <w:szCs w:val="22"/>
        </w:rPr>
        <w:t>4</w:t>
      </w:r>
      <w:r>
        <w:t>.</w:t>
      </w:r>
    </w:p>
    <w:p w14:paraId="12BECBE0" w14:textId="77777777" w:rsidR="00E93B80" w:rsidRDefault="00E93B80" w:rsidP="00E93B80"/>
    <w:tbl>
      <w:tblPr>
        <w:tblStyle w:val="TableGrid"/>
        <w:tblW w:w="0" w:type="auto"/>
        <w:tblLook w:val="04A0" w:firstRow="1" w:lastRow="0" w:firstColumn="1" w:lastColumn="0" w:noHBand="0" w:noVBand="1"/>
      </w:tblPr>
      <w:tblGrid>
        <w:gridCol w:w="7076"/>
        <w:gridCol w:w="2546"/>
      </w:tblGrid>
      <w:tr w:rsidR="00E93B80" w14:paraId="066452F8" w14:textId="77777777" w:rsidTr="00846C13">
        <w:tc>
          <w:tcPr>
            <w:tcW w:w="4811" w:type="dxa"/>
          </w:tcPr>
          <w:p w14:paraId="3CA00EDE" w14:textId="77777777" w:rsidR="00E93B80" w:rsidRDefault="00E93B80" w:rsidP="00846C13">
            <w:r w:rsidRPr="0096634D">
              <w:rPr>
                <w:noProof/>
                <w:lang w:eastAsia="de-DE"/>
              </w:rPr>
              <w:drawing>
                <wp:inline distT="0" distB="0" distL="0" distR="0" wp14:anchorId="68F61C47" wp14:editId="44A7C129">
                  <wp:extent cx="4375173" cy="3305908"/>
                  <wp:effectExtent l="0" t="0" r="0" b="0"/>
                  <wp:docPr id="1713168134" name="Picture 171316813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map of a city&#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a:off x="0" y="0"/>
                            <a:ext cx="4380701" cy="3310085"/>
                          </a:xfrm>
                          <a:prstGeom prst="rect">
                            <a:avLst/>
                          </a:prstGeom>
                        </pic:spPr>
                      </pic:pic>
                    </a:graphicData>
                  </a:graphic>
                </wp:inline>
              </w:drawing>
            </w:r>
          </w:p>
        </w:tc>
        <w:tc>
          <w:tcPr>
            <w:tcW w:w="4811" w:type="dxa"/>
          </w:tcPr>
          <w:p w14:paraId="636720DB" w14:textId="77777777" w:rsidR="00E93B80" w:rsidRDefault="00E93B80" w:rsidP="00846C13">
            <w:r w:rsidRPr="0096634D">
              <w:rPr>
                <w:noProof/>
                <w:lang w:eastAsia="de-DE"/>
              </w:rPr>
              <w:drawing>
                <wp:inline distT="0" distB="0" distL="0" distR="0" wp14:anchorId="72AA14EA" wp14:editId="01F138BE">
                  <wp:extent cx="1485900" cy="1837055"/>
                  <wp:effectExtent l="0" t="0" r="0" b="4445"/>
                  <wp:docPr id="997137557" name="Picture 99713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520371" cy="1879672"/>
                          </a:xfrm>
                          <a:prstGeom prst="rect">
                            <a:avLst/>
                          </a:prstGeom>
                        </pic:spPr>
                      </pic:pic>
                    </a:graphicData>
                  </a:graphic>
                </wp:inline>
              </w:drawing>
            </w:r>
          </w:p>
        </w:tc>
      </w:tr>
    </w:tbl>
    <w:p w14:paraId="51CFACAA" w14:textId="77777777" w:rsidR="00E93B80" w:rsidRPr="00322A3D" w:rsidRDefault="007D620E" w:rsidP="007D620E">
      <w:pPr>
        <w:pStyle w:val="Caption"/>
        <w:rPr>
          <w:sz w:val="22"/>
          <w:szCs w:val="24"/>
        </w:rPr>
      </w:pPr>
      <w:r w:rsidRPr="00322A3D">
        <w:rPr>
          <w:sz w:val="22"/>
          <w:szCs w:val="24"/>
        </w:rPr>
        <w:t xml:space="preserve">Figure </w:t>
      </w:r>
      <w:r w:rsidRPr="00322A3D">
        <w:rPr>
          <w:sz w:val="22"/>
          <w:szCs w:val="24"/>
        </w:rPr>
        <w:fldChar w:fldCharType="begin"/>
      </w:r>
      <w:r w:rsidRPr="00322A3D">
        <w:rPr>
          <w:sz w:val="22"/>
          <w:szCs w:val="24"/>
        </w:rPr>
        <w:instrText xml:space="preserve"> SEQ Figure \* ARABIC </w:instrText>
      </w:r>
      <w:r w:rsidRPr="00322A3D">
        <w:rPr>
          <w:sz w:val="22"/>
          <w:szCs w:val="24"/>
        </w:rPr>
        <w:fldChar w:fldCharType="separate"/>
      </w:r>
      <w:r w:rsidR="00153146">
        <w:rPr>
          <w:noProof/>
          <w:sz w:val="22"/>
          <w:szCs w:val="24"/>
        </w:rPr>
        <w:t>2</w:t>
      </w:r>
      <w:r w:rsidRPr="00322A3D">
        <w:rPr>
          <w:sz w:val="22"/>
          <w:szCs w:val="24"/>
        </w:rPr>
        <w:fldChar w:fldCharType="end"/>
      </w:r>
      <w:r w:rsidRPr="00322A3D">
        <w:rPr>
          <w:sz w:val="22"/>
          <w:szCs w:val="24"/>
        </w:rPr>
        <w:t xml:space="preserve">. Project </w:t>
      </w:r>
      <w:r w:rsidRPr="007D620E">
        <w:rPr>
          <w:sz w:val="22"/>
          <w:szCs w:val="24"/>
        </w:rPr>
        <w:t>structure</w:t>
      </w:r>
    </w:p>
    <w:p w14:paraId="271FD4EB" w14:textId="77777777" w:rsidR="007D620E" w:rsidRPr="007D620E" w:rsidRDefault="007D620E" w:rsidP="007D620E"/>
    <w:p w14:paraId="0B380913" w14:textId="77777777" w:rsidR="00E93B80" w:rsidRPr="006D7BFA" w:rsidRDefault="00E93B80" w:rsidP="00E93B80">
      <w:pPr>
        <w:pStyle w:val="Caption"/>
        <w:rPr>
          <w:szCs w:val="22"/>
        </w:rPr>
      </w:pPr>
      <w:bookmarkStart w:id="15" w:name="_Ref208331074"/>
      <w:r w:rsidRPr="00EF53BC">
        <w:rPr>
          <w:sz w:val="22"/>
          <w:szCs w:val="22"/>
        </w:rPr>
        <w:t xml:space="preserve">Table </w:t>
      </w:r>
      <w:r w:rsidRPr="00EF53BC">
        <w:rPr>
          <w:sz w:val="22"/>
          <w:szCs w:val="22"/>
        </w:rPr>
        <w:fldChar w:fldCharType="begin"/>
      </w:r>
      <w:r w:rsidRPr="00EF53BC">
        <w:rPr>
          <w:sz w:val="22"/>
          <w:szCs w:val="22"/>
        </w:rPr>
        <w:instrText xml:space="preserve"> SEQ Table \* ARABIC </w:instrText>
      </w:r>
      <w:r w:rsidRPr="00EF53BC">
        <w:rPr>
          <w:sz w:val="22"/>
          <w:szCs w:val="22"/>
        </w:rPr>
        <w:fldChar w:fldCharType="separate"/>
      </w:r>
      <w:r w:rsidR="00C13642">
        <w:rPr>
          <w:noProof/>
          <w:sz w:val="22"/>
          <w:szCs w:val="22"/>
        </w:rPr>
        <w:t>4</w:t>
      </w:r>
      <w:r w:rsidRPr="00EF53BC">
        <w:rPr>
          <w:sz w:val="22"/>
          <w:szCs w:val="22"/>
        </w:rPr>
        <w:fldChar w:fldCharType="end"/>
      </w:r>
      <w:bookmarkEnd w:id="15"/>
      <w:r w:rsidRPr="00EF53BC">
        <w:rPr>
          <w:sz w:val="22"/>
          <w:szCs w:val="22"/>
        </w:rPr>
        <w:t>. The capacities of the tanks.</w:t>
      </w:r>
    </w:p>
    <w:tbl>
      <w:tblPr>
        <w:tblStyle w:val="TableGrid"/>
        <w:tblW w:w="0" w:type="auto"/>
        <w:tblLook w:val="04A0" w:firstRow="1" w:lastRow="0" w:firstColumn="1" w:lastColumn="0" w:noHBand="0" w:noVBand="1"/>
      </w:tblPr>
      <w:tblGrid>
        <w:gridCol w:w="2979"/>
        <w:gridCol w:w="1202"/>
        <w:gridCol w:w="2051"/>
        <w:gridCol w:w="3390"/>
      </w:tblGrid>
      <w:tr w:rsidR="00E93B80" w14:paraId="2E1F530C" w14:textId="77777777" w:rsidTr="00846C13">
        <w:tc>
          <w:tcPr>
            <w:tcW w:w="2979" w:type="dxa"/>
          </w:tcPr>
          <w:p w14:paraId="7FC0DF3C" w14:textId="77777777" w:rsidR="00E93B80" w:rsidRPr="00EF53BC" w:rsidRDefault="00E93B80" w:rsidP="00846C13">
            <w:pPr>
              <w:jc w:val="both"/>
              <w:rPr>
                <w:b/>
                <w:bCs/>
              </w:rPr>
            </w:pPr>
            <w:r w:rsidRPr="00EF53BC">
              <w:rPr>
                <w:b/>
                <w:bCs/>
              </w:rPr>
              <w:t>Existing Tanks</w:t>
            </w:r>
          </w:p>
        </w:tc>
        <w:tc>
          <w:tcPr>
            <w:tcW w:w="1202" w:type="dxa"/>
          </w:tcPr>
          <w:p w14:paraId="25410FFD" w14:textId="77777777" w:rsidR="00E93B80" w:rsidRPr="00EF53BC" w:rsidRDefault="00E93B80" w:rsidP="00846C13">
            <w:pPr>
              <w:jc w:val="both"/>
              <w:rPr>
                <w:b/>
                <w:bCs/>
              </w:rPr>
            </w:pPr>
            <w:r w:rsidRPr="00EF53BC">
              <w:rPr>
                <w:b/>
                <w:bCs/>
              </w:rPr>
              <w:t>Number</w:t>
            </w:r>
          </w:p>
        </w:tc>
        <w:tc>
          <w:tcPr>
            <w:tcW w:w="2051" w:type="dxa"/>
          </w:tcPr>
          <w:p w14:paraId="4C0F14E2" w14:textId="77777777" w:rsidR="00E93B80" w:rsidRPr="00EF53BC" w:rsidRDefault="00E93B80" w:rsidP="00846C13">
            <w:pPr>
              <w:jc w:val="both"/>
              <w:rPr>
                <w:b/>
                <w:bCs/>
              </w:rPr>
            </w:pPr>
            <w:r w:rsidRPr="00EF53BC">
              <w:rPr>
                <w:b/>
                <w:bCs/>
              </w:rPr>
              <w:t>Capacity(m3)</w:t>
            </w:r>
          </w:p>
        </w:tc>
        <w:tc>
          <w:tcPr>
            <w:tcW w:w="3390" w:type="dxa"/>
          </w:tcPr>
          <w:p w14:paraId="79A0EFE0" w14:textId="77777777" w:rsidR="00E93B80" w:rsidRPr="00EF53BC" w:rsidRDefault="00E93B80" w:rsidP="00846C13">
            <w:pPr>
              <w:jc w:val="both"/>
              <w:rPr>
                <w:b/>
                <w:bCs/>
              </w:rPr>
            </w:pPr>
            <w:r w:rsidRPr="00EF53BC">
              <w:rPr>
                <w:b/>
                <w:bCs/>
              </w:rPr>
              <w:t>Place</w:t>
            </w:r>
          </w:p>
        </w:tc>
      </w:tr>
      <w:tr w:rsidR="00E93B80" w14:paraId="6B7AE994" w14:textId="77777777" w:rsidTr="00846C13">
        <w:tc>
          <w:tcPr>
            <w:tcW w:w="2979" w:type="dxa"/>
          </w:tcPr>
          <w:p w14:paraId="02C1B1C7" w14:textId="77777777" w:rsidR="00E93B80" w:rsidRDefault="00E93B80" w:rsidP="00846C13">
            <w:pPr>
              <w:jc w:val="both"/>
            </w:pPr>
            <w:r>
              <w:t>Raw water Tank</w:t>
            </w:r>
          </w:p>
        </w:tc>
        <w:tc>
          <w:tcPr>
            <w:tcW w:w="1202" w:type="dxa"/>
          </w:tcPr>
          <w:p w14:paraId="5BCDDE88" w14:textId="77777777" w:rsidR="00E93B80" w:rsidRDefault="00E93B80" w:rsidP="00846C13">
            <w:pPr>
              <w:jc w:val="both"/>
            </w:pPr>
            <w:r>
              <w:t>1</w:t>
            </w:r>
          </w:p>
        </w:tc>
        <w:tc>
          <w:tcPr>
            <w:tcW w:w="2051" w:type="dxa"/>
          </w:tcPr>
          <w:p w14:paraId="03DEECF1" w14:textId="77777777" w:rsidR="00E93B80" w:rsidRDefault="00E93B80" w:rsidP="00846C13">
            <w:pPr>
              <w:jc w:val="both"/>
            </w:pPr>
            <w:r>
              <w:t>101.69</w:t>
            </w:r>
          </w:p>
        </w:tc>
        <w:tc>
          <w:tcPr>
            <w:tcW w:w="3390" w:type="dxa"/>
          </w:tcPr>
          <w:p w14:paraId="1A348264" w14:textId="77777777" w:rsidR="00E93B80" w:rsidRDefault="00E93B80" w:rsidP="00846C13">
            <w:pPr>
              <w:jc w:val="both"/>
            </w:pPr>
            <w:r>
              <w:t>Kinda Umala</w:t>
            </w:r>
          </w:p>
        </w:tc>
      </w:tr>
      <w:tr w:rsidR="00E93B80" w14:paraId="03F73834" w14:textId="77777777" w:rsidTr="00846C13">
        <w:tc>
          <w:tcPr>
            <w:tcW w:w="2979" w:type="dxa"/>
          </w:tcPr>
          <w:p w14:paraId="655FB5E5" w14:textId="77777777" w:rsidR="00E93B80" w:rsidRDefault="00E93B80" w:rsidP="00846C13">
            <w:pPr>
              <w:jc w:val="both"/>
            </w:pPr>
            <w:r>
              <w:lastRenderedPageBreak/>
              <w:t>Sand Filter Tanks</w:t>
            </w:r>
          </w:p>
        </w:tc>
        <w:tc>
          <w:tcPr>
            <w:tcW w:w="1202" w:type="dxa"/>
          </w:tcPr>
          <w:p w14:paraId="23D1F805" w14:textId="77777777" w:rsidR="00E93B80" w:rsidRDefault="00E93B80" w:rsidP="00846C13">
            <w:pPr>
              <w:jc w:val="both"/>
            </w:pPr>
            <w:r>
              <w:t>2</w:t>
            </w:r>
          </w:p>
        </w:tc>
        <w:tc>
          <w:tcPr>
            <w:tcW w:w="2051" w:type="dxa"/>
          </w:tcPr>
          <w:p w14:paraId="4924ABE3" w14:textId="77777777" w:rsidR="00E93B80" w:rsidRDefault="00E93B80" w:rsidP="00846C13">
            <w:pPr>
              <w:jc w:val="both"/>
            </w:pPr>
            <w:r>
              <w:t>139.89</w:t>
            </w:r>
          </w:p>
        </w:tc>
        <w:tc>
          <w:tcPr>
            <w:tcW w:w="3390" w:type="dxa"/>
          </w:tcPr>
          <w:p w14:paraId="1EE2F5AA" w14:textId="77777777" w:rsidR="00E93B80" w:rsidRDefault="00E93B80" w:rsidP="00846C13">
            <w:pPr>
              <w:jc w:val="both"/>
            </w:pPr>
            <w:r>
              <w:t>Kinda Umala</w:t>
            </w:r>
          </w:p>
        </w:tc>
      </w:tr>
      <w:tr w:rsidR="00E93B80" w14:paraId="550E951B" w14:textId="77777777" w:rsidTr="00846C13">
        <w:tc>
          <w:tcPr>
            <w:tcW w:w="2979" w:type="dxa"/>
          </w:tcPr>
          <w:p w14:paraId="3E33D445" w14:textId="77777777" w:rsidR="00E93B80" w:rsidRDefault="00E93B80" w:rsidP="00846C13">
            <w:pPr>
              <w:jc w:val="both"/>
            </w:pPr>
            <w:r>
              <w:t>Chlorine Tank</w:t>
            </w:r>
          </w:p>
        </w:tc>
        <w:tc>
          <w:tcPr>
            <w:tcW w:w="1202" w:type="dxa"/>
          </w:tcPr>
          <w:p w14:paraId="65632970" w14:textId="77777777" w:rsidR="00E93B80" w:rsidRDefault="00E93B80" w:rsidP="00846C13">
            <w:pPr>
              <w:jc w:val="both"/>
            </w:pPr>
            <w:r>
              <w:t>1</w:t>
            </w:r>
          </w:p>
        </w:tc>
        <w:tc>
          <w:tcPr>
            <w:tcW w:w="2051" w:type="dxa"/>
          </w:tcPr>
          <w:p w14:paraId="2839ADBE" w14:textId="77777777" w:rsidR="00E93B80" w:rsidRDefault="00E93B80" w:rsidP="00846C13">
            <w:pPr>
              <w:jc w:val="both"/>
            </w:pPr>
            <w:r>
              <w:t>104.7</w:t>
            </w:r>
          </w:p>
        </w:tc>
        <w:tc>
          <w:tcPr>
            <w:tcW w:w="3390" w:type="dxa"/>
          </w:tcPr>
          <w:p w14:paraId="47CB15C2" w14:textId="77777777" w:rsidR="00E93B80" w:rsidRDefault="00E93B80" w:rsidP="00846C13">
            <w:pPr>
              <w:jc w:val="both"/>
            </w:pPr>
            <w:r>
              <w:t>Kinda Umala</w:t>
            </w:r>
          </w:p>
        </w:tc>
      </w:tr>
      <w:tr w:rsidR="00E93B80" w14:paraId="53357356" w14:textId="77777777" w:rsidTr="00846C13">
        <w:tc>
          <w:tcPr>
            <w:tcW w:w="2979" w:type="dxa"/>
          </w:tcPr>
          <w:p w14:paraId="2B7B20A6" w14:textId="77777777" w:rsidR="00E93B80" w:rsidRDefault="00E93B80" w:rsidP="00846C13">
            <w:pPr>
              <w:jc w:val="both"/>
            </w:pPr>
            <w:r>
              <w:t>Elevated Steel Storage Tank installed in 2018</w:t>
            </w:r>
          </w:p>
        </w:tc>
        <w:tc>
          <w:tcPr>
            <w:tcW w:w="1202" w:type="dxa"/>
          </w:tcPr>
          <w:p w14:paraId="2DA0531A" w14:textId="77777777" w:rsidR="00E93B80" w:rsidRDefault="00E93B80" w:rsidP="00846C13">
            <w:pPr>
              <w:jc w:val="both"/>
            </w:pPr>
            <w:r>
              <w:t>1</w:t>
            </w:r>
          </w:p>
        </w:tc>
        <w:tc>
          <w:tcPr>
            <w:tcW w:w="2051" w:type="dxa"/>
          </w:tcPr>
          <w:p w14:paraId="7AA0DB44" w14:textId="77777777" w:rsidR="00E93B80" w:rsidRDefault="00E93B80" w:rsidP="00846C13">
            <w:pPr>
              <w:jc w:val="both"/>
            </w:pPr>
            <w:r>
              <w:t>50</w:t>
            </w:r>
          </w:p>
        </w:tc>
        <w:tc>
          <w:tcPr>
            <w:tcW w:w="3390" w:type="dxa"/>
          </w:tcPr>
          <w:p w14:paraId="0808C335" w14:textId="77777777" w:rsidR="00E93B80" w:rsidRDefault="00E93B80" w:rsidP="00846C13">
            <w:pPr>
              <w:jc w:val="both"/>
            </w:pPr>
            <w:r>
              <w:t>Uwambasa Primary School</w:t>
            </w:r>
          </w:p>
        </w:tc>
      </w:tr>
      <w:tr w:rsidR="00E93B80" w14:paraId="14198F9B" w14:textId="77777777" w:rsidTr="00846C13">
        <w:tc>
          <w:tcPr>
            <w:tcW w:w="2979" w:type="dxa"/>
          </w:tcPr>
          <w:p w14:paraId="44969517" w14:textId="77777777" w:rsidR="00E93B80" w:rsidRDefault="00E93B80" w:rsidP="00846C13">
            <w:pPr>
              <w:jc w:val="both"/>
            </w:pPr>
            <w:r>
              <w:t>Concrete Storage Tank</w:t>
            </w:r>
          </w:p>
        </w:tc>
        <w:tc>
          <w:tcPr>
            <w:tcW w:w="1202" w:type="dxa"/>
          </w:tcPr>
          <w:p w14:paraId="5FE26DF1" w14:textId="77777777" w:rsidR="00E93B80" w:rsidRDefault="00E93B80" w:rsidP="00846C13">
            <w:pPr>
              <w:jc w:val="both"/>
            </w:pPr>
            <w:r>
              <w:t>1</w:t>
            </w:r>
          </w:p>
        </w:tc>
        <w:tc>
          <w:tcPr>
            <w:tcW w:w="2051" w:type="dxa"/>
          </w:tcPr>
          <w:p w14:paraId="0CA0A78C" w14:textId="77777777" w:rsidR="00E93B80" w:rsidRDefault="00E93B80" w:rsidP="00846C13">
            <w:pPr>
              <w:jc w:val="both"/>
            </w:pPr>
            <w:r>
              <w:t>111.61</w:t>
            </w:r>
          </w:p>
        </w:tc>
        <w:tc>
          <w:tcPr>
            <w:tcW w:w="3390" w:type="dxa"/>
          </w:tcPr>
          <w:p w14:paraId="0A48560B" w14:textId="77777777" w:rsidR="00E93B80" w:rsidRDefault="00E93B80" w:rsidP="00846C13">
            <w:pPr>
              <w:jc w:val="both"/>
            </w:pPr>
            <w:r>
              <w:t>Uwambasa Primary School</w:t>
            </w:r>
          </w:p>
        </w:tc>
      </w:tr>
      <w:tr w:rsidR="00E93B80" w14:paraId="0FBF52D9" w14:textId="77777777" w:rsidTr="00846C13">
        <w:tc>
          <w:tcPr>
            <w:tcW w:w="2979" w:type="dxa"/>
          </w:tcPr>
          <w:p w14:paraId="33A6FC36" w14:textId="77777777" w:rsidR="00E93B80" w:rsidRPr="00EF53BC" w:rsidRDefault="00E93B80" w:rsidP="00846C13">
            <w:pPr>
              <w:jc w:val="both"/>
            </w:pPr>
            <w:r>
              <w:t xml:space="preserve">Plastic water tanks </w:t>
            </w:r>
            <w:r w:rsidRPr="00EF53BC">
              <w:t xml:space="preserve"> Tanks</w:t>
            </w:r>
            <w:r>
              <w:t xml:space="preserve"> placed in 2018</w:t>
            </w:r>
          </w:p>
        </w:tc>
        <w:tc>
          <w:tcPr>
            <w:tcW w:w="1202" w:type="dxa"/>
          </w:tcPr>
          <w:p w14:paraId="2826615C" w14:textId="77777777" w:rsidR="00E93B80" w:rsidRPr="00EF53BC" w:rsidRDefault="00E93B80" w:rsidP="00846C13">
            <w:pPr>
              <w:jc w:val="both"/>
            </w:pPr>
            <w:r w:rsidRPr="00EF53BC">
              <w:t>2</w:t>
            </w:r>
          </w:p>
        </w:tc>
        <w:tc>
          <w:tcPr>
            <w:tcW w:w="2051" w:type="dxa"/>
          </w:tcPr>
          <w:p w14:paraId="6371D3AC" w14:textId="77777777" w:rsidR="00E93B80" w:rsidRPr="00EF53BC" w:rsidRDefault="00E93B80" w:rsidP="00846C13">
            <w:pPr>
              <w:jc w:val="both"/>
            </w:pPr>
            <w:r>
              <w:t xml:space="preserve">5 </w:t>
            </w:r>
          </w:p>
        </w:tc>
        <w:tc>
          <w:tcPr>
            <w:tcW w:w="3390" w:type="dxa"/>
          </w:tcPr>
          <w:p w14:paraId="20D251BE" w14:textId="77777777" w:rsidR="00E93B80" w:rsidRDefault="00E93B80" w:rsidP="00846C13">
            <w:pPr>
              <w:jc w:val="both"/>
            </w:pPr>
            <w:r>
              <w:t>Usenge 2 Kiosk</w:t>
            </w:r>
          </w:p>
          <w:p w14:paraId="3F969AD9" w14:textId="77777777" w:rsidR="00E93B80" w:rsidRPr="00EF53BC" w:rsidRDefault="00E93B80" w:rsidP="00846C13">
            <w:pPr>
              <w:jc w:val="both"/>
            </w:pPr>
            <w:r>
              <w:t>Corner Kajairo Kiosk</w:t>
            </w:r>
          </w:p>
        </w:tc>
      </w:tr>
      <w:tr w:rsidR="00E93B80" w14:paraId="25386866" w14:textId="77777777" w:rsidTr="00846C13">
        <w:tc>
          <w:tcPr>
            <w:tcW w:w="2979" w:type="dxa"/>
          </w:tcPr>
          <w:p w14:paraId="39DA0468" w14:textId="77777777" w:rsidR="00E93B80" w:rsidRPr="00EF53BC" w:rsidRDefault="00E93B80" w:rsidP="00846C13">
            <w:pPr>
              <w:jc w:val="both"/>
              <w:rPr>
                <w:b/>
                <w:bCs/>
              </w:rPr>
            </w:pPr>
            <w:r w:rsidRPr="00EF53BC">
              <w:rPr>
                <w:b/>
                <w:bCs/>
              </w:rPr>
              <w:t>New Tanks</w:t>
            </w:r>
          </w:p>
        </w:tc>
        <w:tc>
          <w:tcPr>
            <w:tcW w:w="1202" w:type="dxa"/>
          </w:tcPr>
          <w:p w14:paraId="7BE7DEBF" w14:textId="77777777" w:rsidR="00E93B80" w:rsidRDefault="00E93B80" w:rsidP="00846C13">
            <w:pPr>
              <w:jc w:val="both"/>
            </w:pPr>
            <w:r w:rsidRPr="00963900">
              <w:rPr>
                <w:b/>
                <w:bCs/>
              </w:rPr>
              <w:t>Number</w:t>
            </w:r>
          </w:p>
        </w:tc>
        <w:tc>
          <w:tcPr>
            <w:tcW w:w="2051" w:type="dxa"/>
          </w:tcPr>
          <w:p w14:paraId="095944D8" w14:textId="77777777" w:rsidR="00E93B80" w:rsidRDefault="00E93B80" w:rsidP="00846C13">
            <w:pPr>
              <w:jc w:val="both"/>
            </w:pPr>
            <w:r w:rsidRPr="00963900">
              <w:rPr>
                <w:b/>
                <w:bCs/>
              </w:rPr>
              <w:t>Capacity(m3)</w:t>
            </w:r>
          </w:p>
        </w:tc>
        <w:tc>
          <w:tcPr>
            <w:tcW w:w="3390" w:type="dxa"/>
          </w:tcPr>
          <w:p w14:paraId="40B2C4E5" w14:textId="77777777" w:rsidR="00E93B80" w:rsidRDefault="00E93B80" w:rsidP="00846C13">
            <w:pPr>
              <w:jc w:val="both"/>
            </w:pPr>
            <w:r w:rsidRPr="00963900">
              <w:rPr>
                <w:b/>
                <w:bCs/>
              </w:rPr>
              <w:t>Place</w:t>
            </w:r>
          </w:p>
        </w:tc>
      </w:tr>
      <w:tr w:rsidR="00E93B80" w14:paraId="33C05B21" w14:textId="77777777" w:rsidTr="00846C13">
        <w:tc>
          <w:tcPr>
            <w:tcW w:w="2979" w:type="dxa"/>
          </w:tcPr>
          <w:p w14:paraId="0009D76B" w14:textId="77777777" w:rsidR="00E93B80" w:rsidRDefault="00E93B80" w:rsidP="00846C13">
            <w:pPr>
              <w:jc w:val="both"/>
            </w:pPr>
            <w:r>
              <w:t xml:space="preserve">Storage Tank </w:t>
            </w:r>
          </w:p>
        </w:tc>
        <w:tc>
          <w:tcPr>
            <w:tcW w:w="1202" w:type="dxa"/>
          </w:tcPr>
          <w:p w14:paraId="1499C67E" w14:textId="77777777" w:rsidR="00E93B80" w:rsidRDefault="00E93B80" w:rsidP="00846C13">
            <w:pPr>
              <w:jc w:val="both"/>
            </w:pPr>
            <w:r>
              <w:t>1</w:t>
            </w:r>
          </w:p>
        </w:tc>
        <w:tc>
          <w:tcPr>
            <w:tcW w:w="2051" w:type="dxa"/>
          </w:tcPr>
          <w:p w14:paraId="6A60801A" w14:textId="77777777" w:rsidR="00E93B80" w:rsidRDefault="00E93B80" w:rsidP="00846C13">
            <w:pPr>
              <w:jc w:val="both"/>
            </w:pPr>
            <w:r>
              <w:t>200</w:t>
            </w:r>
          </w:p>
        </w:tc>
        <w:tc>
          <w:tcPr>
            <w:tcW w:w="3390" w:type="dxa"/>
          </w:tcPr>
          <w:p w14:paraId="131F5303" w14:textId="77777777" w:rsidR="00E93B80" w:rsidRDefault="00E93B80" w:rsidP="00846C13">
            <w:pPr>
              <w:jc w:val="both"/>
            </w:pPr>
            <w:r>
              <w:t>Kinda Umala</w:t>
            </w:r>
          </w:p>
        </w:tc>
      </w:tr>
      <w:tr w:rsidR="00E93B80" w14:paraId="39358E4F" w14:textId="77777777" w:rsidTr="00846C13">
        <w:tc>
          <w:tcPr>
            <w:tcW w:w="2979" w:type="dxa"/>
          </w:tcPr>
          <w:p w14:paraId="7574CDF0" w14:textId="77777777" w:rsidR="00E93B80" w:rsidRDefault="00E93B80" w:rsidP="00846C13">
            <w:pPr>
              <w:jc w:val="both"/>
            </w:pPr>
            <w:r>
              <w:t>Storage Tank</w:t>
            </w:r>
          </w:p>
        </w:tc>
        <w:tc>
          <w:tcPr>
            <w:tcW w:w="1202" w:type="dxa"/>
          </w:tcPr>
          <w:p w14:paraId="1D0D5EEF" w14:textId="77777777" w:rsidR="00E93B80" w:rsidRDefault="00E93B80" w:rsidP="00846C13">
            <w:pPr>
              <w:jc w:val="both"/>
            </w:pPr>
            <w:r>
              <w:t>1</w:t>
            </w:r>
          </w:p>
        </w:tc>
        <w:tc>
          <w:tcPr>
            <w:tcW w:w="2051" w:type="dxa"/>
          </w:tcPr>
          <w:p w14:paraId="24FFBC23" w14:textId="77777777" w:rsidR="00E93B80" w:rsidRDefault="00E93B80" w:rsidP="00846C13">
            <w:pPr>
              <w:jc w:val="both"/>
            </w:pPr>
            <w:r>
              <w:t>200</w:t>
            </w:r>
          </w:p>
        </w:tc>
        <w:tc>
          <w:tcPr>
            <w:tcW w:w="3390" w:type="dxa"/>
          </w:tcPr>
          <w:p w14:paraId="01E13EDE" w14:textId="77777777" w:rsidR="00E93B80" w:rsidRDefault="00E93B80" w:rsidP="00846C13">
            <w:pPr>
              <w:jc w:val="both"/>
            </w:pPr>
            <w:r>
              <w:t>Wambasa Primary School</w:t>
            </w:r>
          </w:p>
        </w:tc>
      </w:tr>
    </w:tbl>
    <w:p w14:paraId="56A1475D" w14:textId="77777777" w:rsidR="00E93B80" w:rsidRDefault="00E93B80" w:rsidP="00E93B80">
      <w:pPr>
        <w:jc w:val="both"/>
      </w:pPr>
    </w:p>
    <w:p w14:paraId="043BA364" w14:textId="77777777" w:rsidR="00E93B80" w:rsidRDefault="00E93B80" w:rsidP="00E93B80">
      <w:pPr>
        <w:jc w:val="both"/>
      </w:pPr>
      <w:r w:rsidRPr="00B8340E">
        <w:t xml:space="preserve">Then the water is </w:t>
      </w:r>
      <w:r>
        <w:t xml:space="preserve">further </w:t>
      </w:r>
      <w:r w:rsidRPr="00B8340E">
        <w:t xml:space="preserve">transferred </w:t>
      </w:r>
      <w:r>
        <w:t xml:space="preserve">from Wambasa </w:t>
      </w:r>
      <w:r w:rsidRPr="00B8340E">
        <w:t xml:space="preserve">to the surrounding areas by gravitation through two </w:t>
      </w:r>
      <w:r>
        <w:t xml:space="preserve">secondary </w:t>
      </w:r>
      <w:r w:rsidRPr="00B8340E">
        <w:t xml:space="preserve">pipelines, one of which goes to </w:t>
      </w:r>
      <w:r>
        <w:t xml:space="preserve">West to </w:t>
      </w:r>
      <w:r w:rsidRPr="00B8340E">
        <w:t xml:space="preserve">Usenge and the other supplies water to </w:t>
      </w:r>
      <w:r>
        <w:t xml:space="preserve">North to </w:t>
      </w:r>
      <w:r w:rsidRPr="00B8340E">
        <w:t xml:space="preserve">Jusa. </w:t>
      </w:r>
      <w:r>
        <w:t>Total length of existing distribution line 20kms.</w:t>
      </w:r>
    </w:p>
    <w:p w14:paraId="7EF7D651" w14:textId="77777777" w:rsidR="00E93B80" w:rsidRDefault="00E93B80" w:rsidP="00E93B80">
      <w:pPr>
        <w:jc w:val="both"/>
      </w:pPr>
    </w:p>
    <w:p w14:paraId="04E5DAF7" w14:textId="77777777" w:rsidR="00E93B80" w:rsidRDefault="00E93B80" w:rsidP="00E93B80">
      <w:pPr>
        <w:spacing w:after="100" w:afterAutospacing="1"/>
        <w:jc w:val="both"/>
      </w:pPr>
      <w:bookmarkStart w:id="16" w:name="_Hlk213683076"/>
      <w:r w:rsidRPr="00F91691">
        <w:t xml:space="preserve">There are </w:t>
      </w:r>
      <w:r>
        <w:t>10</w:t>
      </w:r>
      <w:r w:rsidRPr="00F91691">
        <w:t xml:space="preserve"> kiosks</w:t>
      </w:r>
      <w:r>
        <w:t xml:space="preserve"> that are rehabilitated and used as vending points at the first stage of implementation. The system has been extended by 10 new water kiosks; 2 located in Kinda Umala, 1 in Usenge/Ovest, 4 in Uhanya and 3 more on the existing pipeline Total number of vending points are 20 and total extension pipeline is </w:t>
      </w:r>
      <w:r w:rsidR="00381B03">
        <w:t>1</w:t>
      </w:r>
      <w:r>
        <w:t xml:space="preserve">4 kms. </w:t>
      </w:r>
    </w:p>
    <w:bookmarkEnd w:id="16"/>
    <w:p w14:paraId="010DDAAD" w14:textId="77777777" w:rsidR="00E93B80" w:rsidRPr="006D7BFA" w:rsidRDefault="00E93B80" w:rsidP="00E93B80">
      <w:pPr>
        <w:pStyle w:val="Caption"/>
        <w:rPr>
          <w:szCs w:val="22"/>
        </w:rPr>
      </w:pPr>
      <w:r w:rsidRPr="00EF53BC">
        <w:rPr>
          <w:sz w:val="22"/>
          <w:szCs w:val="22"/>
        </w:rPr>
        <w:t xml:space="preserve">Table </w:t>
      </w:r>
      <w:r w:rsidRPr="00EF53BC">
        <w:rPr>
          <w:sz w:val="22"/>
          <w:szCs w:val="22"/>
        </w:rPr>
        <w:fldChar w:fldCharType="begin"/>
      </w:r>
      <w:r w:rsidRPr="00EF53BC">
        <w:rPr>
          <w:sz w:val="22"/>
          <w:szCs w:val="22"/>
        </w:rPr>
        <w:instrText xml:space="preserve"> SEQ Table \* ARABIC </w:instrText>
      </w:r>
      <w:r w:rsidRPr="00EF53BC">
        <w:rPr>
          <w:sz w:val="22"/>
          <w:szCs w:val="22"/>
        </w:rPr>
        <w:fldChar w:fldCharType="separate"/>
      </w:r>
      <w:r w:rsidR="00C13642">
        <w:rPr>
          <w:noProof/>
          <w:sz w:val="22"/>
          <w:szCs w:val="22"/>
        </w:rPr>
        <w:t>5</w:t>
      </w:r>
      <w:r w:rsidRPr="00EF53BC">
        <w:rPr>
          <w:sz w:val="22"/>
          <w:szCs w:val="22"/>
        </w:rPr>
        <w:fldChar w:fldCharType="end"/>
      </w:r>
      <w:r w:rsidRPr="00EF53BC">
        <w:rPr>
          <w:sz w:val="22"/>
          <w:szCs w:val="22"/>
        </w:rPr>
        <w:t xml:space="preserve"> The coordinates of Kiosks</w:t>
      </w:r>
    </w:p>
    <w:tbl>
      <w:tblPr>
        <w:tblW w:w="9622" w:type="dxa"/>
        <w:tblLook w:val="04A0" w:firstRow="1" w:lastRow="0" w:firstColumn="1" w:lastColumn="0" w:noHBand="0" w:noVBand="1"/>
      </w:tblPr>
      <w:tblGrid>
        <w:gridCol w:w="556"/>
        <w:gridCol w:w="1878"/>
        <w:gridCol w:w="1984"/>
        <w:gridCol w:w="2713"/>
        <w:gridCol w:w="2491"/>
      </w:tblGrid>
      <w:tr w:rsidR="00E93B80" w:rsidRPr="00F57253" w14:paraId="6C7E75CC" w14:textId="77777777" w:rsidTr="00846C13">
        <w:trPr>
          <w:trHeight w:val="320"/>
        </w:trPr>
        <w:tc>
          <w:tcPr>
            <w:tcW w:w="7099" w:type="dxa"/>
            <w:gridSpan w:val="4"/>
            <w:tcBorders>
              <w:top w:val="single" w:sz="4" w:space="0" w:color="auto"/>
              <w:left w:val="single" w:sz="4" w:space="0" w:color="auto"/>
              <w:bottom w:val="single" w:sz="4" w:space="0" w:color="auto"/>
              <w:right w:val="single" w:sz="4" w:space="0" w:color="auto"/>
            </w:tcBorders>
            <w:noWrap/>
            <w:vAlign w:val="bottom"/>
            <w:hideMark/>
          </w:tcPr>
          <w:p w14:paraId="0B8AC105" w14:textId="77777777" w:rsidR="00E93B80" w:rsidRPr="00EF53BC" w:rsidRDefault="00E93B80" w:rsidP="00846C13">
            <w:pPr>
              <w:spacing w:after="0" w:line="240" w:lineRule="auto"/>
              <w:contextualSpacing w:val="0"/>
              <w:jc w:val="center"/>
              <w:rPr>
                <w:rFonts w:asciiTheme="minorHAnsi" w:eastAsia="Times New Roman" w:hAnsiTheme="minorHAnsi" w:cs="Calibri"/>
                <w:b/>
                <w:bCs/>
                <w:color w:val="515151" w:themeColor="text1"/>
                <w:sz w:val="20"/>
                <w:szCs w:val="20"/>
                <w14:cntxtAlts w14:val="0"/>
              </w:rPr>
            </w:pPr>
            <w:r w:rsidRPr="00EF53BC">
              <w:rPr>
                <w:rFonts w:asciiTheme="minorHAnsi" w:eastAsia="Times New Roman" w:hAnsiTheme="minorHAnsi" w:cs="Calibri"/>
                <w:b/>
                <w:bCs/>
                <w:color w:val="515151" w:themeColor="text1"/>
                <w:sz w:val="20"/>
                <w:szCs w:val="20"/>
                <w14:cntxtAlts w14:val="0"/>
              </w:rPr>
              <w:t>Existing Kiosks</w:t>
            </w:r>
          </w:p>
        </w:tc>
        <w:tc>
          <w:tcPr>
            <w:tcW w:w="2523" w:type="dxa"/>
            <w:tcBorders>
              <w:top w:val="single" w:sz="4" w:space="0" w:color="auto"/>
              <w:left w:val="single" w:sz="4" w:space="0" w:color="auto"/>
              <w:bottom w:val="single" w:sz="4" w:space="0" w:color="auto"/>
              <w:right w:val="single" w:sz="4" w:space="0" w:color="auto"/>
            </w:tcBorders>
          </w:tcPr>
          <w:p w14:paraId="651B89B3" w14:textId="77777777" w:rsidR="00E93B80" w:rsidRPr="00EF53BC" w:rsidRDefault="00E93B80" w:rsidP="00846C13">
            <w:pPr>
              <w:spacing w:after="0" w:line="240" w:lineRule="auto"/>
              <w:contextualSpacing w:val="0"/>
              <w:jc w:val="center"/>
              <w:rPr>
                <w:rFonts w:asciiTheme="minorHAnsi" w:eastAsia="Times New Roman" w:hAnsiTheme="minorHAnsi" w:cs="Calibri"/>
                <w:b/>
                <w:bCs/>
                <w:color w:val="515151" w:themeColor="text1"/>
                <w:sz w:val="20"/>
                <w:szCs w:val="20"/>
                <w14:cntxtAlts w14:val="0"/>
              </w:rPr>
            </w:pPr>
          </w:p>
        </w:tc>
      </w:tr>
      <w:tr w:rsidR="00E93B80" w:rsidRPr="001C0124" w14:paraId="799BE7DA"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4A7A0C91"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lang w:val="tr-TR"/>
                <w14:cntxtAlts w14:val="0"/>
              </w:rPr>
            </w:pPr>
            <w:r w:rsidRPr="001C0124">
              <w:rPr>
                <w:rFonts w:asciiTheme="minorHAnsi" w:eastAsia="Times New Roman" w:hAnsiTheme="minorHAnsi" w:cs="Calibri"/>
                <w:b/>
                <w:bCs/>
                <w:color w:val="515151" w:themeColor="text1"/>
                <w:sz w:val="20"/>
                <w:szCs w:val="20"/>
                <w:lang w:val="tr-TR"/>
                <w14:cntxtAlts w14:val="0"/>
              </w:rPr>
              <w:t>NO</w:t>
            </w:r>
          </w:p>
        </w:tc>
        <w:tc>
          <w:tcPr>
            <w:tcW w:w="1878" w:type="dxa"/>
            <w:tcBorders>
              <w:top w:val="nil"/>
              <w:left w:val="nil"/>
              <w:bottom w:val="single" w:sz="4" w:space="0" w:color="auto"/>
              <w:right w:val="single" w:sz="4" w:space="0" w:color="auto"/>
            </w:tcBorders>
            <w:noWrap/>
            <w:vAlign w:val="bottom"/>
            <w:hideMark/>
          </w:tcPr>
          <w:p w14:paraId="47410173"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X</w:t>
            </w:r>
          </w:p>
        </w:tc>
        <w:tc>
          <w:tcPr>
            <w:tcW w:w="1984" w:type="dxa"/>
            <w:tcBorders>
              <w:top w:val="nil"/>
              <w:left w:val="nil"/>
              <w:bottom w:val="single" w:sz="4" w:space="0" w:color="auto"/>
              <w:right w:val="single" w:sz="4" w:space="0" w:color="auto"/>
            </w:tcBorders>
            <w:noWrap/>
            <w:vAlign w:val="bottom"/>
            <w:hideMark/>
          </w:tcPr>
          <w:p w14:paraId="23E16C66"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Y</w:t>
            </w:r>
          </w:p>
        </w:tc>
        <w:tc>
          <w:tcPr>
            <w:tcW w:w="2713" w:type="dxa"/>
            <w:tcBorders>
              <w:top w:val="nil"/>
              <w:left w:val="nil"/>
              <w:bottom w:val="single" w:sz="4" w:space="0" w:color="auto"/>
              <w:right w:val="single" w:sz="4" w:space="0" w:color="auto"/>
            </w:tcBorders>
            <w:noWrap/>
            <w:vAlign w:val="bottom"/>
            <w:hideMark/>
          </w:tcPr>
          <w:p w14:paraId="1A0853CF"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Name</w:t>
            </w:r>
          </w:p>
        </w:tc>
        <w:tc>
          <w:tcPr>
            <w:tcW w:w="2523" w:type="dxa"/>
            <w:tcBorders>
              <w:top w:val="nil"/>
              <w:left w:val="nil"/>
              <w:bottom w:val="single" w:sz="4" w:space="0" w:color="auto"/>
              <w:right w:val="single" w:sz="4" w:space="0" w:color="auto"/>
            </w:tcBorders>
          </w:tcPr>
          <w:p w14:paraId="4C83DC01"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Start date of operation</w:t>
            </w:r>
          </w:p>
        </w:tc>
      </w:tr>
      <w:tr w:rsidR="00E93B80" w:rsidRPr="00F57253" w14:paraId="03942092"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6D1AA010"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1</w:t>
            </w:r>
          </w:p>
        </w:tc>
        <w:tc>
          <w:tcPr>
            <w:tcW w:w="1878" w:type="dxa"/>
            <w:tcBorders>
              <w:top w:val="nil"/>
              <w:left w:val="nil"/>
              <w:bottom w:val="single" w:sz="4" w:space="0" w:color="auto"/>
              <w:right w:val="single" w:sz="4" w:space="0" w:color="auto"/>
            </w:tcBorders>
            <w:noWrap/>
            <w:vAlign w:val="bottom"/>
            <w:hideMark/>
          </w:tcPr>
          <w:p w14:paraId="317B680B"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34.0608843</w:t>
            </w:r>
          </w:p>
        </w:tc>
        <w:tc>
          <w:tcPr>
            <w:tcW w:w="1984" w:type="dxa"/>
            <w:tcBorders>
              <w:top w:val="nil"/>
              <w:left w:val="nil"/>
              <w:bottom w:val="single" w:sz="4" w:space="0" w:color="auto"/>
              <w:right w:val="single" w:sz="4" w:space="0" w:color="auto"/>
            </w:tcBorders>
            <w:noWrap/>
            <w:vAlign w:val="bottom"/>
            <w:hideMark/>
          </w:tcPr>
          <w:p w14:paraId="66534CEE"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-0.064354</w:t>
            </w:r>
          </w:p>
        </w:tc>
        <w:tc>
          <w:tcPr>
            <w:tcW w:w="2713" w:type="dxa"/>
            <w:tcBorders>
              <w:top w:val="nil"/>
              <w:left w:val="nil"/>
              <w:bottom w:val="single" w:sz="4" w:space="0" w:color="auto"/>
              <w:right w:val="single" w:sz="4" w:space="0" w:color="auto"/>
            </w:tcBorders>
            <w:noWrap/>
            <w:vAlign w:val="bottom"/>
            <w:hideMark/>
          </w:tcPr>
          <w:p w14:paraId="24BB259F"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USENGE 2 KIOSK</w:t>
            </w:r>
          </w:p>
        </w:tc>
        <w:tc>
          <w:tcPr>
            <w:tcW w:w="2523" w:type="dxa"/>
            <w:tcBorders>
              <w:top w:val="nil"/>
              <w:left w:val="nil"/>
              <w:bottom w:val="single" w:sz="4" w:space="0" w:color="auto"/>
              <w:right w:val="single" w:sz="4" w:space="0" w:color="auto"/>
            </w:tcBorders>
          </w:tcPr>
          <w:p w14:paraId="3A9F1277"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20/09/2023</w:t>
            </w:r>
          </w:p>
        </w:tc>
      </w:tr>
      <w:tr w:rsidR="00E93B80" w:rsidRPr="00F57253" w14:paraId="3A83C87F"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64B24380"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2</w:t>
            </w:r>
          </w:p>
        </w:tc>
        <w:tc>
          <w:tcPr>
            <w:tcW w:w="1878" w:type="dxa"/>
            <w:tcBorders>
              <w:top w:val="nil"/>
              <w:left w:val="nil"/>
              <w:bottom w:val="single" w:sz="4" w:space="0" w:color="auto"/>
              <w:right w:val="single" w:sz="4" w:space="0" w:color="auto"/>
            </w:tcBorders>
            <w:noWrap/>
            <w:vAlign w:val="bottom"/>
            <w:hideMark/>
          </w:tcPr>
          <w:p w14:paraId="25D463C3"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34.0706347</w:t>
            </w:r>
          </w:p>
        </w:tc>
        <w:tc>
          <w:tcPr>
            <w:tcW w:w="1984" w:type="dxa"/>
            <w:tcBorders>
              <w:top w:val="nil"/>
              <w:left w:val="nil"/>
              <w:bottom w:val="single" w:sz="4" w:space="0" w:color="auto"/>
              <w:right w:val="single" w:sz="4" w:space="0" w:color="auto"/>
            </w:tcBorders>
            <w:noWrap/>
            <w:vAlign w:val="bottom"/>
            <w:hideMark/>
          </w:tcPr>
          <w:p w14:paraId="6003F6A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-0.069876</w:t>
            </w:r>
          </w:p>
        </w:tc>
        <w:tc>
          <w:tcPr>
            <w:tcW w:w="2713" w:type="dxa"/>
            <w:tcBorders>
              <w:top w:val="nil"/>
              <w:left w:val="nil"/>
              <w:bottom w:val="single" w:sz="4" w:space="0" w:color="auto"/>
              <w:right w:val="single" w:sz="4" w:space="0" w:color="auto"/>
            </w:tcBorders>
            <w:noWrap/>
            <w:vAlign w:val="bottom"/>
            <w:hideMark/>
          </w:tcPr>
          <w:p w14:paraId="131A0ABC"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CORNER KAJAIRO KIOSK</w:t>
            </w:r>
          </w:p>
        </w:tc>
        <w:tc>
          <w:tcPr>
            <w:tcW w:w="2523" w:type="dxa"/>
            <w:tcBorders>
              <w:top w:val="nil"/>
              <w:left w:val="nil"/>
              <w:bottom w:val="single" w:sz="4" w:space="0" w:color="auto"/>
              <w:right w:val="single" w:sz="4" w:space="0" w:color="auto"/>
            </w:tcBorders>
          </w:tcPr>
          <w:p w14:paraId="691A8C43"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4CBB7DE2"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6CAF8806"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w:t>
            </w:r>
          </w:p>
        </w:tc>
        <w:tc>
          <w:tcPr>
            <w:tcW w:w="1878" w:type="dxa"/>
            <w:tcBorders>
              <w:top w:val="nil"/>
              <w:left w:val="nil"/>
              <w:bottom w:val="single" w:sz="4" w:space="0" w:color="auto"/>
              <w:right w:val="single" w:sz="4" w:space="0" w:color="auto"/>
            </w:tcBorders>
            <w:noWrap/>
            <w:vAlign w:val="bottom"/>
            <w:hideMark/>
          </w:tcPr>
          <w:p w14:paraId="250250DB"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34.057788</w:t>
            </w:r>
          </w:p>
        </w:tc>
        <w:tc>
          <w:tcPr>
            <w:tcW w:w="1984" w:type="dxa"/>
            <w:tcBorders>
              <w:top w:val="nil"/>
              <w:left w:val="nil"/>
              <w:bottom w:val="single" w:sz="4" w:space="0" w:color="auto"/>
              <w:right w:val="single" w:sz="4" w:space="0" w:color="auto"/>
            </w:tcBorders>
            <w:noWrap/>
            <w:vAlign w:val="bottom"/>
            <w:hideMark/>
          </w:tcPr>
          <w:p w14:paraId="64E4B301"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-0.065365</w:t>
            </w:r>
          </w:p>
        </w:tc>
        <w:tc>
          <w:tcPr>
            <w:tcW w:w="2713" w:type="dxa"/>
            <w:tcBorders>
              <w:top w:val="nil"/>
              <w:left w:val="nil"/>
              <w:bottom w:val="single" w:sz="4" w:space="0" w:color="auto"/>
              <w:right w:val="single" w:sz="4" w:space="0" w:color="auto"/>
            </w:tcBorders>
            <w:noWrap/>
            <w:vAlign w:val="bottom"/>
            <w:hideMark/>
          </w:tcPr>
          <w:p w14:paraId="34B41836"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USENGE KIOSK</w:t>
            </w:r>
          </w:p>
        </w:tc>
        <w:tc>
          <w:tcPr>
            <w:tcW w:w="2523" w:type="dxa"/>
            <w:tcBorders>
              <w:top w:val="nil"/>
              <w:left w:val="nil"/>
              <w:bottom w:val="single" w:sz="4" w:space="0" w:color="auto"/>
              <w:right w:val="single" w:sz="4" w:space="0" w:color="auto"/>
            </w:tcBorders>
          </w:tcPr>
          <w:p w14:paraId="7C11AA34"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60CAF03C"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4FD91DA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4</w:t>
            </w:r>
          </w:p>
        </w:tc>
        <w:tc>
          <w:tcPr>
            <w:tcW w:w="1878" w:type="dxa"/>
            <w:tcBorders>
              <w:top w:val="nil"/>
              <w:left w:val="nil"/>
              <w:bottom w:val="single" w:sz="4" w:space="0" w:color="auto"/>
              <w:right w:val="single" w:sz="4" w:space="0" w:color="auto"/>
            </w:tcBorders>
            <w:noWrap/>
            <w:vAlign w:val="bottom"/>
            <w:hideMark/>
          </w:tcPr>
          <w:p w14:paraId="575314E9"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34.082614</w:t>
            </w:r>
          </w:p>
        </w:tc>
        <w:tc>
          <w:tcPr>
            <w:tcW w:w="1984" w:type="dxa"/>
            <w:tcBorders>
              <w:top w:val="nil"/>
              <w:left w:val="nil"/>
              <w:bottom w:val="single" w:sz="4" w:space="0" w:color="auto"/>
              <w:right w:val="single" w:sz="4" w:space="0" w:color="auto"/>
            </w:tcBorders>
            <w:noWrap/>
            <w:vAlign w:val="bottom"/>
            <w:hideMark/>
          </w:tcPr>
          <w:p w14:paraId="295623E9"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-0.054337</w:t>
            </w:r>
          </w:p>
        </w:tc>
        <w:tc>
          <w:tcPr>
            <w:tcW w:w="2713" w:type="dxa"/>
            <w:tcBorders>
              <w:top w:val="nil"/>
              <w:left w:val="nil"/>
              <w:bottom w:val="single" w:sz="4" w:space="0" w:color="auto"/>
              <w:right w:val="single" w:sz="4" w:space="0" w:color="auto"/>
            </w:tcBorders>
            <w:noWrap/>
            <w:vAlign w:val="bottom"/>
            <w:hideMark/>
          </w:tcPr>
          <w:p w14:paraId="68AC5F62"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RUWE KIOSK</w:t>
            </w:r>
          </w:p>
        </w:tc>
        <w:tc>
          <w:tcPr>
            <w:tcW w:w="2523" w:type="dxa"/>
            <w:tcBorders>
              <w:top w:val="nil"/>
              <w:left w:val="nil"/>
              <w:bottom w:val="single" w:sz="4" w:space="0" w:color="auto"/>
              <w:right w:val="single" w:sz="4" w:space="0" w:color="auto"/>
            </w:tcBorders>
          </w:tcPr>
          <w:p w14:paraId="37D42637"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0CBC6F3A"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646F08FC"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5</w:t>
            </w:r>
          </w:p>
        </w:tc>
        <w:tc>
          <w:tcPr>
            <w:tcW w:w="1878" w:type="dxa"/>
            <w:tcBorders>
              <w:top w:val="nil"/>
              <w:left w:val="nil"/>
              <w:bottom w:val="single" w:sz="4" w:space="0" w:color="auto"/>
              <w:right w:val="single" w:sz="4" w:space="0" w:color="auto"/>
            </w:tcBorders>
            <w:noWrap/>
            <w:vAlign w:val="bottom"/>
            <w:hideMark/>
          </w:tcPr>
          <w:p w14:paraId="12B88790"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34.075138</w:t>
            </w:r>
          </w:p>
        </w:tc>
        <w:tc>
          <w:tcPr>
            <w:tcW w:w="1984" w:type="dxa"/>
            <w:tcBorders>
              <w:top w:val="nil"/>
              <w:left w:val="nil"/>
              <w:bottom w:val="single" w:sz="4" w:space="0" w:color="auto"/>
              <w:right w:val="single" w:sz="4" w:space="0" w:color="auto"/>
            </w:tcBorders>
            <w:noWrap/>
            <w:vAlign w:val="bottom"/>
            <w:hideMark/>
          </w:tcPr>
          <w:p w14:paraId="4C3554E3"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-0.02844</w:t>
            </w:r>
          </w:p>
        </w:tc>
        <w:tc>
          <w:tcPr>
            <w:tcW w:w="2713" w:type="dxa"/>
            <w:tcBorders>
              <w:top w:val="nil"/>
              <w:left w:val="nil"/>
              <w:bottom w:val="single" w:sz="4" w:space="0" w:color="auto"/>
              <w:right w:val="single" w:sz="4" w:space="0" w:color="auto"/>
            </w:tcBorders>
            <w:noWrap/>
            <w:vAlign w:val="bottom"/>
            <w:hideMark/>
          </w:tcPr>
          <w:p w14:paraId="35065D6F"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JUSA KIOSK</w:t>
            </w:r>
          </w:p>
        </w:tc>
        <w:tc>
          <w:tcPr>
            <w:tcW w:w="2523" w:type="dxa"/>
            <w:tcBorders>
              <w:top w:val="nil"/>
              <w:left w:val="nil"/>
              <w:bottom w:val="single" w:sz="4" w:space="0" w:color="auto"/>
              <w:right w:val="single" w:sz="4" w:space="0" w:color="auto"/>
            </w:tcBorders>
          </w:tcPr>
          <w:p w14:paraId="503B446A"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19880E9F"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3403B9F2"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6</w:t>
            </w:r>
          </w:p>
        </w:tc>
        <w:tc>
          <w:tcPr>
            <w:tcW w:w="1878" w:type="dxa"/>
            <w:tcBorders>
              <w:top w:val="nil"/>
              <w:left w:val="nil"/>
              <w:bottom w:val="single" w:sz="4" w:space="0" w:color="auto"/>
              <w:right w:val="single" w:sz="4" w:space="0" w:color="auto"/>
            </w:tcBorders>
            <w:noWrap/>
            <w:vAlign w:val="bottom"/>
            <w:hideMark/>
          </w:tcPr>
          <w:p w14:paraId="0E01436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34.097251</w:t>
            </w:r>
          </w:p>
        </w:tc>
        <w:tc>
          <w:tcPr>
            <w:tcW w:w="1984" w:type="dxa"/>
            <w:tcBorders>
              <w:top w:val="nil"/>
              <w:left w:val="nil"/>
              <w:bottom w:val="single" w:sz="4" w:space="0" w:color="auto"/>
              <w:right w:val="single" w:sz="4" w:space="0" w:color="auto"/>
            </w:tcBorders>
            <w:noWrap/>
            <w:vAlign w:val="bottom"/>
            <w:hideMark/>
          </w:tcPr>
          <w:p w14:paraId="6183424C"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-0.043835</w:t>
            </w:r>
          </w:p>
        </w:tc>
        <w:tc>
          <w:tcPr>
            <w:tcW w:w="2713" w:type="dxa"/>
            <w:tcBorders>
              <w:top w:val="nil"/>
              <w:left w:val="nil"/>
              <w:bottom w:val="single" w:sz="4" w:space="0" w:color="auto"/>
              <w:right w:val="single" w:sz="4" w:space="0" w:color="auto"/>
            </w:tcBorders>
            <w:noWrap/>
            <w:vAlign w:val="bottom"/>
            <w:hideMark/>
          </w:tcPr>
          <w:p w14:paraId="039337D4"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KADERO KIOSK</w:t>
            </w:r>
          </w:p>
        </w:tc>
        <w:tc>
          <w:tcPr>
            <w:tcW w:w="2523" w:type="dxa"/>
            <w:tcBorders>
              <w:top w:val="nil"/>
              <w:left w:val="nil"/>
              <w:bottom w:val="single" w:sz="4" w:space="0" w:color="auto"/>
              <w:right w:val="single" w:sz="4" w:space="0" w:color="auto"/>
            </w:tcBorders>
          </w:tcPr>
          <w:p w14:paraId="41D167CE"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123528D1" w14:textId="77777777" w:rsidTr="00846C13">
        <w:trPr>
          <w:trHeight w:val="320"/>
        </w:trPr>
        <w:tc>
          <w:tcPr>
            <w:tcW w:w="524" w:type="dxa"/>
            <w:tcBorders>
              <w:top w:val="nil"/>
              <w:left w:val="single" w:sz="4" w:space="0" w:color="auto"/>
              <w:bottom w:val="single" w:sz="4" w:space="0" w:color="auto"/>
              <w:right w:val="single" w:sz="4" w:space="0" w:color="auto"/>
            </w:tcBorders>
            <w:shd w:val="clear" w:color="auto" w:fill="ADAAAA" w:themeFill="background2" w:themeFillShade="BF"/>
            <w:noWrap/>
            <w:vAlign w:val="bottom"/>
            <w:hideMark/>
          </w:tcPr>
          <w:p w14:paraId="13A5B9DD"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7</w:t>
            </w:r>
          </w:p>
        </w:tc>
        <w:tc>
          <w:tcPr>
            <w:tcW w:w="1878" w:type="dxa"/>
            <w:tcBorders>
              <w:top w:val="nil"/>
              <w:left w:val="nil"/>
              <w:bottom w:val="single" w:sz="4" w:space="0" w:color="auto"/>
              <w:right w:val="single" w:sz="4" w:space="0" w:color="auto"/>
            </w:tcBorders>
            <w:shd w:val="clear" w:color="auto" w:fill="ADAAAA" w:themeFill="background2" w:themeFillShade="BF"/>
            <w:noWrap/>
            <w:vAlign w:val="bottom"/>
            <w:hideMark/>
          </w:tcPr>
          <w:p w14:paraId="57D80D6E"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34.082947</w:t>
            </w:r>
          </w:p>
        </w:tc>
        <w:tc>
          <w:tcPr>
            <w:tcW w:w="1984" w:type="dxa"/>
            <w:tcBorders>
              <w:top w:val="nil"/>
              <w:left w:val="nil"/>
              <w:bottom w:val="single" w:sz="4" w:space="0" w:color="auto"/>
              <w:right w:val="single" w:sz="4" w:space="0" w:color="auto"/>
            </w:tcBorders>
            <w:shd w:val="clear" w:color="auto" w:fill="ADAAAA" w:themeFill="background2" w:themeFillShade="BF"/>
            <w:noWrap/>
            <w:vAlign w:val="bottom"/>
            <w:hideMark/>
          </w:tcPr>
          <w:p w14:paraId="16880D01"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-0.063229</w:t>
            </w:r>
          </w:p>
        </w:tc>
        <w:tc>
          <w:tcPr>
            <w:tcW w:w="2713" w:type="dxa"/>
            <w:tcBorders>
              <w:top w:val="nil"/>
              <w:left w:val="nil"/>
              <w:bottom w:val="single" w:sz="4" w:space="0" w:color="auto"/>
              <w:right w:val="single" w:sz="4" w:space="0" w:color="auto"/>
            </w:tcBorders>
            <w:shd w:val="clear" w:color="auto" w:fill="ADAAAA" w:themeFill="background2" w:themeFillShade="BF"/>
            <w:noWrap/>
            <w:vAlign w:val="bottom"/>
            <w:hideMark/>
          </w:tcPr>
          <w:p w14:paraId="7C67A33F"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NYAGERA KIOSK</w:t>
            </w:r>
            <w:r>
              <w:rPr>
                <w:rFonts w:asciiTheme="minorHAnsi" w:eastAsia="Times New Roman" w:hAnsiTheme="minorHAnsi" w:cs="Calibri"/>
                <w:color w:val="515151" w:themeColor="text1"/>
                <w:sz w:val="20"/>
                <w:szCs w:val="20"/>
                <w14:cntxtAlts w14:val="0"/>
              </w:rPr>
              <w:t xml:space="preserve"> (Closed)</w:t>
            </w:r>
          </w:p>
        </w:tc>
        <w:tc>
          <w:tcPr>
            <w:tcW w:w="2523" w:type="dxa"/>
            <w:tcBorders>
              <w:top w:val="nil"/>
              <w:left w:val="nil"/>
              <w:bottom w:val="single" w:sz="4" w:space="0" w:color="auto"/>
              <w:right w:val="single" w:sz="4" w:space="0" w:color="auto"/>
            </w:tcBorders>
            <w:shd w:val="clear" w:color="auto" w:fill="ADAAAA" w:themeFill="background2" w:themeFillShade="BF"/>
          </w:tcPr>
          <w:p w14:paraId="2EEE9775" w14:textId="77777777" w:rsidR="00E93B80" w:rsidRPr="00EF53BC" w:rsidRDefault="005C017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 xml:space="preserve">20/09/2023- </w:t>
            </w:r>
            <w:r w:rsidR="0060639F">
              <w:rPr>
                <w:rFonts w:asciiTheme="minorHAnsi" w:eastAsia="Times New Roman" w:hAnsiTheme="minorHAnsi" w:cs="Calibri"/>
                <w:color w:val="515151" w:themeColor="text1"/>
                <w:sz w:val="20"/>
                <w:szCs w:val="20"/>
                <w14:cntxtAlts w14:val="0"/>
              </w:rPr>
              <w:t xml:space="preserve">Closed </w:t>
            </w:r>
            <w:r>
              <w:rPr>
                <w:rFonts w:asciiTheme="minorHAnsi" w:eastAsia="Times New Roman" w:hAnsiTheme="minorHAnsi" w:cs="Calibri"/>
                <w:color w:val="515151" w:themeColor="text1"/>
                <w:sz w:val="20"/>
                <w:szCs w:val="20"/>
                <w14:cntxtAlts w14:val="0"/>
              </w:rPr>
              <w:t xml:space="preserve">on </w:t>
            </w:r>
            <w:r w:rsidR="00CC6801">
              <w:rPr>
                <w:rFonts w:asciiTheme="minorHAnsi" w:eastAsia="Times New Roman" w:hAnsiTheme="minorHAnsi" w:cs="Calibri"/>
                <w:color w:val="515151" w:themeColor="text1"/>
                <w:sz w:val="20"/>
                <w:szCs w:val="20"/>
                <w14:cntxtAlts w14:val="0"/>
              </w:rPr>
              <w:t xml:space="preserve">28/02/2024 </w:t>
            </w:r>
            <w:r w:rsidR="0060639F">
              <w:rPr>
                <w:rFonts w:asciiTheme="minorHAnsi" w:eastAsia="Times New Roman" w:hAnsiTheme="minorHAnsi" w:cs="Calibri"/>
                <w:color w:val="515151" w:themeColor="text1"/>
                <w:sz w:val="20"/>
                <w:szCs w:val="20"/>
                <w14:cntxtAlts w14:val="0"/>
              </w:rPr>
              <w:t>due to low demand</w:t>
            </w:r>
          </w:p>
        </w:tc>
      </w:tr>
      <w:tr w:rsidR="00E93B80" w:rsidRPr="00F57253" w14:paraId="7762BB63"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1C6B8E14"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8</w:t>
            </w:r>
          </w:p>
        </w:tc>
        <w:tc>
          <w:tcPr>
            <w:tcW w:w="1878" w:type="dxa"/>
            <w:tcBorders>
              <w:top w:val="nil"/>
              <w:left w:val="nil"/>
              <w:bottom w:val="single" w:sz="4" w:space="0" w:color="auto"/>
              <w:right w:val="single" w:sz="4" w:space="0" w:color="auto"/>
            </w:tcBorders>
            <w:noWrap/>
            <w:vAlign w:val="bottom"/>
            <w:hideMark/>
          </w:tcPr>
          <w:p w14:paraId="653658ED"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34.093073</w:t>
            </w:r>
          </w:p>
        </w:tc>
        <w:tc>
          <w:tcPr>
            <w:tcW w:w="1984" w:type="dxa"/>
            <w:tcBorders>
              <w:top w:val="nil"/>
              <w:left w:val="nil"/>
              <w:bottom w:val="single" w:sz="4" w:space="0" w:color="auto"/>
              <w:right w:val="single" w:sz="4" w:space="0" w:color="auto"/>
            </w:tcBorders>
            <w:noWrap/>
            <w:vAlign w:val="bottom"/>
            <w:hideMark/>
          </w:tcPr>
          <w:p w14:paraId="70FE56C2"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-0.059783</w:t>
            </w:r>
          </w:p>
        </w:tc>
        <w:tc>
          <w:tcPr>
            <w:tcW w:w="2713" w:type="dxa"/>
            <w:tcBorders>
              <w:top w:val="nil"/>
              <w:left w:val="nil"/>
              <w:bottom w:val="single" w:sz="4" w:space="0" w:color="auto"/>
              <w:right w:val="single" w:sz="4" w:space="0" w:color="auto"/>
            </w:tcBorders>
            <w:noWrap/>
            <w:vAlign w:val="bottom"/>
            <w:hideMark/>
          </w:tcPr>
          <w:p w14:paraId="6853486F"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USIGU KIOSK</w:t>
            </w:r>
          </w:p>
        </w:tc>
        <w:tc>
          <w:tcPr>
            <w:tcW w:w="2523" w:type="dxa"/>
            <w:tcBorders>
              <w:top w:val="nil"/>
              <w:left w:val="nil"/>
              <w:bottom w:val="single" w:sz="4" w:space="0" w:color="auto"/>
              <w:right w:val="single" w:sz="4" w:space="0" w:color="auto"/>
            </w:tcBorders>
          </w:tcPr>
          <w:p w14:paraId="5E0EC32F"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4EC71862"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21BBB296"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9</w:t>
            </w:r>
          </w:p>
        </w:tc>
        <w:tc>
          <w:tcPr>
            <w:tcW w:w="1878" w:type="dxa"/>
            <w:tcBorders>
              <w:top w:val="nil"/>
              <w:left w:val="nil"/>
              <w:bottom w:val="single" w:sz="4" w:space="0" w:color="auto"/>
              <w:right w:val="single" w:sz="4" w:space="0" w:color="auto"/>
            </w:tcBorders>
            <w:noWrap/>
            <w:vAlign w:val="bottom"/>
            <w:hideMark/>
          </w:tcPr>
          <w:p w14:paraId="38BEF471"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34.120738</w:t>
            </w:r>
          </w:p>
        </w:tc>
        <w:tc>
          <w:tcPr>
            <w:tcW w:w="1984" w:type="dxa"/>
            <w:tcBorders>
              <w:top w:val="nil"/>
              <w:left w:val="nil"/>
              <w:bottom w:val="single" w:sz="4" w:space="0" w:color="auto"/>
              <w:right w:val="single" w:sz="4" w:space="0" w:color="auto"/>
            </w:tcBorders>
            <w:noWrap/>
            <w:vAlign w:val="bottom"/>
            <w:hideMark/>
          </w:tcPr>
          <w:p w14:paraId="10B465A0"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-0.053894</w:t>
            </w:r>
          </w:p>
        </w:tc>
        <w:tc>
          <w:tcPr>
            <w:tcW w:w="2713" w:type="dxa"/>
            <w:tcBorders>
              <w:top w:val="nil"/>
              <w:left w:val="nil"/>
              <w:bottom w:val="single" w:sz="4" w:space="0" w:color="auto"/>
              <w:right w:val="single" w:sz="4" w:space="0" w:color="auto"/>
            </w:tcBorders>
            <w:noWrap/>
            <w:vAlign w:val="bottom"/>
            <w:hideMark/>
          </w:tcPr>
          <w:p w14:paraId="73AB650B"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MAJENGO KIOSK</w:t>
            </w:r>
          </w:p>
        </w:tc>
        <w:tc>
          <w:tcPr>
            <w:tcW w:w="2523" w:type="dxa"/>
            <w:tcBorders>
              <w:top w:val="nil"/>
              <w:left w:val="nil"/>
              <w:bottom w:val="single" w:sz="4" w:space="0" w:color="auto"/>
              <w:right w:val="single" w:sz="4" w:space="0" w:color="auto"/>
            </w:tcBorders>
          </w:tcPr>
          <w:p w14:paraId="11504080"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7D6265E3"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46FF560C"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10</w:t>
            </w:r>
          </w:p>
        </w:tc>
        <w:tc>
          <w:tcPr>
            <w:tcW w:w="1878" w:type="dxa"/>
            <w:tcBorders>
              <w:top w:val="nil"/>
              <w:left w:val="nil"/>
              <w:bottom w:val="single" w:sz="4" w:space="0" w:color="auto"/>
              <w:right w:val="single" w:sz="4" w:space="0" w:color="auto"/>
            </w:tcBorders>
            <w:noWrap/>
            <w:vAlign w:val="bottom"/>
            <w:hideMark/>
          </w:tcPr>
          <w:p w14:paraId="4C94DA28"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34.106281</w:t>
            </w:r>
          </w:p>
        </w:tc>
        <w:tc>
          <w:tcPr>
            <w:tcW w:w="1984" w:type="dxa"/>
            <w:tcBorders>
              <w:top w:val="nil"/>
              <w:left w:val="nil"/>
              <w:bottom w:val="single" w:sz="4" w:space="0" w:color="auto"/>
              <w:right w:val="single" w:sz="4" w:space="0" w:color="auto"/>
            </w:tcBorders>
            <w:noWrap/>
            <w:vAlign w:val="bottom"/>
            <w:hideMark/>
          </w:tcPr>
          <w:p w14:paraId="05821B88"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-0.044369</w:t>
            </w:r>
          </w:p>
        </w:tc>
        <w:tc>
          <w:tcPr>
            <w:tcW w:w="2713" w:type="dxa"/>
            <w:tcBorders>
              <w:top w:val="nil"/>
              <w:left w:val="nil"/>
              <w:bottom w:val="single" w:sz="4" w:space="0" w:color="auto"/>
              <w:right w:val="single" w:sz="4" w:space="0" w:color="auto"/>
            </w:tcBorders>
            <w:noWrap/>
            <w:vAlign w:val="bottom"/>
            <w:hideMark/>
          </w:tcPr>
          <w:p w14:paraId="6B66F291"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KINDA UMALA KIOSK</w:t>
            </w:r>
          </w:p>
        </w:tc>
        <w:tc>
          <w:tcPr>
            <w:tcW w:w="2523" w:type="dxa"/>
            <w:tcBorders>
              <w:top w:val="nil"/>
              <w:left w:val="nil"/>
              <w:bottom w:val="single" w:sz="4" w:space="0" w:color="auto"/>
              <w:right w:val="single" w:sz="4" w:space="0" w:color="auto"/>
            </w:tcBorders>
          </w:tcPr>
          <w:p w14:paraId="67748D6C"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F305EC">
              <w:rPr>
                <w:rFonts w:asciiTheme="minorHAnsi" w:eastAsia="Times New Roman" w:hAnsiTheme="minorHAnsi" w:cs="Calibri"/>
                <w:color w:val="515151" w:themeColor="text1"/>
                <w:sz w:val="20"/>
                <w:szCs w:val="20"/>
                <w14:cntxtAlts w14:val="0"/>
              </w:rPr>
              <w:t>20/09/2023</w:t>
            </w:r>
          </w:p>
        </w:tc>
      </w:tr>
      <w:tr w:rsidR="00E93B80" w:rsidRPr="00F57253" w14:paraId="08B8B5EF" w14:textId="77777777" w:rsidTr="00846C13">
        <w:trPr>
          <w:trHeight w:val="320"/>
        </w:trPr>
        <w:tc>
          <w:tcPr>
            <w:tcW w:w="524" w:type="dxa"/>
            <w:tcBorders>
              <w:top w:val="nil"/>
              <w:left w:val="nil"/>
              <w:bottom w:val="nil"/>
              <w:right w:val="nil"/>
            </w:tcBorders>
            <w:noWrap/>
            <w:vAlign w:val="bottom"/>
            <w:hideMark/>
          </w:tcPr>
          <w:p w14:paraId="42EBA6C2"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p>
        </w:tc>
        <w:tc>
          <w:tcPr>
            <w:tcW w:w="1878" w:type="dxa"/>
            <w:tcBorders>
              <w:top w:val="nil"/>
              <w:left w:val="nil"/>
              <w:bottom w:val="nil"/>
              <w:right w:val="nil"/>
            </w:tcBorders>
            <w:noWrap/>
            <w:vAlign w:val="bottom"/>
            <w:hideMark/>
          </w:tcPr>
          <w:p w14:paraId="65692C87" w14:textId="77777777" w:rsidR="00E93B80" w:rsidRPr="00EF53BC" w:rsidRDefault="00E93B80" w:rsidP="00846C13">
            <w:pPr>
              <w:spacing w:after="0" w:line="240" w:lineRule="auto"/>
              <w:contextualSpacing w:val="0"/>
              <w:rPr>
                <w:rFonts w:asciiTheme="minorHAnsi" w:eastAsia="Times New Roman" w:hAnsiTheme="minorHAnsi" w:cs="Times New Roman"/>
                <w:color w:val="515151" w:themeColor="text1"/>
                <w:sz w:val="20"/>
                <w:szCs w:val="20"/>
                <w14:cntxtAlts w14:val="0"/>
              </w:rPr>
            </w:pPr>
          </w:p>
        </w:tc>
        <w:tc>
          <w:tcPr>
            <w:tcW w:w="1984" w:type="dxa"/>
            <w:tcBorders>
              <w:top w:val="nil"/>
              <w:left w:val="nil"/>
              <w:bottom w:val="nil"/>
              <w:right w:val="nil"/>
            </w:tcBorders>
            <w:noWrap/>
            <w:vAlign w:val="bottom"/>
            <w:hideMark/>
          </w:tcPr>
          <w:p w14:paraId="0EDE1EE6" w14:textId="77777777" w:rsidR="00E93B80" w:rsidRPr="00EF53BC" w:rsidRDefault="00E93B80" w:rsidP="00846C13">
            <w:pPr>
              <w:spacing w:after="0" w:line="240" w:lineRule="auto"/>
              <w:contextualSpacing w:val="0"/>
              <w:rPr>
                <w:rFonts w:asciiTheme="minorHAnsi" w:eastAsia="Times New Roman" w:hAnsiTheme="minorHAnsi" w:cs="Times New Roman"/>
                <w:color w:val="515151" w:themeColor="text1"/>
                <w:sz w:val="20"/>
                <w:szCs w:val="20"/>
                <w14:cntxtAlts w14:val="0"/>
              </w:rPr>
            </w:pPr>
          </w:p>
        </w:tc>
        <w:tc>
          <w:tcPr>
            <w:tcW w:w="2713" w:type="dxa"/>
            <w:tcBorders>
              <w:top w:val="nil"/>
              <w:left w:val="nil"/>
              <w:bottom w:val="nil"/>
              <w:right w:val="nil"/>
            </w:tcBorders>
            <w:noWrap/>
            <w:vAlign w:val="bottom"/>
            <w:hideMark/>
          </w:tcPr>
          <w:p w14:paraId="7A540796" w14:textId="77777777" w:rsidR="00E93B80" w:rsidRPr="00EF53BC" w:rsidRDefault="00E93B80" w:rsidP="00846C13">
            <w:pPr>
              <w:spacing w:after="0" w:line="240" w:lineRule="auto"/>
              <w:contextualSpacing w:val="0"/>
              <w:rPr>
                <w:rFonts w:asciiTheme="minorHAnsi" w:eastAsia="Times New Roman" w:hAnsiTheme="minorHAnsi" w:cs="Times New Roman"/>
                <w:color w:val="515151" w:themeColor="text1"/>
                <w:sz w:val="20"/>
                <w:szCs w:val="20"/>
                <w14:cntxtAlts w14:val="0"/>
              </w:rPr>
            </w:pPr>
          </w:p>
        </w:tc>
        <w:tc>
          <w:tcPr>
            <w:tcW w:w="2523" w:type="dxa"/>
            <w:tcBorders>
              <w:top w:val="nil"/>
              <w:left w:val="nil"/>
              <w:bottom w:val="nil"/>
              <w:right w:val="nil"/>
            </w:tcBorders>
          </w:tcPr>
          <w:p w14:paraId="04B401E1" w14:textId="77777777" w:rsidR="00E93B80" w:rsidRPr="00EF53BC" w:rsidRDefault="00E93B80" w:rsidP="00846C13">
            <w:pPr>
              <w:spacing w:after="0" w:line="240" w:lineRule="auto"/>
              <w:contextualSpacing w:val="0"/>
              <w:rPr>
                <w:rFonts w:asciiTheme="minorHAnsi" w:eastAsia="Times New Roman" w:hAnsiTheme="minorHAnsi" w:cs="Times New Roman"/>
                <w:color w:val="515151" w:themeColor="text1"/>
                <w:sz w:val="20"/>
                <w:szCs w:val="20"/>
                <w14:cntxtAlts w14:val="0"/>
              </w:rPr>
            </w:pPr>
          </w:p>
        </w:tc>
      </w:tr>
      <w:tr w:rsidR="00E93B80" w:rsidRPr="00F57253" w14:paraId="52CCAB33" w14:textId="77777777" w:rsidTr="00846C13">
        <w:trPr>
          <w:trHeight w:val="320"/>
        </w:trPr>
        <w:tc>
          <w:tcPr>
            <w:tcW w:w="7099" w:type="dxa"/>
            <w:gridSpan w:val="4"/>
            <w:tcBorders>
              <w:top w:val="single" w:sz="4" w:space="0" w:color="auto"/>
              <w:left w:val="single" w:sz="4" w:space="0" w:color="auto"/>
              <w:bottom w:val="single" w:sz="4" w:space="0" w:color="auto"/>
              <w:right w:val="single" w:sz="4" w:space="0" w:color="auto"/>
            </w:tcBorders>
            <w:noWrap/>
            <w:vAlign w:val="bottom"/>
            <w:hideMark/>
          </w:tcPr>
          <w:p w14:paraId="31285736" w14:textId="77777777" w:rsidR="00E93B80" w:rsidRPr="00EF53BC" w:rsidRDefault="00E93B80" w:rsidP="00846C13">
            <w:pPr>
              <w:spacing w:after="0" w:line="240" w:lineRule="auto"/>
              <w:contextualSpacing w:val="0"/>
              <w:jc w:val="center"/>
              <w:rPr>
                <w:rFonts w:asciiTheme="minorHAnsi" w:eastAsia="Times New Roman" w:hAnsiTheme="minorHAnsi" w:cs="Calibri"/>
                <w:b/>
                <w:bCs/>
                <w:color w:val="515151" w:themeColor="text1"/>
                <w:sz w:val="20"/>
                <w:szCs w:val="20"/>
                <w14:cntxtAlts w14:val="0"/>
              </w:rPr>
            </w:pPr>
            <w:r w:rsidRPr="005772B2">
              <w:rPr>
                <w:rFonts w:asciiTheme="minorHAnsi" w:eastAsia="Times New Roman" w:hAnsiTheme="minorHAnsi" w:cs="Calibri"/>
                <w:b/>
                <w:bCs/>
                <w:color w:val="515151" w:themeColor="text1"/>
                <w:sz w:val="20"/>
                <w:szCs w:val="20"/>
                <w14:cntxtAlts w14:val="0"/>
              </w:rPr>
              <w:t>New Kiosks</w:t>
            </w:r>
          </w:p>
        </w:tc>
        <w:tc>
          <w:tcPr>
            <w:tcW w:w="2523" w:type="dxa"/>
            <w:tcBorders>
              <w:top w:val="single" w:sz="4" w:space="0" w:color="auto"/>
              <w:left w:val="single" w:sz="4" w:space="0" w:color="auto"/>
              <w:bottom w:val="single" w:sz="4" w:space="0" w:color="auto"/>
              <w:right w:val="single" w:sz="4" w:space="0" w:color="auto"/>
            </w:tcBorders>
          </w:tcPr>
          <w:p w14:paraId="73A66DBC" w14:textId="77777777" w:rsidR="00E93B80" w:rsidRPr="00EF53BC" w:rsidRDefault="00E93B80" w:rsidP="00846C13">
            <w:pPr>
              <w:spacing w:after="0" w:line="240" w:lineRule="auto"/>
              <w:contextualSpacing w:val="0"/>
              <w:jc w:val="center"/>
              <w:rPr>
                <w:rFonts w:asciiTheme="minorHAnsi" w:eastAsia="Times New Roman" w:hAnsiTheme="minorHAnsi" w:cs="Calibri"/>
                <w:b/>
                <w:bCs/>
                <w:color w:val="515151" w:themeColor="text1"/>
                <w:sz w:val="20"/>
                <w:szCs w:val="20"/>
                <w14:cntxtAlts w14:val="0"/>
              </w:rPr>
            </w:pPr>
          </w:p>
        </w:tc>
      </w:tr>
      <w:tr w:rsidR="00E93B80" w:rsidRPr="001C0124" w14:paraId="7C56DB9A"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10D09E92"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lang w:val="tr-TR"/>
                <w14:cntxtAlts w14:val="0"/>
              </w:rPr>
            </w:pPr>
            <w:r w:rsidRPr="001C0124">
              <w:rPr>
                <w:rFonts w:asciiTheme="minorHAnsi" w:eastAsia="Times New Roman" w:hAnsiTheme="minorHAnsi" w:cs="Calibri"/>
                <w:b/>
                <w:bCs/>
                <w:color w:val="515151" w:themeColor="text1"/>
                <w:sz w:val="20"/>
                <w:szCs w:val="20"/>
                <w:lang w:val="tr-TR"/>
                <w14:cntxtAlts w14:val="0"/>
              </w:rPr>
              <w:lastRenderedPageBreak/>
              <w:t>NO</w:t>
            </w:r>
          </w:p>
        </w:tc>
        <w:tc>
          <w:tcPr>
            <w:tcW w:w="1878" w:type="dxa"/>
            <w:tcBorders>
              <w:top w:val="nil"/>
              <w:left w:val="nil"/>
              <w:bottom w:val="single" w:sz="4" w:space="0" w:color="auto"/>
              <w:right w:val="single" w:sz="4" w:space="0" w:color="auto"/>
            </w:tcBorders>
            <w:noWrap/>
            <w:vAlign w:val="bottom"/>
            <w:hideMark/>
          </w:tcPr>
          <w:p w14:paraId="2E5FEEC1"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X</w:t>
            </w:r>
          </w:p>
        </w:tc>
        <w:tc>
          <w:tcPr>
            <w:tcW w:w="1984" w:type="dxa"/>
            <w:tcBorders>
              <w:top w:val="nil"/>
              <w:left w:val="nil"/>
              <w:bottom w:val="single" w:sz="4" w:space="0" w:color="auto"/>
              <w:right w:val="single" w:sz="4" w:space="0" w:color="auto"/>
            </w:tcBorders>
            <w:noWrap/>
            <w:vAlign w:val="bottom"/>
            <w:hideMark/>
          </w:tcPr>
          <w:p w14:paraId="31571FEE"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Y</w:t>
            </w:r>
          </w:p>
        </w:tc>
        <w:tc>
          <w:tcPr>
            <w:tcW w:w="2713" w:type="dxa"/>
            <w:tcBorders>
              <w:top w:val="nil"/>
              <w:left w:val="nil"/>
              <w:bottom w:val="single" w:sz="4" w:space="0" w:color="auto"/>
              <w:right w:val="single" w:sz="4" w:space="0" w:color="auto"/>
            </w:tcBorders>
            <w:noWrap/>
            <w:vAlign w:val="bottom"/>
            <w:hideMark/>
          </w:tcPr>
          <w:p w14:paraId="7670C1AD"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Name</w:t>
            </w:r>
          </w:p>
        </w:tc>
        <w:tc>
          <w:tcPr>
            <w:tcW w:w="2523" w:type="dxa"/>
            <w:tcBorders>
              <w:top w:val="nil"/>
              <w:left w:val="nil"/>
              <w:bottom w:val="single" w:sz="4" w:space="0" w:color="auto"/>
              <w:right w:val="single" w:sz="4" w:space="0" w:color="auto"/>
            </w:tcBorders>
          </w:tcPr>
          <w:p w14:paraId="5EC31058" w14:textId="77777777" w:rsidR="00E93B80" w:rsidRPr="001C0124" w:rsidRDefault="00E93B80" w:rsidP="00846C13">
            <w:pPr>
              <w:spacing w:after="0" w:line="240" w:lineRule="auto"/>
              <w:contextualSpacing w:val="0"/>
              <w:rPr>
                <w:rFonts w:asciiTheme="minorHAnsi" w:eastAsia="Times New Roman" w:hAnsiTheme="minorHAnsi" w:cs="Calibri"/>
                <w:b/>
                <w:bCs/>
                <w:color w:val="515151" w:themeColor="text1"/>
                <w:sz w:val="20"/>
                <w:szCs w:val="20"/>
                <w14:cntxtAlts w14:val="0"/>
              </w:rPr>
            </w:pPr>
            <w:r w:rsidRPr="001C0124">
              <w:rPr>
                <w:rFonts w:asciiTheme="minorHAnsi" w:eastAsia="Times New Roman" w:hAnsiTheme="minorHAnsi" w:cs="Calibri"/>
                <w:b/>
                <w:bCs/>
                <w:color w:val="515151" w:themeColor="text1"/>
                <w:sz w:val="20"/>
                <w:szCs w:val="20"/>
                <w14:cntxtAlts w14:val="0"/>
              </w:rPr>
              <w:t>Start date of operation</w:t>
            </w:r>
          </w:p>
        </w:tc>
      </w:tr>
      <w:tr w:rsidR="00E93B80" w:rsidRPr="00F57253" w14:paraId="07C3812C"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2B33A8C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1</w:t>
            </w:r>
          </w:p>
        </w:tc>
        <w:tc>
          <w:tcPr>
            <w:tcW w:w="1878" w:type="dxa"/>
            <w:tcBorders>
              <w:top w:val="nil"/>
              <w:left w:val="nil"/>
              <w:bottom w:val="single" w:sz="4" w:space="0" w:color="auto"/>
              <w:right w:val="single" w:sz="4" w:space="0" w:color="auto"/>
            </w:tcBorders>
            <w:noWrap/>
            <w:vAlign w:val="bottom"/>
            <w:hideMark/>
          </w:tcPr>
          <w:p w14:paraId="77DE50C6"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34.131404</w:t>
            </w:r>
          </w:p>
        </w:tc>
        <w:tc>
          <w:tcPr>
            <w:tcW w:w="1984" w:type="dxa"/>
            <w:tcBorders>
              <w:top w:val="nil"/>
              <w:left w:val="nil"/>
              <w:bottom w:val="single" w:sz="4" w:space="0" w:color="auto"/>
              <w:right w:val="single" w:sz="4" w:space="0" w:color="auto"/>
            </w:tcBorders>
            <w:noWrap/>
            <w:vAlign w:val="bottom"/>
            <w:hideMark/>
          </w:tcPr>
          <w:p w14:paraId="26CDB983"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-0.051734</w:t>
            </w:r>
          </w:p>
        </w:tc>
        <w:tc>
          <w:tcPr>
            <w:tcW w:w="2713" w:type="dxa"/>
            <w:tcBorders>
              <w:top w:val="nil"/>
              <w:left w:val="nil"/>
              <w:bottom w:val="single" w:sz="4" w:space="0" w:color="auto"/>
              <w:right w:val="single" w:sz="4" w:space="0" w:color="auto"/>
            </w:tcBorders>
            <w:noWrap/>
            <w:vAlign w:val="bottom"/>
            <w:hideMark/>
          </w:tcPr>
          <w:p w14:paraId="3D529A8D"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KAMINYISIA KIOSK</w:t>
            </w:r>
          </w:p>
        </w:tc>
        <w:tc>
          <w:tcPr>
            <w:tcW w:w="2523" w:type="dxa"/>
            <w:tcBorders>
              <w:top w:val="nil"/>
              <w:left w:val="nil"/>
              <w:bottom w:val="single" w:sz="4" w:space="0" w:color="auto"/>
              <w:right w:val="single" w:sz="4" w:space="0" w:color="auto"/>
            </w:tcBorders>
          </w:tcPr>
          <w:p w14:paraId="24FFE366"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04/01/2024</w:t>
            </w:r>
          </w:p>
        </w:tc>
      </w:tr>
      <w:tr w:rsidR="00E93B80" w:rsidRPr="00F57253" w14:paraId="13C326BC"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723F228A"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2</w:t>
            </w:r>
          </w:p>
        </w:tc>
        <w:tc>
          <w:tcPr>
            <w:tcW w:w="1878" w:type="dxa"/>
            <w:tcBorders>
              <w:top w:val="nil"/>
              <w:left w:val="nil"/>
              <w:bottom w:val="single" w:sz="4" w:space="0" w:color="auto"/>
              <w:right w:val="single" w:sz="4" w:space="0" w:color="auto"/>
            </w:tcBorders>
            <w:noWrap/>
            <w:vAlign w:val="bottom"/>
            <w:hideMark/>
          </w:tcPr>
          <w:p w14:paraId="7B1CF2C1"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34.1200615</w:t>
            </w:r>
          </w:p>
        </w:tc>
        <w:tc>
          <w:tcPr>
            <w:tcW w:w="1984" w:type="dxa"/>
            <w:tcBorders>
              <w:top w:val="nil"/>
              <w:left w:val="nil"/>
              <w:bottom w:val="single" w:sz="4" w:space="0" w:color="auto"/>
              <w:right w:val="single" w:sz="4" w:space="0" w:color="auto"/>
            </w:tcBorders>
            <w:noWrap/>
            <w:vAlign w:val="bottom"/>
            <w:hideMark/>
          </w:tcPr>
          <w:p w14:paraId="2099C23D"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-0.042839</w:t>
            </w:r>
          </w:p>
        </w:tc>
        <w:tc>
          <w:tcPr>
            <w:tcW w:w="2713" w:type="dxa"/>
            <w:tcBorders>
              <w:top w:val="nil"/>
              <w:left w:val="nil"/>
              <w:bottom w:val="single" w:sz="4" w:space="0" w:color="auto"/>
              <w:right w:val="single" w:sz="4" w:space="0" w:color="auto"/>
            </w:tcBorders>
            <w:noWrap/>
            <w:vAlign w:val="bottom"/>
            <w:hideMark/>
          </w:tcPr>
          <w:p w14:paraId="45BD55D5"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OROM ECDE SCHOOL KIOSK</w:t>
            </w:r>
          </w:p>
        </w:tc>
        <w:tc>
          <w:tcPr>
            <w:tcW w:w="2523" w:type="dxa"/>
            <w:tcBorders>
              <w:top w:val="nil"/>
              <w:left w:val="nil"/>
              <w:bottom w:val="single" w:sz="4" w:space="0" w:color="auto"/>
              <w:right w:val="single" w:sz="4" w:space="0" w:color="auto"/>
            </w:tcBorders>
          </w:tcPr>
          <w:p w14:paraId="0B92A4A6"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04/01/2024</w:t>
            </w:r>
          </w:p>
        </w:tc>
      </w:tr>
      <w:tr w:rsidR="00E93B80" w:rsidRPr="00F57253" w14:paraId="79F9E89C"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40B1B724"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w:t>
            </w:r>
          </w:p>
        </w:tc>
        <w:tc>
          <w:tcPr>
            <w:tcW w:w="1878" w:type="dxa"/>
            <w:tcBorders>
              <w:top w:val="nil"/>
              <w:left w:val="nil"/>
              <w:bottom w:val="single" w:sz="4" w:space="0" w:color="auto"/>
              <w:right w:val="single" w:sz="4" w:space="0" w:color="auto"/>
            </w:tcBorders>
            <w:noWrap/>
            <w:vAlign w:val="bottom"/>
            <w:hideMark/>
          </w:tcPr>
          <w:p w14:paraId="7CCBA66F"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34.071087</w:t>
            </w:r>
          </w:p>
        </w:tc>
        <w:tc>
          <w:tcPr>
            <w:tcW w:w="1984" w:type="dxa"/>
            <w:tcBorders>
              <w:top w:val="nil"/>
              <w:left w:val="nil"/>
              <w:bottom w:val="single" w:sz="4" w:space="0" w:color="auto"/>
              <w:right w:val="single" w:sz="4" w:space="0" w:color="auto"/>
            </w:tcBorders>
            <w:noWrap/>
            <w:vAlign w:val="bottom"/>
            <w:hideMark/>
          </w:tcPr>
          <w:p w14:paraId="2BBCDFAB"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-0.093661</w:t>
            </w:r>
          </w:p>
        </w:tc>
        <w:tc>
          <w:tcPr>
            <w:tcW w:w="2713" w:type="dxa"/>
            <w:tcBorders>
              <w:top w:val="nil"/>
              <w:left w:val="nil"/>
              <w:bottom w:val="single" w:sz="4" w:space="0" w:color="auto"/>
              <w:right w:val="single" w:sz="4" w:space="0" w:color="auto"/>
            </w:tcBorders>
            <w:noWrap/>
            <w:vAlign w:val="bottom"/>
            <w:hideMark/>
          </w:tcPr>
          <w:p w14:paraId="07DD79D1"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MARIA CHURCH KIOSK</w:t>
            </w:r>
          </w:p>
        </w:tc>
        <w:tc>
          <w:tcPr>
            <w:tcW w:w="2523" w:type="dxa"/>
            <w:tcBorders>
              <w:top w:val="nil"/>
              <w:left w:val="nil"/>
              <w:bottom w:val="single" w:sz="4" w:space="0" w:color="auto"/>
              <w:right w:val="single" w:sz="4" w:space="0" w:color="auto"/>
            </w:tcBorders>
          </w:tcPr>
          <w:p w14:paraId="56970078"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19/03/</w:t>
            </w:r>
            <w:r w:rsidR="00A95414">
              <w:rPr>
                <w:rFonts w:asciiTheme="minorHAnsi" w:eastAsia="Times New Roman" w:hAnsiTheme="minorHAnsi" w:cs="Calibri"/>
                <w:color w:val="515151" w:themeColor="text1"/>
                <w:sz w:val="20"/>
                <w:szCs w:val="20"/>
                <w14:cntxtAlts w14:val="0"/>
              </w:rPr>
              <w:t>2024</w:t>
            </w:r>
          </w:p>
        </w:tc>
      </w:tr>
      <w:tr w:rsidR="00E93B80" w:rsidRPr="00F57253" w14:paraId="7E0E379F"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035DB3E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4</w:t>
            </w:r>
          </w:p>
        </w:tc>
        <w:tc>
          <w:tcPr>
            <w:tcW w:w="1878" w:type="dxa"/>
            <w:tcBorders>
              <w:top w:val="nil"/>
              <w:left w:val="nil"/>
              <w:bottom w:val="single" w:sz="4" w:space="0" w:color="auto"/>
              <w:right w:val="single" w:sz="4" w:space="0" w:color="auto"/>
            </w:tcBorders>
            <w:noWrap/>
            <w:vAlign w:val="bottom"/>
            <w:hideMark/>
          </w:tcPr>
          <w:p w14:paraId="3CCAF809"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34.0668983</w:t>
            </w:r>
          </w:p>
        </w:tc>
        <w:tc>
          <w:tcPr>
            <w:tcW w:w="1984" w:type="dxa"/>
            <w:tcBorders>
              <w:top w:val="nil"/>
              <w:left w:val="nil"/>
              <w:bottom w:val="single" w:sz="4" w:space="0" w:color="auto"/>
              <w:right w:val="single" w:sz="4" w:space="0" w:color="auto"/>
            </w:tcBorders>
            <w:noWrap/>
            <w:vAlign w:val="bottom"/>
            <w:hideMark/>
          </w:tcPr>
          <w:p w14:paraId="519A52AD"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-0.101999</w:t>
            </w:r>
          </w:p>
        </w:tc>
        <w:tc>
          <w:tcPr>
            <w:tcW w:w="2713" w:type="dxa"/>
            <w:tcBorders>
              <w:top w:val="nil"/>
              <w:left w:val="nil"/>
              <w:bottom w:val="single" w:sz="4" w:space="0" w:color="auto"/>
              <w:right w:val="single" w:sz="4" w:space="0" w:color="auto"/>
            </w:tcBorders>
            <w:noWrap/>
            <w:vAlign w:val="bottom"/>
            <w:hideMark/>
          </w:tcPr>
          <w:p w14:paraId="286295C9"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RAPOGY PRIMARY SCHOOL KIOSK</w:t>
            </w:r>
          </w:p>
        </w:tc>
        <w:tc>
          <w:tcPr>
            <w:tcW w:w="2523" w:type="dxa"/>
            <w:tcBorders>
              <w:top w:val="nil"/>
              <w:left w:val="nil"/>
              <w:bottom w:val="single" w:sz="4" w:space="0" w:color="auto"/>
              <w:right w:val="single" w:sz="4" w:space="0" w:color="auto"/>
            </w:tcBorders>
          </w:tcPr>
          <w:p w14:paraId="6918F8D0"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19/03/</w:t>
            </w:r>
            <w:r w:rsidR="00A95414">
              <w:rPr>
                <w:rFonts w:asciiTheme="minorHAnsi" w:eastAsia="Times New Roman" w:hAnsiTheme="minorHAnsi" w:cs="Calibri"/>
                <w:color w:val="515151" w:themeColor="text1"/>
                <w:sz w:val="20"/>
                <w:szCs w:val="20"/>
                <w14:cntxtAlts w14:val="0"/>
              </w:rPr>
              <w:t>2024</w:t>
            </w:r>
          </w:p>
        </w:tc>
      </w:tr>
      <w:tr w:rsidR="00E93B80" w:rsidRPr="00F57253" w14:paraId="6423DFE8"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0278DCD4"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5</w:t>
            </w:r>
          </w:p>
        </w:tc>
        <w:tc>
          <w:tcPr>
            <w:tcW w:w="1878" w:type="dxa"/>
            <w:tcBorders>
              <w:top w:val="nil"/>
              <w:left w:val="nil"/>
              <w:bottom w:val="single" w:sz="4" w:space="0" w:color="auto"/>
              <w:right w:val="single" w:sz="4" w:space="0" w:color="auto"/>
            </w:tcBorders>
            <w:noWrap/>
            <w:vAlign w:val="bottom"/>
            <w:hideMark/>
          </w:tcPr>
          <w:p w14:paraId="71BC7379"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34.069238</w:t>
            </w:r>
          </w:p>
        </w:tc>
        <w:tc>
          <w:tcPr>
            <w:tcW w:w="1984" w:type="dxa"/>
            <w:tcBorders>
              <w:top w:val="nil"/>
              <w:left w:val="nil"/>
              <w:bottom w:val="single" w:sz="4" w:space="0" w:color="auto"/>
              <w:right w:val="single" w:sz="4" w:space="0" w:color="auto"/>
            </w:tcBorders>
            <w:noWrap/>
            <w:vAlign w:val="bottom"/>
            <w:hideMark/>
          </w:tcPr>
          <w:p w14:paraId="65A6ED9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-0.104309</w:t>
            </w:r>
          </w:p>
        </w:tc>
        <w:tc>
          <w:tcPr>
            <w:tcW w:w="2713" w:type="dxa"/>
            <w:tcBorders>
              <w:top w:val="nil"/>
              <w:left w:val="nil"/>
              <w:bottom w:val="single" w:sz="4" w:space="0" w:color="auto"/>
              <w:right w:val="single" w:sz="4" w:space="0" w:color="auto"/>
            </w:tcBorders>
            <w:noWrap/>
            <w:vAlign w:val="bottom"/>
            <w:hideMark/>
          </w:tcPr>
          <w:p w14:paraId="4FF54ADD"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NYENYMISORY DISPENSARY KIOSK</w:t>
            </w:r>
          </w:p>
        </w:tc>
        <w:tc>
          <w:tcPr>
            <w:tcW w:w="2523" w:type="dxa"/>
            <w:tcBorders>
              <w:top w:val="nil"/>
              <w:left w:val="nil"/>
              <w:bottom w:val="single" w:sz="4" w:space="0" w:color="auto"/>
              <w:right w:val="single" w:sz="4" w:space="0" w:color="auto"/>
            </w:tcBorders>
          </w:tcPr>
          <w:p w14:paraId="1045E30B"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19/03/</w:t>
            </w:r>
            <w:r w:rsidR="00A95414">
              <w:rPr>
                <w:rFonts w:asciiTheme="minorHAnsi" w:eastAsia="Times New Roman" w:hAnsiTheme="minorHAnsi" w:cs="Calibri"/>
                <w:color w:val="515151" w:themeColor="text1"/>
                <w:sz w:val="20"/>
                <w:szCs w:val="20"/>
                <w14:cntxtAlts w14:val="0"/>
              </w:rPr>
              <w:t>2024</w:t>
            </w:r>
          </w:p>
        </w:tc>
      </w:tr>
      <w:tr w:rsidR="00E93B80" w:rsidRPr="00F57253" w14:paraId="524733C0"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4F51A8FD"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6</w:t>
            </w:r>
          </w:p>
        </w:tc>
        <w:tc>
          <w:tcPr>
            <w:tcW w:w="1878" w:type="dxa"/>
            <w:tcBorders>
              <w:top w:val="nil"/>
              <w:left w:val="nil"/>
              <w:bottom w:val="single" w:sz="4" w:space="0" w:color="auto"/>
              <w:right w:val="single" w:sz="4" w:space="0" w:color="auto"/>
            </w:tcBorders>
            <w:noWrap/>
            <w:vAlign w:val="bottom"/>
            <w:hideMark/>
          </w:tcPr>
          <w:p w14:paraId="0ACCC65C"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34.079095</w:t>
            </w:r>
          </w:p>
        </w:tc>
        <w:tc>
          <w:tcPr>
            <w:tcW w:w="1984" w:type="dxa"/>
            <w:tcBorders>
              <w:top w:val="nil"/>
              <w:left w:val="nil"/>
              <w:bottom w:val="single" w:sz="4" w:space="0" w:color="auto"/>
              <w:right w:val="single" w:sz="4" w:space="0" w:color="auto"/>
            </w:tcBorders>
            <w:noWrap/>
            <w:vAlign w:val="bottom"/>
            <w:hideMark/>
          </w:tcPr>
          <w:p w14:paraId="6CE25FBB"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-0.084777</w:t>
            </w:r>
          </w:p>
        </w:tc>
        <w:tc>
          <w:tcPr>
            <w:tcW w:w="2713" w:type="dxa"/>
            <w:tcBorders>
              <w:top w:val="nil"/>
              <w:left w:val="nil"/>
              <w:bottom w:val="single" w:sz="4" w:space="0" w:color="auto"/>
              <w:right w:val="single" w:sz="4" w:space="0" w:color="auto"/>
            </w:tcBorders>
            <w:noWrap/>
            <w:vAlign w:val="bottom"/>
            <w:hideMark/>
          </w:tcPr>
          <w:p w14:paraId="437F7E7F"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KANYIBOK SECONDARY SCHOOL KIOSK</w:t>
            </w:r>
          </w:p>
        </w:tc>
        <w:tc>
          <w:tcPr>
            <w:tcW w:w="2523" w:type="dxa"/>
            <w:tcBorders>
              <w:top w:val="nil"/>
              <w:left w:val="nil"/>
              <w:bottom w:val="single" w:sz="4" w:space="0" w:color="auto"/>
              <w:right w:val="single" w:sz="4" w:space="0" w:color="auto"/>
            </w:tcBorders>
          </w:tcPr>
          <w:p w14:paraId="0D24A7D4"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14/02/2024</w:t>
            </w:r>
          </w:p>
        </w:tc>
      </w:tr>
      <w:tr w:rsidR="00E93B80" w:rsidRPr="00F57253" w14:paraId="2EA8C112"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10992E63"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7</w:t>
            </w:r>
          </w:p>
        </w:tc>
        <w:tc>
          <w:tcPr>
            <w:tcW w:w="1878" w:type="dxa"/>
            <w:tcBorders>
              <w:top w:val="nil"/>
              <w:left w:val="nil"/>
              <w:bottom w:val="single" w:sz="4" w:space="0" w:color="auto"/>
              <w:right w:val="single" w:sz="4" w:space="0" w:color="auto"/>
            </w:tcBorders>
            <w:noWrap/>
            <w:vAlign w:val="bottom"/>
            <w:hideMark/>
          </w:tcPr>
          <w:p w14:paraId="5F953313"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34.043114</w:t>
            </w:r>
          </w:p>
        </w:tc>
        <w:tc>
          <w:tcPr>
            <w:tcW w:w="1984" w:type="dxa"/>
            <w:tcBorders>
              <w:top w:val="nil"/>
              <w:left w:val="nil"/>
              <w:bottom w:val="single" w:sz="4" w:space="0" w:color="auto"/>
              <w:right w:val="single" w:sz="4" w:space="0" w:color="auto"/>
            </w:tcBorders>
            <w:noWrap/>
            <w:vAlign w:val="bottom"/>
            <w:hideMark/>
          </w:tcPr>
          <w:p w14:paraId="79D5590F"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-0.073213</w:t>
            </w:r>
          </w:p>
        </w:tc>
        <w:tc>
          <w:tcPr>
            <w:tcW w:w="2713" w:type="dxa"/>
            <w:tcBorders>
              <w:top w:val="nil"/>
              <w:left w:val="nil"/>
              <w:bottom w:val="single" w:sz="4" w:space="0" w:color="auto"/>
              <w:right w:val="single" w:sz="4" w:space="0" w:color="auto"/>
            </w:tcBorders>
            <w:noWrap/>
            <w:vAlign w:val="bottom"/>
            <w:hideMark/>
          </w:tcPr>
          <w:p w14:paraId="08C689A4"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SANDA PRIMARY SCHOOL KIOSK</w:t>
            </w:r>
          </w:p>
        </w:tc>
        <w:tc>
          <w:tcPr>
            <w:tcW w:w="2523" w:type="dxa"/>
            <w:tcBorders>
              <w:top w:val="nil"/>
              <w:left w:val="nil"/>
              <w:bottom w:val="single" w:sz="4" w:space="0" w:color="auto"/>
              <w:right w:val="single" w:sz="4" w:space="0" w:color="auto"/>
            </w:tcBorders>
          </w:tcPr>
          <w:p w14:paraId="439B0F5A"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04/01/2024</w:t>
            </w:r>
          </w:p>
        </w:tc>
      </w:tr>
      <w:tr w:rsidR="00E93B80" w:rsidRPr="00F57253" w14:paraId="58589F10"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1B038D0F"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8</w:t>
            </w:r>
          </w:p>
        </w:tc>
        <w:tc>
          <w:tcPr>
            <w:tcW w:w="1878" w:type="dxa"/>
            <w:tcBorders>
              <w:top w:val="nil"/>
              <w:left w:val="nil"/>
              <w:bottom w:val="single" w:sz="4" w:space="0" w:color="auto"/>
              <w:right w:val="single" w:sz="4" w:space="0" w:color="auto"/>
            </w:tcBorders>
            <w:noWrap/>
            <w:vAlign w:val="bottom"/>
            <w:hideMark/>
          </w:tcPr>
          <w:p w14:paraId="724730CB"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34.1067988</w:t>
            </w:r>
          </w:p>
        </w:tc>
        <w:tc>
          <w:tcPr>
            <w:tcW w:w="1984" w:type="dxa"/>
            <w:tcBorders>
              <w:top w:val="nil"/>
              <w:left w:val="nil"/>
              <w:bottom w:val="single" w:sz="4" w:space="0" w:color="auto"/>
              <w:right w:val="single" w:sz="4" w:space="0" w:color="auto"/>
            </w:tcBorders>
            <w:noWrap/>
            <w:vAlign w:val="bottom"/>
            <w:hideMark/>
          </w:tcPr>
          <w:p w14:paraId="3027CC5D"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-0.055565</w:t>
            </w:r>
          </w:p>
        </w:tc>
        <w:tc>
          <w:tcPr>
            <w:tcW w:w="2713" w:type="dxa"/>
            <w:tcBorders>
              <w:top w:val="nil"/>
              <w:left w:val="nil"/>
              <w:bottom w:val="single" w:sz="4" w:space="0" w:color="auto"/>
              <w:right w:val="single" w:sz="4" w:space="0" w:color="auto"/>
            </w:tcBorders>
            <w:noWrap/>
            <w:vAlign w:val="bottom"/>
            <w:hideMark/>
          </w:tcPr>
          <w:p w14:paraId="01D7E5EE"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KATOMA KIOSK</w:t>
            </w:r>
          </w:p>
        </w:tc>
        <w:tc>
          <w:tcPr>
            <w:tcW w:w="2523" w:type="dxa"/>
            <w:tcBorders>
              <w:top w:val="nil"/>
              <w:left w:val="nil"/>
              <w:bottom w:val="single" w:sz="4" w:space="0" w:color="auto"/>
              <w:right w:val="single" w:sz="4" w:space="0" w:color="auto"/>
            </w:tcBorders>
          </w:tcPr>
          <w:p w14:paraId="529C7C47"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19/03/2024</w:t>
            </w:r>
          </w:p>
        </w:tc>
      </w:tr>
      <w:tr w:rsidR="00E93B80" w:rsidRPr="00F57253" w14:paraId="29470198"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5ADB0F8A"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9</w:t>
            </w:r>
          </w:p>
        </w:tc>
        <w:tc>
          <w:tcPr>
            <w:tcW w:w="1878" w:type="dxa"/>
            <w:tcBorders>
              <w:top w:val="nil"/>
              <w:left w:val="nil"/>
              <w:bottom w:val="single" w:sz="4" w:space="0" w:color="auto"/>
              <w:right w:val="single" w:sz="4" w:space="0" w:color="auto"/>
            </w:tcBorders>
            <w:noWrap/>
            <w:vAlign w:val="bottom"/>
            <w:hideMark/>
          </w:tcPr>
          <w:p w14:paraId="20EFFC19"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34.0766299</w:t>
            </w:r>
          </w:p>
        </w:tc>
        <w:tc>
          <w:tcPr>
            <w:tcW w:w="1984" w:type="dxa"/>
            <w:tcBorders>
              <w:top w:val="nil"/>
              <w:left w:val="nil"/>
              <w:bottom w:val="single" w:sz="4" w:space="0" w:color="auto"/>
              <w:right w:val="single" w:sz="4" w:space="0" w:color="auto"/>
            </w:tcBorders>
            <w:noWrap/>
            <w:vAlign w:val="bottom"/>
            <w:hideMark/>
          </w:tcPr>
          <w:p w14:paraId="31A71231"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-0.038372</w:t>
            </w:r>
          </w:p>
        </w:tc>
        <w:tc>
          <w:tcPr>
            <w:tcW w:w="2713" w:type="dxa"/>
            <w:tcBorders>
              <w:top w:val="nil"/>
              <w:left w:val="nil"/>
              <w:bottom w:val="single" w:sz="4" w:space="0" w:color="auto"/>
              <w:right w:val="single" w:sz="4" w:space="0" w:color="auto"/>
            </w:tcBorders>
            <w:noWrap/>
            <w:vAlign w:val="bottom"/>
            <w:hideMark/>
          </w:tcPr>
          <w:p w14:paraId="7171A3BC"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USENGE/JUSA KIOSK</w:t>
            </w:r>
          </w:p>
        </w:tc>
        <w:tc>
          <w:tcPr>
            <w:tcW w:w="2523" w:type="dxa"/>
            <w:tcBorders>
              <w:top w:val="nil"/>
              <w:left w:val="nil"/>
              <w:bottom w:val="single" w:sz="4" w:space="0" w:color="auto"/>
              <w:right w:val="single" w:sz="4" w:space="0" w:color="auto"/>
            </w:tcBorders>
          </w:tcPr>
          <w:p w14:paraId="2FA35D82"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01/04/</w:t>
            </w:r>
            <w:r w:rsidR="00A95414">
              <w:rPr>
                <w:rFonts w:asciiTheme="minorHAnsi" w:eastAsia="Times New Roman" w:hAnsiTheme="minorHAnsi" w:cs="Calibri"/>
                <w:color w:val="515151" w:themeColor="text1"/>
                <w:sz w:val="20"/>
                <w:szCs w:val="20"/>
                <w14:cntxtAlts w14:val="0"/>
              </w:rPr>
              <w:t>2024</w:t>
            </w:r>
          </w:p>
        </w:tc>
      </w:tr>
      <w:tr w:rsidR="00E93B80" w:rsidRPr="00F57253" w14:paraId="743A8D36" w14:textId="77777777" w:rsidTr="00846C13">
        <w:trPr>
          <w:trHeight w:val="320"/>
        </w:trPr>
        <w:tc>
          <w:tcPr>
            <w:tcW w:w="524" w:type="dxa"/>
            <w:tcBorders>
              <w:top w:val="nil"/>
              <w:left w:val="single" w:sz="4" w:space="0" w:color="auto"/>
              <w:bottom w:val="single" w:sz="4" w:space="0" w:color="auto"/>
              <w:right w:val="single" w:sz="4" w:space="0" w:color="auto"/>
            </w:tcBorders>
            <w:noWrap/>
            <w:vAlign w:val="bottom"/>
            <w:hideMark/>
          </w:tcPr>
          <w:p w14:paraId="2414F4FE"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10</w:t>
            </w:r>
          </w:p>
        </w:tc>
        <w:tc>
          <w:tcPr>
            <w:tcW w:w="1878" w:type="dxa"/>
            <w:tcBorders>
              <w:top w:val="nil"/>
              <w:left w:val="nil"/>
              <w:bottom w:val="single" w:sz="4" w:space="0" w:color="auto"/>
              <w:right w:val="single" w:sz="4" w:space="0" w:color="auto"/>
            </w:tcBorders>
            <w:noWrap/>
            <w:vAlign w:val="bottom"/>
            <w:hideMark/>
          </w:tcPr>
          <w:p w14:paraId="530786C5"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34.06913148</w:t>
            </w:r>
          </w:p>
        </w:tc>
        <w:tc>
          <w:tcPr>
            <w:tcW w:w="1984" w:type="dxa"/>
            <w:tcBorders>
              <w:top w:val="nil"/>
              <w:left w:val="nil"/>
              <w:bottom w:val="single" w:sz="4" w:space="0" w:color="auto"/>
              <w:right w:val="single" w:sz="4" w:space="0" w:color="auto"/>
            </w:tcBorders>
            <w:noWrap/>
            <w:vAlign w:val="bottom"/>
            <w:hideMark/>
          </w:tcPr>
          <w:p w14:paraId="62CA0CE1" w14:textId="77777777" w:rsidR="00E93B80" w:rsidRPr="00EF53BC" w:rsidRDefault="00E93B80" w:rsidP="00846C13">
            <w:pPr>
              <w:spacing w:after="0" w:line="240" w:lineRule="auto"/>
              <w:contextualSpacing w:val="0"/>
              <w:jc w:val="right"/>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-0.055261906</w:t>
            </w:r>
          </w:p>
        </w:tc>
        <w:tc>
          <w:tcPr>
            <w:tcW w:w="2713" w:type="dxa"/>
            <w:tcBorders>
              <w:top w:val="nil"/>
              <w:left w:val="nil"/>
              <w:bottom w:val="single" w:sz="4" w:space="0" w:color="auto"/>
              <w:right w:val="single" w:sz="4" w:space="0" w:color="auto"/>
            </w:tcBorders>
            <w:noWrap/>
            <w:vAlign w:val="bottom"/>
            <w:hideMark/>
          </w:tcPr>
          <w:p w14:paraId="7C5D015B"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sidRPr="00EF53BC">
              <w:rPr>
                <w:rFonts w:asciiTheme="minorHAnsi" w:eastAsia="Times New Roman" w:hAnsiTheme="minorHAnsi" w:cs="Calibri"/>
                <w:color w:val="515151" w:themeColor="text1"/>
                <w:sz w:val="20"/>
                <w:szCs w:val="20"/>
                <w14:cntxtAlts w14:val="0"/>
              </w:rPr>
              <w:t>RUWE-USENGE KIOSK</w:t>
            </w:r>
          </w:p>
        </w:tc>
        <w:tc>
          <w:tcPr>
            <w:tcW w:w="2523" w:type="dxa"/>
            <w:tcBorders>
              <w:top w:val="nil"/>
              <w:left w:val="nil"/>
              <w:bottom w:val="single" w:sz="4" w:space="0" w:color="auto"/>
              <w:right w:val="single" w:sz="4" w:space="0" w:color="auto"/>
            </w:tcBorders>
          </w:tcPr>
          <w:p w14:paraId="1709F64C" w14:textId="77777777" w:rsidR="00E93B80" w:rsidRPr="00EF53BC" w:rsidRDefault="00E93B80" w:rsidP="00846C13">
            <w:pPr>
              <w:spacing w:after="0" w:line="240" w:lineRule="auto"/>
              <w:contextualSpacing w:val="0"/>
              <w:rPr>
                <w:rFonts w:asciiTheme="minorHAnsi" w:eastAsia="Times New Roman" w:hAnsiTheme="minorHAnsi" w:cs="Calibri"/>
                <w:color w:val="515151" w:themeColor="text1"/>
                <w:sz w:val="20"/>
                <w:szCs w:val="20"/>
                <w14:cntxtAlts w14:val="0"/>
              </w:rPr>
            </w:pPr>
            <w:r>
              <w:rPr>
                <w:rFonts w:asciiTheme="minorHAnsi" w:eastAsia="Times New Roman" w:hAnsiTheme="minorHAnsi" w:cs="Calibri"/>
                <w:color w:val="515151" w:themeColor="text1"/>
                <w:sz w:val="20"/>
                <w:szCs w:val="20"/>
                <w14:cntxtAlts w14:val="0"/>
              </w:rPr>
              <w:t>05/07/</w:t>
            </w:r>
            <w:r w:rsidR="00A95414">
              <w:rPr>
                <w:rFonts w:asciiTheme="minorHAnsi" w:eastAsia="Times New Roman" w:hAnsiTheme="minorHAnsi" w:cs="Calibri"/>
                <w:color w:val="515151" w:themeColor="text1"/>
                <w:sz w:val="20"/>
                <w:szCs w:val="20"/>
                <w14:cntxtAlts w14:val="0"/>
              </w:rPr>
              <w:t>2024</w:t>
            </w:r>
          </w:p>
        </w:tc>
      </w:tr>
    </w:tbl>
    <w:p w14:paraId="05483506" w14:textId="77777777" w:rsidR="00E93B80" w:rsidRDefault="00E93B80" w:rsidP="00E93B80">
      <w:pPr>
        <w:spacing w:after="100" w:afterAutospacing="1"/>
        <w:jc w:val="both"/>
      </w:pPr>
    </w:p>
    <w:p w14:paraId="3E26E9F1" w14:textId="77777777" w:rsidR="00E93B80" w:rsidRDefault="00E93B80" w:rsidP="00E93B80">
      <w:pPr>
        <w:spacing w:after="100" w:afterAutospacing="1"/>
        <w:jc w:val="both"/>
      </w:pPr>
      <w:r>
        <w:t>Nyagera Kiosks is closed due to the low demand in the region. The kiosk is located outskirts of Usingu city center where a few houses exist.</w:t>
      </w:r>
      <w:r w:rsidR="0029731E">
        <w:t xml:space="preserve"> The kiosk and its service area is excluded from the project boundary (Figure.</w:t>
      </w:r>
      <w:r w:rsidR="007D620E">
        <w:t>3</w:t>
      </w:r>
      <w:r w:rsidR="0029731E">
        <w:t>).</w:t>
      </w:r>
    </w:p>
    <w:p w14:paraId="75E99651" w14:textId="77777777" w:rsidR="00E93B80" w:rsidRDefault="00E93B80" w:rsidP="00E93B80">
      <w:pPr>
        <w:spacing w:after="100" w:afterAutospacing="1"/>
        <w:jc w:val="both"/>
      </w:pPr>
    </w:p>
    <w:p w14:paraId="1D38A47A" w14:textId="77777777" w:rsidR="00E93B80" w:rsidRDefault="00E93B80" w:rsidP="00E93B80">
      <w:pPr>
        <w:spacing w:after="100" w:afterAutospacing="1"/>
        <w:jc w:val="both"/>
      </w:pPr>
      <w:r w:rsidRPr="00E93B80">
        <w:rPr>
          <w:noProof/>
        </w:rPr>
        <w:drawing>
          <wp:inline distT="0" distB="0" distL="0" distR="0" wp14:anchorId="67E01081" wp14:editId="0FCCAF43">
            <wp:extent cx="6116320" cy="3667760"/>
            <wp:effectExtent l="0" t="0" r="5080" b="2540"/>
            <wp:docPr id="103657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41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116320" cy="3667760"/>
                    </a:xfrm>
                    <a:prstGeom prst="rect">
                      <a:avLst/>
                    </a:prstGeom>
                  </pic:spPr>
                </pic:pic>
              </a:graphicData>
            </a:graphic>
          </wp:inline>
        </w:drawing>
      </w:r>
      <w:r>
        <w:t xml:space="preserve">Figure </w:t>
      </w:r>
      <w:r w:rsidR="00000000">
        <w:fldChar w:fldCharType="begin"/>
      </w:r>
      <w:r w:rsidR="00000000">
        <w:instrText xml:space="preserve"> SEQ Figure \* ARABIC </w:instrText>
      </w:r>
      <w:r w:rsidR="00000000">
        <w:fldChar w:fldCharType="separate"/>
      </w:r>
      <w:r w:rsidR="00153146">
        <w:rPr>
          <w:noProof/>
        </w:rPr>
        <w:t>3</w:t>
      </w:r>
      <w:r w:rsidR="00000000">
        <w:rPr>
          <w:noProof/>
        </w:rPr>
        <w:fldChar w:fldCharType="end"/>
      </w:r>
      <w:r>
        <w:t>. Nyagera Kioks</w:t>
      </w:r>
      <w:r w:rsidR="0060639F">
        <w:t xml:space="preserve"> closed due to low demand.</w:t>
      </w:r>
    </w:p>
    <w:p w14:paraId="210AAA53" w14:textId="77777777" w:rsidR="00E93B80" w:rsidRDefault="00E93B80" w:rsidP="00E93B80">
      <w:pPr>
        <w:spacing w:after="100" w:afterAutospacing="1"/>
        <w:jc w:val="both"/>
      </w:pPr>
    </w:p>
    <w:p w14:paraId="3134E900" w14:textId="77777777" w:rsidR="00E93B80" w:rsidRDefault="00E93B80" w:rsidP="00E93B80">
      <w:pPr>
        <w:spacing w:after="100" w:afterAutospacing="1"/>
        <w:jc w:val="both"/>
      </w:pPr>
      <w:r>
        <w:t xml:space="preserve">Both the new and the old kiosks are equipped with smart water kiosks with the applied technology: </w:t>
      </w:r>
      <w:r w:rsidRPr="00D571E4">
        <w:t>LORENTZ smartTAP</w:t>
      </w:r>
      <w:r>
        <w:t xml:space="preserve">, </w:t>
      </w:r>
      <w:r w:rsidRPr="00D571E4">
        <w:t xml:space="preserve">an off-grid water dispensing and management system which enables revenue collection, water entitlement and sustainable water provision. </w:t>
      </w:r>
      <w:r>
        <w:lastRenderedPageBreak/>
        <w:t xml:space="preserve">Each smart water dispenser are powered by solar panels of 10 W. </w:t>
      </w:r>
      <w:r w:rsidRPr="00D571E4">
        <w:t>LORENTZ smartTAP combines hardware, software and predefined business models to allow for water infrastructure to be delivered in an economically sustainable way. Users of the system access water from a tap using a tag. The tag is pre</w:t>
      </w:r>
      <w:r>
        <w:t>-</w:t>
      </w:r>
      <w:r w:rsidRPr="00D571E4">
        <w:t xml:space="preserve">charged with water credits </w:t>
      </w:r>
      <w:r>
        <w:t xml:space="preserve">through mobile money </w:t>
      </w:r>
      <w:r w:rsidRPr="00D571E4">
        <w:t>at local shop or directly with the connected optional GSM modem</w:t>
      </w:r>
      <w:r>
        <w:t xml:space="preserve"> (</w:t>
      </w:r>
      <w:r w:rsidR="003F487C" w:rsidRPr="00EF53BC">
        <w:rPr>
          <w:szCs w:val="22"/>
        </w:rPr>
        <w:t xml:space="preserve">Figure </w:t>
      </w:r>
      <w:r w:rsidR="003F487C">
        <w:rPr>
          <w:noProof/>
          <w:szCs w:val="22"/>
        </w:rPr>
        <w:t>4</w:t>
      </w:r>
      <w:r>
        <w:t>).</w:t>
      </w:r>
    </w:p>
    <w:p w14:paraId="55DB7D57" w14:textId="77777777" w:rsidR="00E93B80" w:rsidRDefault="00E93B80" w:rsidP="00E93B80">
      <w:pPr>
        <w:spacing w:after="100" w:afterAutospacing="1"/>
        <w:jc w:val="both"/>
      </w:pPr>
    </w:p>
    <w:tbl>
      <w:tblPr>
        <w:tblStyle w:val="TableGrid"/>
        <w:tblW w:w="0" w:type="auto"/>
        <w:tblLook w:val="04A0" w:firstRow="1" w:lastRow="0" w:firstColumn="1" w:lastColumn="0" w:noHBand="0" w:noVBand="1"/>
      </w:tblPr>
      <w:tblGrid>
        <w:gridCol w:w="2397"/>
        <w:gridCol w:w="7225"/>
      </w:tblGrid>
      <w:tr w:rsidR="00E93B80" w14:paraId="5BCD69BE" w14:textId="77777777" w:rsidTr="00846C13">
        <w:tc>
          <w:tcPr>
            <w:tcW w:w="4811" w:type="dxa"/>
          </w:tcPr>
          <w:p w14:paraId="6064525D" w14:textId="77777777" w:rsidR="00E93B80" w:rsidRDefault="00E93B80" w:rsidP="00846C13">
            <w:pPr>
              <w:spacing w:after="100" w:afterAutospacing="1"/>
              <w:jc w:val="both"/>
            </w:pPr>
            <w:r w:rsidRPr="00D571E4">
              <w:rPr>
                <w:noProof/>
              </w:rPr>
              <w:drawing>
                <wp:anchor distT="0" distB="0" distL="114300" distR="114300" simplePos="0" relativeHeight="251666432" behindDoc="0" locked="0" layoutInCell="1" allowOverlap="1" wp14:anchorId="1E1A7B83" wp14:editId="790103B1">
                  <wp:simplePos x="0" y="0"/>
                  <wp:positionH relativeFrom="margin">
                    <wp:posOffset>-62230</wp:posOffset>
                  </wp:positionH>
                  <wp:positionV relativeFrom="paragraph">
                    <wp:posOffset>259080</wp:posOffset>
                  </wp:positionV>
                  <wp:extent cx="1422400" cy="1802130"/>
                  <wp:effectExtent l="0" t="0" r="0" b="1270"/>
                  <wp:wrapSquare wrapText="bothSides"/>
                  <wp:docPr id="1435683017" name="Immagine 35" descr="A blue electronic device with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A blue electronic device with a screen&#10;&#10;AI-generated content may be incorrect."/>
                          <pic:cNvPicPr/>
                        </pic:nvPicPr>
                        <pic:blipFill>
                          <a:blip r:embed="rId16" cstate="email">
                            <a:extLst>
                              <a:ext uri="{28A0092B-C50C-407E-A947-70E740481C1C}">
                                <a14:useLocalDpi xmlns:a14="http://schemas.microsoft.com/office/drawing/2010/main"/>
                              </a:ext>
                            </a:extLst>
                          </a:blip>
                          <a:stretch>
                            <a:fillRect/>
                          </a:stretch>
                        </pic:blipFill>
                        <pic:spPr>
                          <a:xfrm>
                            <a:off x="0" y="0"/>
                            <a:ext cx="1422400" cy="1802130"/>
                          </a:xfrm>
                          <a:prstGeom prst="rect">
                            <a:avLst/>
                          </a:prstGeom>
                        </pic:spPr>
                      </pic:pic>
                    </a:graphicData>
                  </a:graphic>
                  <wp14:sizeRelH relativeFrom="margin">
                    <wp14:pctWidth>0</wp14:pctWidth>
                  </wp14:sizeRelH>
                  <wp14:sizeRelV relativeFrom="margin">
                    <wp14:pctHeight>0</wp14:pctHeight>
                  </wp14:sizeRelV>
                </wp:anchor>
              </w:drawing>
            </w:r>
          </w:p>
        </w:tc>
        <w:tc>
          <w:tcPr>
            <w:tcW w:w="4811" w:type="dxa"/>
          </w:tcPr>
          <w:p w14:paraId="03B898E0" w14:textId="77777777" w:rsidR="00E93B80" w:rsidRDefault="00E93B80" w:rsidP="00846C13">
            <w:pPr>
              <w:spacing w:after="100" w:afterAutospacing="1"/>
              <w:jc w:val="both"/>
            </w:pPr>
            <w:r>
              <w:rPr>
                <w:noProof/>
              </w:rPr>
              <w:drawing>
                <wp:anchor distT="0" distB="0" distL="114300" distR="114300" simplePos="0" relativeHeight="251667456" behindDoc="0" locked="0" layoutInCell="1" allowOverlap="1" wp14:anchorId="36F78980" wp14:editId="5162B210">
                  <wp:simplePos x="0" y="0"/>
                  <wp:positionH relativeFrom="column">
                    <wp:posOffset>-65405</wp:posOffset>
                  </wp:positionH>
                  <wp:positionV relativeFrom="paragraph">
                    <wp:posOffset>220345</wp:posOffset>
                  </wp:positionV>
                  <wp:extent cx="4571365" cy="1949450"/>
                  <wp:effectExtent l="0" t="0" r="635" b="0"/>
                  <wp:wrapThrough wrapText="bothSides">
                    <wp:wrapPolygon edited="0">
                      <wp:start x="0" y="0"/>
                      <wp:lineTo x="0" y="21319"/>
                      <wp:lineTo x="21513" y="21319"/>
                      <wp:lineTo x="21513" y="0"/>
                      <wp:lineTo x="0" y="0"/>
                    </wp:wrapPolygon>
                  </wp:wrapThrough>
                  <wp:docPr id="2049429148" name="Immagine 324" descr="A diagram of a water treat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magine 324" descr="A diagram of a water treatment system&#10;&#10;AI-generated content may be incorrect."/>
                          <pic:cNvPicPr/>
                        </pic:nvPicPr>
                        <pic:blipFill>
                          <a:blip r:embed="rId17" cstate="email">
                            <a:extLst>
                              <a:ext uri="{28A0092B-C50C-407E-A947-70E740481C1C}">
                                <a14:useLocalDpi xmlns:a14="http://schemas.microsoft.com/office/drawing/2010/main"/>
                              </a:ext>
                            </a:extLst>
                          </a:blip>
                          <a:stretch>
                            <a:fillRect/>
                          </a:stretch>
                        </pic:blipFill>
                        <pic:spPr>
                          <a:xfrm>
                            <a:off x="0" y="0"/>
                            <a:ext cx="4571365" cy="1949450"/>
                          </a:xfrm>
                          <a:prstGeom prst="rect">
                            <a:avLst/>
                          </a:prstGeom>
                        </pic:spPr>
                      </pic:pic>
                    </a:graphicData>
                  </a:graphic>
                  <wp14:sizeRelH relativeFrom="margin">
                    <wp14:pctWidth>0</wp14:pctWidth>
                  </wp14:sizeRelH>
                  <wp14:sizeRelV relativeFrom="margin">
                    <wp14:pctHeight>0</wp14:pctHeight>
                  </wp14:sizeRelV>
                </wp:anchor>
              </w:drawing>
            </w:r>
          </w:p>
        </w:tc>
      </w:tr>
    </w:tbl>
    <w:p w14:paraId="725E89D8" w14:textId="77777777" w:rsidR="00E93B80" w:rsidRPr="0052128A" w:rsidRDefault="00E93B80" w:rsidP="00E93B80">
      <w:pPr>
        <w:pStyle w:val="Caption"/>
        <w:rPr>
          <w:szCs w:val="22"/>
        </w:rPr>
      </w:pPr>
      <w:bookmarkStart w:id="17" w:name="_Ref208331232"/>
      <w:r w:rsidRPr="00EF53BC">
        <w:rPr>
          <w:sz w:val="22"/>
          <w:szCs w:val="22"/>
        </w:rPr>
        <w:t xml:space="preserve">Figure </w:t>
      </w:r>
      <w:r w:rsidRPr="00EF53BC">
        <w:rPr>
          <w:sz w:val="22"/>
          <w:szCs w:val="22"/>
        </w:rPr>
        <w:fldChar w:fldCharType="begin"/>
      </w:r>
      <w:r w:rsidRPr="00EF53BC">
        <w:rPr>
          <w:sz w:val="22"/>
          <w:szCs w:val="22"/>
        </w:rPr>
        <w:instrText xml:space="preserve"> SEQ Figure \* ARABIC </w:instrText>
      </w:r>
      <w:r w:rsidRPr="00EF53BC">
        <w:rPr>
          <w:sz w:val="22"/>
          <w:szCs w:val="22"/>
        </w:rPr>
        <w:fldChar w:fldCharType="separate"/>
      </w:r>
      <w:r w:rsidR="00153146">
        <w:rPr>
          <w:noProof/>
          <w:sz w:val="22"/>
          <w:szCs w:val="22"/>
        </w:rPr>
        <w:t>4</w:t>
      </w:r>
      <w:r w:rsidRPr="00EF53BC">
        <w:rPr>
          <w:sz w:val="22"/>
          <w:szCs w:val="22"/>
        </w:rPr>
        <w:fldChar w:fldCharType="end"/>
      </w:r>
      <w:bookmarkEnd w:id="17"/>
      <w:r w:rsidRPr="00EF53BC">
        <w:rPr>
          <w:sz w:val="22"/>
          <w:szCs w:val="22"/>
        </w:rPr>
        <w:t xml:space="preserve">. </w:t>
      </w:r>
      <w:bookmarkStart w:id="18" w:name="_Ref208331227"/>
      <w:r w:rsidRPr="00EF53BC">
        <w:rPr>
          <w:sz w:val="22"/>
          <w:szCs w:val="22"/>
        </w:rPr>
        <w:t>Metering equipment</w:t>
      </w:r>
      <w:bookmarkEnd w:id="18"/>
    </w:p>
    <w:p w14:paraId="2FDB0BEC" w14:textId="77777777" w:rsidR="00E93B80" w:rsidRPr="00F91691" w:rsidRDefault="00E93B80" w:rsidP="00E93B80">
      <w:pPr>
        <w:jc w:val="both"/>
      </w:pPr>
      <w:bookmarkStart w:id="19" w:name="_Hlk213683266"/>
      <w:r w:rsidRPr="00F91691">
        <w:t>The project Maji Safi Maisha Bora rehabilitate</w:t>
      </w:r>
      <w:r>
        <w:t>d</w:t>
      </w:r>
      <w:r w:rsidRPr="00F91691">
        <w:t xml:space="preserve"> and improve</w:t>
      </w:r>
      <w:r>
        <w:t>d</w:t>
      </w:r>
      <w:r w:rsidRPr="00F91691">
        <w:t xml:space="preserve"> the system by:</w:t>
      </w:r>
    </w:p>
    <w:bookmarkEnd w:id="19"/>
    <w:p w14:paraId="01651828" w14:textId="77777777" w:rsidR="00E93B80" w:rsidRPr="00F91691" w:rsidRDefault="00E93B80" w:rsidP="00E93B80">
      <w:pPr>
        <w:pStyle w:val="ListParagraph"/>
        <w:numPr>
          <w:ilvl w:val="0"/>
          <w:numId w:val="25"/>
        </w:numPr>
        <w:spacing w:after="160"/>
        <w:jc w:val="both"/>
      </w:pPr>
      <w:r w:rsidRPr="00F91691">
        <w:t>Improving/renovating the current pipeline and water tanks</w:t>
      </w:r>
      <w:r>
        <w:t>. Two more storage tanks have been added to support the existing tanks; one in Kinda Umala and another in Uwambasa</w:t>
      </w:r>
    </w:p>
    <w:p w14:paraId="1E5C6B95" w14:textId="77777777" w:rsidR="00E93B80" w:rsidRDefault="00E93B80" w:rsidP="00E93B80">
      <w:pPr>
        <w:pStyle w:val="ListParagraph"/>
        <w:numPr>
          <w:ilvl w:val="0"/>
          <w:numId w:val="25"/>
        </w:numPr>
        <w:spacing w:after="160"/>
        <w:jc w:val="both"/>
      </w:pPr>
      <w:r w:rsidRPr="00F91691">
        <w:t>Improving the intake system by substituting the current suction line and pump system</w:t>
      </w:r>
    </w:p>
    <w:p w14:paraId="5A97FDAF" w14:textId="77777777" w:rsidR="00E93B80" w:rsidRPr="00F91691" w:rsidRDefault="00E93B80" w:rsidP="00E93B80">
      <w:pPr>
        <w:pStyle w:val="ListParagraph"/>
        <w:numPr>
          <w:ilvl w:val="0"/>
          <w:numId w:val="25"/>
        </w:numPr>
        <w:jc w:val="both"/>
      </w:pPr>
      <w:r>
        <w:t>The storage and treatment station in Kinda Umala has been restored and improved (raw tank, twin sand filter tanks, chlorine tank).</w:t>
      </w:r>
    </w:p>
    <w:p w14:paraId="13EBFDA7" w14:textId="77777777" w:rsidR="00E93B80" w:rsidRPr="00F91691" w:rsidRDefault="00E93B80" w:rsidP="00E93B80">
      <w:pPr>
        <w:pStyle w:val="ListParagraph"/>
        <w:numPr>
          <w:ilvl w:val="0"/>
          <w:numId w:val="25"/>
        </w:numPr>
        <w:spacing w:after="160"/>
        <w:jc w:val="both"/>
      </w:pPr>
      <w:bookmarkStart w:id="20" w:name="_Hlk213683293"/>
      <w:r w:rsidRPr="00F91691">
        <w:t>Disconnecting the system by the electrical grid by connecting it to an off</w:t>
      </w:r>
      <w:r>
        <w:t>-</w:t>
      </w:r>
      <w:r w:rsidRPr="00F91691">
        <w:t>grid solar system power</w:t>
      </w:r>
      <w:r>
        <w:t>s</w:t>
      </w:r>
      <w:r w:rsidRPr="00F91691">
        <w:t xml:space="preserve"> the whole system</w:t>
      </w:r>
      <w:r w:rsidR="00A34175">
        <w:rPr>
          <w:rStyle w:val="FootnoteReference"/>
        </w:rPr>
        <w:footnoteReference w:id="4"/>
      </w:r>
    </w:p>
    <w:bookmarkEnd w:id="20"/>
    <w:p w14:paraId="5F6EAE15" w14:textId="77777777" w:rsidR="00E93B80" w:rsidRPr="00F91691" w:rsidRDefault="00E93B80" w:rsidP="00E93B80">
      <w:pPr>
        <w:pStyle w:val="ListParagraph"/>
        <w:numPr>
          <w:ilvl w:val="0"/>
          <w:numId w:val="25"/>
        </w:numPr>
        <w:spacing w:after="160"/>
        <w:jc w:val="both"/>
      </w:pPr>
      <w:r w:rsidRPr="00F91691">
        <w:lastRenderedPageBreak/>
        <w:t xml:space="preserve">Extending the </w:t>
      </w:r>
      <w:r>
        <w:t xml:space="preserve">existing </w:t>
      </w:r>
      <w:r w:rsidRPr="00F91691">
        <w:t xml:space="preserve">pipeline up to </w:t>
      </w:r>
      <w:r>
        <w:t xml:space="preserve">underved areas such </w:t>
      </w:r>
      <w:r w:rsidRPr="00F91691">
        <w:t>Uhanya</w:t>
      </w:r>
      <w:r>
        <w:t xml:space="preserve"> (South), Usenge/Ovest (West), Kinda Umala (East).</w:t>
      </w:r>
    </w:p>
    <w:p w14:paraId="3419413C" w14:textId="77777777" w:rsidR="00E93B80" w:rsidRDefault="00E93B80" w:rsidP="00E93B80">
      <w:pPr>
        <w:pStyle w:val="ListParagraph"/>
        <w:numPr>
          <w:ilvl w:val="0"/>
          <w:numId w:val="25"/>
        </w:numPr>
        <w:spacing w:after="160"/>
        <w:jc w:val="both"/>
      </w:pPr>
      <w:r w:rsidRPr="00F91691">
        <w:t xml:space="preserve">Restoring the water kiosks by installing smart water kiosks dislocated in the area powered by solar energy where people can buy safe water at an affordable price through pay&amp;go system </w:t>
      </w:r>
    </w:p>
    <w:p w14:paraId="47E859F6" w14:textId="77777777" w:rsidR="00E93B80" w:rsidRPr="00F91691" w:rsidRDefault="00E93B80" w:rsidP="00E93B80">
      <w:pPr>
        <w:pStyle w:val="ListParagraph"/>
        <w:numPr>
          <w:ilvl w:val="0"/>
          <w:numId w:val="25"/>
        </w:numPr>
        <w:spacing w:after="160"/>
        <w:jc w:val="both"/>
      </w:pPr>
      <w:r>
        <w:t>Building additional 10 water kiosks in total on the existing and extended lines</w:t>
      </w:r>
    </w:p>
    <w:p w14:paraId="37D010ED" w14:textId="77777777" w:rsidR="00E93B80" w:rsidRDefault="00E93B80" w:rsidP="00E93B80">
      <w:pPr>
        <w:pStyle w:val="ListParagraph"/>
        <w:numPr>
          <w:ilvl w:val="0"/>
          <w:numId w:val="25"/>
        </w:numPr>
        <w:spacing w:after="160"/>
        <w:jc w:val="both"/>
      </w:pPr>
      <w:r w:rsidRPr="00F91691">
        <w:t>Improve the organizational and financial management of the system through capacity building to PENWA</w:t>
      </w:r>
    </w:p>
    <w:p w14:paraId="442636C7" w14:textId="77777777" w:rsidR="00E93B80" w:rsidRDefault="00E93B80" w:rsidP="00E93B80">
      <w:pPr>
        <w:spacing w:after="160"/>
        <w:ind w:left="360"/>
      </w:pPr>
      <w:r>
        <w:t xml:space="preserve">Models and average lifetime of the equipment are given in </w:t>
      </w:r>
      <w:r w:rsidR="003F487C" w:rsidRPr="0052128A">
        <w:t xml:space="preserve">Table </w:t>
      </w:r>
      <w:r w:rsidR="003F487C">
        <w:rPr>
          <w:noProof/>
        </w:rPr>
        <w:t>6</w:t>
      </w:r>
      <w:r w:rsidR="003F487C" w:rsidRPr="0052128A">
        <w:t>. Models and average lifetime of the equipment</w:t>
      </w:r>
      <w:r>
        <w:t xml:space="preserve">. The system is expected to be operational for 30 years. The concrete tanks can last quite a long time up to 40 years if well managed, which may lengthen the lifetime of the system up to 37 years by retrofitting the equipment. </w:t>
      </w:r>
      <w:r>
        <w:rPr>
          <w:rStyle w:val="FootnoteReference"/>
        </w:rPr>
        <w:footnoteReference w:id="5"/>
      </w:r>
    </w:p>
    <w:p w14:paraId="0910529A" w14:textId="77777777" w:rsidR="00833044" w:rsidRDefault="00833044" w:rsidP="00E93B80">
      <w:pPr>
        <w:spacing w:after="160"/>
        <w:ind w:left="360"/>
      </w:pPr>
    </w:p>
    <w:p w14:paraId="523D9D69" w14:textId="77777777" w:rsidR="00833044" w:rsidRDefault="00833044" w:rsidP="00E93B80">
      <w:pPr>
        <w:spacing w:after="160"/>
        <w:ind w:left="360"/>
      </w:pPr>
    </w:p>
    <w:p w14:paraId="20CC9937" w14:textId="77777777" w:rsidR="00833044" w:rsidRDefault="00833044" w:rsidP="00E93B80">
      <w:pPr>
        <w:spacing w:after="160"/>
        <w:ind w:left="360"/>
      </w:pPr>
    </w:p>
    <w:p w14:paraId="641EA52D" w14:textId="77777777" w:rsidR="00833044" w:rsidRDefault="00833044" w:rsidP="00E93B80">
      <w:pPr>
        <w:spacing w:after="160"/>
        <w:ind w:left="360"/>
      </w:pPr>
    </w:p>
    <w:p w14:paraId="06B39328" w14:textId="77777777" w:rsidR="00833044" w:rsidRDefault="00833044" w:rsidP="00E93B80">
      <w:pPr>
        <w:spacing w:after="160"/>
        <w:ind w:left="360"/>
        <w:sectPr w:rsidR="00833044" w:rsidSect="00E4618D">
          <w:headerReference w:type="even" r:id="rId18"/>
          <w:headerReference w:type="default" r:id="rId19"/>
          <w:footerReference w:type="even" r:id="rId20"/>
          <w:footerReference w:type="default" r:id="rId21"/>
          <w:headerReference w:type="first" r:id="rId22"/>
          <w:footerReference w:type="first" r:id="rId23"/>
          <w:pgSz w:w="11900" w:h="16840"/>
          <w:pgMar w:top="1383" w:right="1134" w:bottom="1021" w:left="1134" w:header="284" w:footer="0" w:gutter="0"/>
          <w:cols w:space="720"/>
          <w:titlePg/>
          <w:docGrid w:linePitch="360"/>
        </w:sectPr>
      </w:pPr>
    </w:p>
    <w:p w14:paraId="322116E9" w14:textId="77777777" w:rsidR="00833044" w:rsidRPr="00F91691" w:rsidRDefault="00833044" w:rsidP="00E93B80">
      <w:pPr>
        <w:spacing w:after="160"/>
        <w:ind w:left="360"/>
      </w:pPr>
    </w:p>
    <w:p w14:paraId="3A78B705" w14:textId="77777777" w:rsidR="00E93B80" w:rsidRPr="00C13642" w:rsidRDefault="00833044" w:rsidP="00833044">
      <w:pPr>
        <w:ind w:left="360"/>
        <w:jc w:val="both"/>
        <w:rPr>
          <w:rFonts w:ascii="Times New Roman" w:hAnsi="Times New Roman" w:cs="Times New Roman"/>
          <w:sz w:val="24"/>
          <w:lang w:val="en-AU"/>
        </w:rPr>
      </w:pPr>
      <w:r w:rsidRPr="00283A8C">
        <w:rPr>
          <w:noProof/>
          <w:lang w:val="en-AU"/>
        </w:rPr>
        <w:drawing>
          <wp:inline distT="0" distB="0" distL="0" distR="0" wp14:anchorId="7A55E1D0" wp14:editId="7293D93C">
            <wp:extent cx="7656770" cy="4282290"/>
            <wp:effectExtent l="0" t="0" r="1905" b="0"/>
            <wp:docPr id="1140014050" name="Picture 11400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19323" cy="4317275"/>
                    </a:xfrm>
                    <a:prstGeom prst="rect">
                      <a:avLst/>
                    </a:prstGeom>
                  </pic:spPr>
                </pic:pic>
              </a:graphicData>
            </a:graphic>
          </wp:inline>
        </w:drawing>
      </w:r>
    </w:p>
    <w:p w14:paraId="44121481" w14:textId="77777777" w:rsidR="00833044" w:rsidRPr="00833044" w:rsidRDefault="00833044" w:rsidP="00833044">
      <w:pPr>
        <w:spacing w:line="276" w:lineRule="auto"/>
        <w:contextualSpacing w:val="0"/>
        <w:rPr>
          <w:iCs/>
          <w:color w:val="323232" w:themeColor="text2"/>
          <w:szCs w:val="22"/>
        </w:rPr>
      </w:pPr>
      <w:r w:rsidRPr="00EF53BC">
        <w:rPr>
          <w:szCs w:val="22"/>
        </w:rPr>
        <w:t xml:space="preserve">Figure </w:t>
      </w:r>
      <w:r w:rsidRPr="00EF53BC">
        <w:rPr>
          <w:szCs w:val="22"/>
        </w:rPr>
        <w:fldChar w:fldCharType="begin"/>
      </w:r>
      <w:r w:rsidRPr="00EF53BC">
        <w:rPr>
          <w:szCs w:val="22"/>
        </w:rPr>
        <w:instrText xml:space="preserve"> SEQ Figure \* ARABIC </w:instrText>
      </w:r>
      <w:r w:rsidRPr="00EF53BC">
        <w:rPr>
          <w:szCs w:val="22"/>
        </w:rPr>
        <w:fldChar w:fldCharType="separate"/>
      </w:r>
      <w:r w:rsidR="00153146">
        <w:rPr>
          <w:noProof/>
          <w:szCs w:val="22"/>
        </w:rPr>
        <w:t>5</w:t>
      </w:r>
      <w:r w:rsidRPr="00EF53BC">
        <w:rPr>
          <w:szCs w:val="22"/>
        </w:rPr>
        <w:fldChar w:fldCharType="end"/>
      </w:r>
      <w:r w:rsidRPr="00EF53BC">
        <w:rPr>
          <w:szCs w:val="22"/>
        </w:rPr>
        <w:t>. Drawing showing the of off-grid solar treatment and supply system main components</w:t>
      </w:r>
    </w:p>
    <w:p w14:paraId="04A982F7" w14:textId="77777777" w:rsidR="00833044" w:rsidRDefault="00833044" w:rsidP="00E93B80">
      <w:pPr>
        <w:pStyle w:val="Caption"/>
        <w:rPr>
          <w:sz w:val="22"/>
          <w:szCs w:val="22"/>
        </w:rPr>
        <w:sectPr w:rsidR="00833044" w:rsidSect="00EC6EA1">
          <w:pgSz w:w="16840" w:h="11900" w:orient="landscape"/>
          <w:pgMar w:top="1134" w:right="1021" w:bottom="1134" w:left="1383" w:header="284" w:footer="0" w:gutter="0"/>
          <w:cols w:space="720"/>
          <w:titlePg/>
          <w:docGrid w:linePitch="360"/>
        </w:sectPr>
      </w:pPr>
    </w:p>
    <w:p w14:paraId="7611F8FF" w14:textId="77777777" w:rsidR="00833044" w:rsidRDefault="00833044" w:rsidP="00E93B80">
      <w:pPr>
        <w:pStyle w:val="Caption"/>
        <w:rPr>
          <w:sz w:val="22"/>
          <w:szCs w:val="22"/>
        </w:rPr>
      </w:pPr>
    </w:p>
    <w:p w14:paraId="2A8A427A" w14:textId="77777777" w:rsidR="00E93B80" w:rsidRPr="00D13318" w:rsidRDefault="00E93B80" w:rsidP="00E93B80">
      <w:pPr>
        <w:rPr>
          <w:szCs w:val="22"/>
        </w:rPr>
      </w:pPr>
    </w:p>
    <w:p w14:paraId="1525151E" w14:textId="77777777" w:rsidR="00E93B80" w:rsidRPr="0052128A" w:rsidRDefault="00E93B80" w:rsidP="00E93B80">
      <w:bookmarkStart w:id="21" w:name="_Ref208331270"/>
      <w:r w:rsidRPr="0052128A">
        <w:t xml:space="preserve">Table </w:t>
      </w:r>
      <w:r w:rsidR="00000000">
        <w:fldChar w:fldCharType="begin"/>
      </w:r>
      <w:r w:rsidR="00000000">
        <w:instrText xml:space="preserve"> SEQ Table \* ARABIC </w:instrText>
      </w:r>
      <w:r w:rsidR="00000000">
        <w:fldChar w:fldCharType="separate"/>
      </w:r>
      <w:r w:rsidR="00C13642">
        <w:rPr>
          <w:noProof/>
        </w:rPr>
        <w:t>6</w:t>
      </w:r>
      <w:r w:rsidR="00000000">
        <w:rPr>
          <w:noProof/>
        </w:rPr>
        <w:fldChar w:fldCharType="end"/>
      </w:r>
      <w:r w:rsidRPr="0052128A">
        <w:t>. Models and average lifetime of the equipment</w:t>
      </w:r>
      <w:bookmarkEnd w:id="21"/>
      <w:r w:rsidRPr="0052128A">
        <w:t xml:space="preserve"> </w:t>
      </w:r>
    </w:p>
    <w:tbl>
      <w:tblPr>
        <w:tblStyle w:val="TableGrid"/>
        <w:tblW w:w="0" w:type="auto"/>
        <w:jc w:val="center"/>
        <w:tblLook w:val="04A0" w:firstRow="1" w:lastRow="0" w:firstColumn="1" w:lastColumn="0" w:noHBand="0" w:noVBand="1"/>
      </w:tblPr>
      <w:tblGrid>
        <w:gridCol w:w="2752"/>
        <w:gridCol w:w="2023"/>
        <w:gridCol w:w="4847"/>
      </w:tblGrid>
      <w:tr w:rsidR="00E93B80" w:rsidRPr="0052128A" w14:paraId="5485B67C" w14:textId="77777777" w:rsidTr="00846C13">
        <w:trPr>
          <w:jc w:val="center"/>
        </w:trPr>
        <w:tc>
          <w:tcPr>
            <w:tcW w:w="3120" w:type="dxa"/>
          </w:tcPr>
          <w:p w14:paraId="4AA7EEB9" w14:textId="77777777" w:rsidR="00E93B80" w:rsidRPr="0052128A" w:rsidRDefault="00E93B80" w:rsidP="00846C13">
            <w:r w:rsidRPr="0052128A">
              <w:t>Equipment type</w:t>
            </w:r>
          </w:p>
        </w:tc>
        <w:tc>
          <w:tcPr>
            <w:tcW w:w="2268" w:type="dxa"/>
          </w:tcPr>
          <w:p w14:paraId="277E0C58" w14:textId="77777777" w:rsidR="00E93B80" w:rsidRPr="0052128A" w:rsidRDefault="00E93B80" w:rsidP="00846C13">
            <w:r w:rsidRPr="0052128A">
              <w:t>Brand</w:t>
            </w:r>
          </w:p>
        </w:tc>
        <w:tc>
          <w:tcPr>
            <w:tcW w:w="5806" w:type="dxa"/>
          </w:tcPr>
          <w:p w14:paraId="29AC5D58" w14:textId="77777777" w:rsidR="00E93B80" w:rsidRPr="0052128A" w:rsidRDefault="00E93B80" w:rsidP="00846C13">
            <w:r w:rsidRPr="0052128A">
              <w:t>Average lifetime</w:t>
            </w:r>
          </w:p>
        </w:tc>
      </w:tr>
      <w:tr w:rsidR="00E93B80" w:rsidRPr="0052128A" w14:paraId="54C35801" w14:textId="77777777" w:rsidTr="00846C13">
        <w:trPr>
          <w:jc w:val="center"/>
        </w:trPr>
        <w:tc>
          <w:tcPr>
            <w:tcW w:w="3120" w:type="dxa"/>
          </w:tcPr>
          <w:p w14:paraId="28B691C2" w14:textId="77777777" w:rsidR="00E93B80" w:rsidRPr="0052128A" w:rsidRDefault="00E93B80" w:rsidP="00846C13">
            <w:r w:rsidRPr="0052128A">
              <w:t>30 kW submersible pump</w:t>
            </w:r>
          </w:p>
        </w:tc>
        <w:tc>
          <w:tcPr>
            <w:tcW w:w="2268" w:type="dxa"/>
          </w:tcPr>
          <w:p w14:paraId="7F0289BA" w14:textId="77777777" w:rsidR="00E93B80" w:rsidRPr="0052128A" w:rsidRDefault="00E93B80" w:rsidP="00846C13">
            <w:r w:rsidRPr="0052128A">
              <w:t>Grundfos SP46-20</w:t>
            </w:r>
          </w:p>
        </w:tc>
        <w:tc>
          <w:tcPr>
            <w:tcW w:w="5806" w:type="dxa"/>
          </w:tcPr>
          <w:p w14:paraId="1F6AA500" w14:textId="77777777" w:rsidR="00E93B80" w:rsidRPr="0052128A" w:rsidRDefault="00E93B80" w:rsidP="00846C13">
            <w:r w:rsidRPr="0052128A">
              <w:t>24 months warranty</w:t>
            </w:r>
          </w:p>
          <w:p w14:paraId="5948B136" w14:textId="77777777" w:rsidR="00E93B80" w:rsidRPr="0052128A" w:rsidRDefault="00E93B80" w:rsidP="00846C13">
            <w:r w:rsidRPr="0052128A">
              <w:t>20 years expected lifetime</w:t>
            </w:r>
          </w:p>
        </w:tc>
      </w:tr>
      <w:tr w:rsidR="00E93B80" w:rsidRPr="0052128A" w14:paraId="50B7D26B" w14:textId="77777777" w:rsidTr="00846C13">
        <w:trPr>
          <w:jc w:val="center"/>
        </w:trPr>
        <w:tc>
          <w:tcPr>
            <w:tcW w:w="3120" w:type="dxa"/>
          </w:tcPr>
          <w:p w14:paraId="65141413" w14:textId="77777777" w:rsidR="00E93B80" w:rsidRPr="0052128A" w:rsidRDefault="00E93B80" w:rsidP="00846C13">
            <w:r w:rsidRPr="0052128A">
              <w:t>Speed controller inverter to power pumping system</w:t>
            </w:r>
          </w:p>
        </w:tc>
        <w:tc>
          <w:tcPr>
            <w:tcW w:w="2268" w:type="dxa"/>
          </w:tcPr>
          <w:p w14:paraId="4E530474" w14:textId="77777777" w:rsidR="00E93B80" w:rsidRPr="0052128A" w:rsidRDefault="00E93B80" w:rsidP="00846C13">
            <w:r w:rsidRPr="0052128A">
              <w:t>Nastec Vasco Solar</w:t>
            </w:r>
          </w:p>
        </w:tc>
        <w:tc>
          <w:tcPr>
            <w:tcW w:w="5806" w:type="dxa"/>
          </w:tcPr>
          <w:p w14:paraId="61DEB107" w14:textId="77777777" w:rsidR="00E93B80" w:rsidRPr="0052128A" w:rsidRDefault="00E93B80" w:rsidP="00846C13">
            <w:r w:rsidRPr="0052128A">
              <w:t>24 months warranty</w:t>
            </w:r>
          </w:p>
          <w:p w14:paraId="373A400C" w14:textId="77777777" w:rsidR="00E93B80" w:rsidRPr="0052128A" w:rsidRDefault="00E93B80" w:rsidP="00846C13">
            <w:r w:rsidRPr="0052128A">
              <w:t>30 years expected lifetim</w:t>
            </w:r>
            <w:r>
              <w:t>e</w:t>
            </w:r>
          </w:p>
        </w:tc>
      </w:tr>
      <w:tr w:rsidR="00E93B80" w:rsidRPr="0052128A" w14:paraId="64DE9262" w14:textId="77777777" w:rsidTr="00846C13">
        <w:trPr>
          <w:jc w:val="center"/>
        </w:trPr>
        <w:tc>
          <w:tcPr>
            <w:tcW w:w="3120" w:type="dxa"/>
          </w:tcPr>
          <w:p w14:paraId="37102658" w14:textId="77777777" w:rsidR="00E93B80" w:rsidRPr="0052128A" w:rsidRDefault="00E93B80" w:rsidP="00846C13">
            <w:r w:rsidRPr="0052128A">
              <w:t>Solar panels</w:t>
            </w:r>
          </w:p>
        </w:tc>
        <w:tc>
          <w:tcPr>
            <w:tcW w:w="2268" w:type="dxa"/>
          </w:tcPr>
          <w:p w14:paraId="019BBEC9" w14:textId="77777777" w:rsidR="00E93B80" w:rsidRPr="0052128A" w:rsidRDefault="00E93B80" w:rsidP="00846C13">
            <w:r w:rsidRPr="0052128A">
              <w:t>Futura Sun 375M modules</w:t>
            </w:r>
          </w:p>
        </w:tc>
        <w:tc>
          <w:tcPr>
            <w:tcW w:w="5806" w:type="dxa"/>
          </w:tcPr>
          <w:p w14:paraId="4EF2DD11" w14:textId="77777777" w:rsidR="00E93B80" w:rsidRPr="0052128A" w:rsidRDefault="00E93B80" w:rsidP="00846C13">
            <w:r w:rsidRPr="0052128A">
              <w:t>25 years warranty</w:t>
            </w:r>
          </w:p>
          <w:p w14:paraId="5617A9EB" w14:textId="77777777" w:rsidR="00E93B80" w:rsidRPr="0052128A" w:rsidRDefault="00E93B80" w:rsidP="00846C13">
            <w:r w:rsidRPr="0052128A">
              <w:t>40 years expected lifetime</w:t>
            </w:r>
          </w:p>
        </w:tc>
      </w:tr>
      <w:tr w:rsidR="00E93B80" w:rsidRPr="0052128A" w14:paraId="030551D3" w14:textId="77777777" w:rsidTr="00846C13">
        <w:trPr>
          <w:jc w:val="center"/>
        </w:trPr>
        <w:tc>
          <w:tcPr>
            <w:tcW w:w="3120" w:type="dxa"/>
          </w:tcPr>
          <w:p w14:paraId="49A296AA" w14:textId="77777777" w:rsidR="00E93B80" w:rsidRPr="0052128A" w:rsidRDefault="00E93B80" w:rsidP="00846C13">
            <w:r w:rsidRPr="0052128A">
              <w:t>Off-grid Smart Water Kiosks</w:t>
            </w:r>
          </w:p>
        </w:tc>
        <w:tc>
          <w:tcPr>
            <w:tcW w:w="2268" w:type="dxa"/>
          </w:tcPr>
          <w:p w14:paraId="7D7AC228" w14:textId="77777777" w:rsidR="00E93B80" w:rsidRPr="0052128A" w:rsidRDefault="00E93B80" w:rsidP="00846C13">
            <w:r w:rsidRPr="0052128A">
              <w:t>Lorentz</w:t>
            </w:r>
          </w:p>
        </w:tc>
        <w:tc>
          <w:tcPr>
            <w:tcW w:w="5806" w:type="dxa"/>
          </w:tcPr>
          <w:p w14:paraId="697786E5" w14:textId="77777777" w:rsidR="00E93B80" w:rsidRPr="0052128A" w:rsidRDefault="00E93B80" w:rsidP="00846C13">
            <w:r w:rsidRPr="0052128A">
              <w:t>24 months warranty</w:t>
            </w:r>
          </w:p>
          <w:p w14:paraId="297EDD87" w14:textId="77777777" w:rsidR="00E93B80" w:rsidRPr="0052128A" w:rsidRDefault="00E93B80" w:rsidP="00846C13">
            <w:r w:rsidRPr="0052128A">
              <w:t>30 years expected lifetime</w:t>
            </w:r>
          </w:p>
        </w:tc>
      </w:tr>
      <w:tr w:rsidR="00E93B80" w:rsidRPr="0052128A" w14:paraId="13BC55D7" w14:textId="77777777" w:rsidTr="00846C13">
        <w:trPr>
          <w:jc w:val="center"/>
        </w:trPr>
        <w:tc>
          <w:tcPr>
            <w:tcW w:w="3120" w:type="dxa"/>
          </w:tcPr>
          <w:p w14:paraId="7E20AD97" w14:textId="77777777" w:rsidR="00E93B80" w:rsidRPr="0052128A" w:rsidRDefault="00E93B80" w:rsidP="00846C13">
            <w:r w:rsidRPr="0052128A">
              <w:t>Automatic Chlorine Dispenser</w:t>
            </w:r>
          </w:p>
        </w:tc>
        <w:tc>
          <w:tcPr>
            <w:tcW w:w="2268" w:type="dxa"/>
          </w:tcPr>
          <w:p w14:paraId="46B084ED" w14:textId="77777777" w:rsidR="00E93B80" w:rsidRPr="0052128A" w:rsidRDefault="00E93B80" w:rsidP="00846C13">
            <w:r w:rsidRPr="0052128A">
              <w:t>Dosatron D30WL</w:t>
            </w:r>
          </w:p>
        </w:tc>
        <w:tc>
          <w:tcPr>
            <w:tcW w:w="5806" w:type="dxa"/>
          </w:tcPr>
          <w:p w14:paraId="7CE8474B" w14:textId="77777777" w:rsidR="00E93B80" w:rsidRPr="0052128A" w:rsidRDefault="00E93B80" w:rsidP="00846C13">
            <w:r w:rsidRPr="0052128A">
              <w:t xml:space="preserve">24 months warranty </w:t>
            </w:r>
          </w:p>
          <w:p w14:paraId="76040838" w14:textId="77777777" w:rsidR="00E93B80" w:rsidRPr="0052128A" w:rsidRDefault="00E93B80" w:rsidP="00846C13">
            <w:r w:rsidRPr="0052128A">
              <w:t>30 years expected lifetime</w:t>
            </w:r>
          </w:p>
        </w:tc>
      </w:tr>
      <w:tr w:rsidR="00E93B80" w:rsidRPr="0052128A" w14:paraId="1636E263" w14:textId="77777777" w:rsidTr="00846C13">
        <w:trPr>
          <w:jc w:val="center"/>
        </w:trPr>
        <w:tc>
          <w:tcPr>
            <w:tcW w:w="3120" w:type="dxa"/>
          </w:tcPr>
          <w:p w14:paraId="3B35D892" w14:textId="77777777" w:rsidR="00E93B80" w:rsidRPr="0052128A" w:rsidRDefault="00E93B80" w:rsidP="00846C13">
            <w:r w:rsidRPr="0052128A">
              <w:t>HDPE Pipes</w:t>
            </w:r>
          </w:p>
        </w:tc>
        <w:tc>
          <w:tcPr>
            <w:tcW w:w="2268" w:type="dxa"/>
          </w:tcPr>
          <w:p w14:paraId="1BC22D1C" w14:textId="77777777" w:rsidR="00E93B80" w:rsidRPr="0052128A" w:rsidRDefault="00E93B80" w:rsidP="00846C13">
            <w:r w:rsidRPr="0052128A">
              <w:t>Agro-irrigation</w:t>
            </w:r>
          </w:p>
        </w:tc>
        <w:tc>
          <w:tcPr>
            <w:tcW w:w="5806" w:type="dxa"/>
          </w:tcPr>
          <w:p w14:paraId="03495D5F" w14:textId="77777777" w:rsidR="00E93B80" w:rsidRPr="0052128A" w:rsidRDefault="00E93B80" w:rsidP="00846C13">
            <w:r w:rsidRPr="0052128A">
              <w:t>50 years warranty</w:t>
            </w:r>
          </w:p>
          <w:p w14:paraId="308FC2F4" w14:textId="77777777" w:rsidR="00E93B80" w:rsidRPr="0052128A" w:rsidRDefault="00E93B80" w:rsidP="00846C13">
            <w:r w:rsidRPr="0052128A">
              <w:t>Over 100 years expected lifetime</w:t>
            </w:r>
          </w:p>
        </w:tc>
      </w:tr>
      <w:tr w:rsidR="00E93B80" w:rsidRPr="0052128A" w14:paraId="68DEF408" w14:textId="77777777" w:rsidTr="00846C13">
        <w:trPr>
          <w:jc w:val="center"/>
        </w:trPr>
        <w:tc>
          <w:tcPr>
            <w:tcW w:w="3120" w:type="dxa"/>
          </w:tcPr>
          <w:p w14:paraId="5297AEFB" w14:textId="77777777" w:rsidR="00E93B80" w:rsidRPr="0052128A" w:rsidRDefault="00E93B80" w:rsidP="00846C13">
            <w:r w:rsidRPr="0052128A">
              <w:t>Concrete Masonry Water tanks</w:t>
            </w:r>
          </w:p>
        </w:tc>
        <w:tc>
          <w:tcPr>
            <w:tcW w:w="2268" w:type="dxa"/>
          </w:tcPr>
          <w:p w14:paraId="2020A3CF" w14:textId="77777777" w:rsidR="00E93B80" w:rsidRPr="0052128A" w:rsidRDefault="00E93B80" w:rsidP="00846C13"/>
        </w:tc>
        <w:tc>
          <w:tcPr>
            <w:tcW w:w="5806" w:type="dxa"/>
          </w:tcPr>
          <w:p w14:paraId="1F3900C3" w14:textId="77777777" w:rsidR="00E93B80" w:rsidRPr="0052128A" w:rsidRDefault="00E93B80" w:rsidP="00846C13">
            <w:r w:rsidRPr="0052128A">
              <w:t>Concrete water tanks can last quite a long time. Generally speaking, they do take 20 to 30 years and with proper maintenance, a high-quality concrete tank can last up to 40 years and above according IS 3370:2009 Part I – IV. (The IS 3370:2009 Part I – IV states that where the concrete underground or surface water is constructed with concrete strength of M 20 and above, the structure can last up to and above 40 years.) Whereas we’re using concrete strength M 25 and M 30 which is way above.</w:t>
            </w:r>
          </w:p>
        </w:tc>
      </w:tr>
    </w:tbl>
    <w:p w14:paraId="4C44C3C7" w14:textId="77777777" w:rsidR="00E93B80" w:rsidRDefault="00E93B80" w:rsidP="00E93B80">
      <w:pPr>
        <w:rPr>
          <w:lang w:eastAsia="de-DE"/>
        </w:rPr>
      </w:pPr>
    </w:p>
    <w:p w14:paraId="05178037" w14:textId="77777777" w:rsidR="00E93B80" w:rsidRDefault="00E93B80" w:rsidP="00E93B80">
      <w:r w:rsidRPr="00A06E7B">
        <w:t>Water Filtration is very vital part of water supply system and two robust types of filtration system within the Usigu Water Supply System is designed as described below:</w:t>
      </w:r>
    </w:p>
    <w:p w14:paraId="719E6610" w14:textId="77777777" w:rsidR="00E93B80" w:rsidRPr="00A06E7B" w:rsidRDefault="00E93B80" w:rsidP="00E93B80"/>
    <w:p w14:paraId="64BE7AD5" w14:textId="77777777" w:rsidR="00E93B80" w:rsidRPr="00A06E7B" w:rsidRDefault="00E93B80" w:rsidP="00E93B80">
      <w:pPr>
        <w:rPr>
          <w:b/>
          <w:bCs/>
        </w:rPr>
      </w:pPr>
      <w:r w:rsidRPr="00A06E7B">
        <w:rPr>
          <w:b/>
          <w:bCs/>
        </w:rPr>
        <w:t>USIGU TWIN SLOW SAND FILTERS</w:t>
      </w:r>
    </w:p>
    <w:p w14:paraId="7A7B235A" w14:textId="77777777" w:rsidR="00E93B80" w:rsidRPr="00A06E7B" w:rsidRDefault="00E93B80" w:rsidP="00E93B80">
      <w:r w:rsidRPr="00A06E7B">
        <w:t xml:space="preserve">Usigu Filtration System comprises of two concrete tanks with a height of 2.5m high and diameter of 9m wide with filter media arranged as shown on the diagram below. The filtration process percolates untreated water slowly through a bed of porous sand to geo-textile membrane layer to gravel park, with the influent water introduced over the surface of the filter from the raw water tank and then drained from the bottom of the tank through the slotted Screen pipes with a flow regulator to control the filtration process. Slow sand filter provides an excellent treated water quality with no chemical added to aid the filtration process and it removes suspended particles with effluent turbidity below 1.0 achieving 90% to 99% reductions in bacteria and viruses. </w:t>
      </w:r>
    </w:p>
    <w:p w14:paraId="61083C10" w14:textId="77777777" w:rsidR="00E93B80" w:rsidRDefault="00E93B80" w:rsidP="00E93B80">
      <w:pPr>
        <w:jc w:val="center"/>
        <w:rPr>
          <w:noProof/>
        </w:rPr>
      </w:pPr>
      <w:r w:rsidRPr="00443862">
        <w:rPr>
          <w:noProof/>
        </w:rPr>
        <w:drawing>
          <wp:inline distT="0" distB="0" distL="0" distR="0" wp14:anchorId="3FBA2C7E" wp14:editId="6449B969">
            <wp:extent cx="3904091" cy="3241327"/>
            <wp:effectExtent l="0" t="0" r="0" b="0"/>
            <wp:docPr id="1317749086"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8017" cy="3252889"/>
                    </a:xfrm>
                    <a:prstGeom prst="rect">
                      <a:avLst/>
                    </a:prstGeom>
                    <a:noFill/>
                    <a:ln>
                      <a:noFill/>
                    </a:ln>
                  </pic:spPr>
                </pic:pic>
              </a:graphicData>
            </a:graphic>
          </wp:inline>
        </w:drawing>
      </w:r>
      <w:r>
        <w:rPr>
          <w:rFonts w:ascii="Arial" w:hAnsi="Arial" w:cs="Arial"/>
          <w:noProof/>
          <w:sz w:val="24"/>
          <w:lang w:eastAsia="en-GB"/>
        </w:rPr>
        <mc:AlternateContent>
          <mc:Choice Requires="wps">
            <w:drawing>
              <wp:anchor distT="0" distB="0" distL="114300" distR="114300" simplePos="0" relativeHeight="251665408" behindDoc="0" locked="0" layoutInCell="1" allowOverlap="1" wp14:anchorId="7B5AD09A" wp14:editId="66018D84">
                <wp:simplePos x="0" y="0"/>
                <wp:positionH relativeFrom="column">
                  <wp:posOffset>865505</wp:posOffset>
                </wp:positionH>
                <wp:positionV relativeFrom="paragraph">
                  <wp:posOffset>310846</wp:posOffset>
                </wp:positionV>
                <wp:extent cx="0" cy="752831"/>
                <wp:effectExtent l="133350" t="0" r="133350" b="47625"/>
                <wp:wrapNone/>
                <wp:docPr id="1515016810" name="Straight Arrow Connector 1515016810"/>
                <wp:cNvGraphicFramePr/>
                <a:graphic xmlns:a="http://schemas.openxmlformats.org/drawingml/2006/main">
                  <a:graphicData uri="http://schemas.microsoft.com/office/word/2010/wordprocessingShape">
                    <wps:wsp>
                      <wps:cNvCnPr/>
                      <wps:spPr>
                        <a:xfrm>
                          <a:off x="0" y="0"/>
                          <a:ext cx="0" cy="752831"/>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type w14:anchorId="55AA0580" id="_x0000_t32" coordsize="21600,21600" o:spt="32" o:oned="t" path="m,l21600,21600e" filled="f">
                <v:path arrowok="t" fillok="f" o:connecttype="none"/>
                <o:lock v:ext="edit" shapetype="t"/>
              </v:shapetype>
              <v:shape id="Straight Arrow Connector 1515016810" o:spid="_x0000_s1026" type="#_x0000_t32" style="position:absolute;margin-left:68.15pt;margin-top:24.5pt;width:0;height:59.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" strokecolor="white [3212]" strokeweight="3pt">
                <v:stroke endarrow="open"/>
              </v:shape>
            </w:pict>
          </mc:Fallback>
        </mc:AlternateContent>
      </w:r>
    </w:p>
    <w:p w14:paraId="13F52222" w14:textId="77777777" w:rsidR="00E93B80" w:rsidRPr="006D7BFA" w:rsidRDefault="00E93B80" w:rsidP="00E93B80">
      <w:pPr>
        <w:jc w:val="center"/>
      </w:pPr>
      <w:r w:rsidRPr="00EF53BC">
        <w:t xml:space="preserve">Figure </w:t>
      </w:r>
      <w:r w:rsidR="00000000">
        <w:fldChar w:fldCharType="begin"/>
      </w:r>
      <w:r w:rsidR="00000000">
        <w:instrText xml:space="preserve"> SEQ Figure \* ARABIC </w:instrText>
      </w:r>
      <w:r w:rsidR="00000000">
        <w:fldChar w:fldCharType="separate"/>
      </w:r>
      <w:r w:rsidR="00153146">
        <w:rPr>
          <w:noProof/>
        </w:rPr>
        <w:t>6</w:t>
      </w:r>
      <w:r w:rsidR="00000000">
        <w:rPr>
          <w:noProof/>
        </w:rPr>
        <w:fldChar w:fldCharType="end"/>
      </w:r>
      <w:r w:rsidRPr="00EF53BC">
        <w:t>. Water Filtration System</w:t>
      </w:r>
    </w:p>
    <w:p w14:paraId="3E2B308B" w14:textId="77777777" w:rsidR="00E93B80" w:rsidRPr="00A06E7B" w:rsidRDefault="00E93B80" w:rsidP="00E93B80">
      <w:pPr>
        <w:rPr>
          <w:b/>
          <w:bCs/>
        </w:rPr>
      </w:pPr>
      <w:r w:rsidRPr="00A06E7B">
        <w:rPr>
          <w:b/>
          <w:bCs/>
        </w:rPr>
        <w:t>AUTOMATIC CHLORINE CHEMICAL DISPENSER</w:t>
      </w:r>
    </w:p>
    <w:p w14:paraId="19F21532" w14:textId="77777777" w:rsidR="00E93B80" w:rsidRDefault="00E93B80" w:rsidP="00E93B80">
      <w:pPr>
        <w:jc w:val="both"/>
      </w:pPr>
      <w:r w:rsidRPr="00A06E7B">
        <w:t>The second Filtration System in Usigu Water Supply is an automatic Chlorine Chemical Dispenser installed immediately after the twin slow sand filter as shown below. The Dispenser is easy to use and maintain and does not require electricity to operate. In this stage, the Dispenser receives already filtered water from the slow sand filter and dosed it to the clean water tank at Kinda –Umala.</w:t>
      </w:r>
    </w:p>
    <w:p w14:paraId="7723EAB0" w14:textId="77777777" w:rsidR="00E93B80" w:rsidRDefault="00E93B80" w:rsidP="00E93B80">
      <w:pPr>
        <w:jc w:val="both"/>
        <w:rPr>
          <w:rFonts w:ascii="Arial" w:hAnsi="Arial" w:cs="Arial"/>
          <w:sz w:val="24"/>
        </w:rPr>
      </w:pPr>
    </w:p>
    <w:p w14:paraId="37EF65BD" w14:textId="77777777" w:rsidR="00E93B80" w:rsidRDefault="00E93B80" w:rsidP="00E93B80">
      <w:pPr>
        <w:jc w:val="center"/>
        <w:rPr>
          <w:rFonts w:ascii="Arial" w:hAnsi="Arial" w:cs="Arial"/>
          <w:sz w:val="24"/>
        </w:rPr>
      </w:pPr>
      <w:r>
        <w:rPr>
          <w:noProof/>
          <w:lang w:eastAsia="en-GB"/>
        </w:rPr>
        <w:lastRenderedPageBreak/>
        <w:drawing>
          <wp:inline distT="0" distB="0" distL="0" distR="0" wp14:anchorId="649EFE9B" wp14:editId="429A719A">
            <wp:extent cx="3745064" cy="2348203"/>
            <wp:effectExtent l="0" t="0" r="1905" b="1905"/>
            <wp:docPr id="1486221646" name="Picture 1486221646" descr="C:\Users\AK BOMBAY\AppData\Local\Microsoft\Windows\Temporary Internet Files\Content.Word\Screenshot_2022-07-21-18-58-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 BOMBAY\AppData\Local\Microsoft\Windows\Temporary Internet Files\Content.Word\Screenshot_2022-07-21-18-58-23-51.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68732" cy="2363043"/>
                    </a:xfrm>
                    <a:prstGeom prst="rect">
                      <a:avLst/>
                    </a:prstGeom>
                    <a:noFill/>
                    <a:ln>
                      <a:noFill/>
                    </a:ln>
                  </pic:spPr>
                </pic:pic>
              </a:graphicData>
            </a:graphic>
          </wp:inline>
        </w:drawing>
      </w:r>
    </w:p>
    <w:p w14:paraId="761ECA9D" w14:textId="77777777" w:rsidR="00E93B80" w:rsidRPr="006D7BFA" w:rsidRDefault="00E93B80" w:rsidP="00E93B80">
      <w:pPr>
        <w:pStyle w:val="Caption"/>
        <w:ind w:left="1440" w:firstLine="720"/>
        <w:rPr>
          <w:szCs w:val="22"/>
          <w:lang w:eastAsia="de-DE"/>
        </w:rPr>
      </w:pPr>
      <w:r w:rsidRPr="00EF53BC">
        <w:rPr>
          <w:sz w:val="22"/>
          <w:szCs w:val="22"/>
        </w:rPr>
        <w:t xml:space="preserve">Figure </w:t>
      </w:r>
      <w:r w:rsidRPr="00EF53BC">
        <w:rPr>
          <w:sz w:val="22"/>
          <w:szCs w:val="22"/>
        </w:rPr>
        <w:fldChar w:fldCharType="begin"/>
      </w:r>
      <w:r w:rsidRPr="00EF53BC">
        <w:rPr>
          <w:sz w:val="22"/>
          <w:szCs w:val="22"/>
        </w:rPr>
        <w:instrText xml:space="preserve"> SEQ Figure \* ARABIC </w:instrText>
      </w:r>
      <w:r w:rsidRPr="00EF53BC">
        <w:rPr>
          <w:sz w:val="22"/>
          <w:szCs w:val="22"/>
        </w:rPr>
        <w:fldChar w:fldCharType="separate"/>
      </w:r>
      <w:r w:rsidR="00153146">
        <w:rPr>
          <w:noProof/>
          <w:sz w:val="22"/>
          <w:szCs w:val="22"/>
        </w:rPr>
        <w:t>7</w:t>
      </w:r>
      <w:r w:rsidRPr="00EF53BC">
        <w:rPr>
          <w:sz w:val="22"/>
          <w:szCs w:val="22"/>
        </w:rPr>
        <w:fldChar w:fldCharType="end"/>
      </w:r>
      <w:r w:rsidRPr="00EF53BC">
        <w:rPr>
          <w:sz w:val="22"/>
          <w:szCs w:val="22"/>
          <w:lang w:eastAsia="de-DE"/>
        </w:rPr>
        <w:t>. Chlorination</w:t>
      </w:r>
    </w:p>
    <w:p w14:paraId="164FE9C4" w14:textId="77777777" w:rsidR="00E93B80" w:rsidRDefault="00E93B80" w:rsidP="00E93B80">
      <w:pPr>
        <w:rPr>
          <w:lang w:eastAsia="de-DE"/>
        </w:rPr>
      </w:pPr>
    </w:p>
    <w:p w14:paraId="12C7B9EE" w14:textId="77777777" w:rsidR="00E93B80" w:rsidRDefault="00E93B80" w:rsidP="00E93B80">
      <w:pPr>
        <w:rPr>
          <w:lang w:eastAsia="de-DE"/>
        </w:rPr>
      </w:pPr>
      <w:r w:rsidRPr="00FA706C">
        <w:rPr>
          <w:lang w:eastAsia="de-DE"/>
        </w:rPr>
        <w:t>A normal level for drinking water disinfection can range from 1.0 to 4.0 mg/L. Chloramine levels up to 4 milligrams per liter (mg/L) or 4 parts per million (ppm) are considered safe in drinking water hence harmful health effects are unlikely to occur. Therefore, with the use of the Dosatron technology chlorine dosing equipment which comes with two very important features, namely, dosing scale setting and the adjustable dosing rate, we will be able to achieve chlorine doses from any ranges to final treated waters ranging from 0.2–2.0 mg/l of free chlorine to give a residual of about 0.02–0.3 mg/l at the consumer’s tap</w:t>
      </w:r>
      <w:r>
        <w:rPr>
          <w:lang w:eastAsia="de-DE"/>
        </w:rPr>
        <w:t>. The system motor flow capacity ranges from 8-30 m3/h with a chemical injection flow ranging between 0.24- 9 l/hr</w:t>
      </w:r>
    </w:p>
    <w:p w14:paraId="13349C02" w14:textId="77777777" w:rsidR="00E93B80" w:rsidRDefault="00E93B80" w:rsidP="00E93B80">
      <w:pPr>
        <w:rPr>
          <w:lang w:eastAsia="de-DE"/>
        </w:rPr>
      </w:pPr>
    </w:p>
    <w:p w14:paraId="6451A336" w14:textId="77777777" w:rsidR="00E93B80" w:rsidRDefault="00E93B80" w:rsidP="00E93B80">
      <w:pPr>
        <w:rPr>
          <w:lang w:eastAsia="de-DE"/>
        </w:rPr>
      </w:pPr>
      <w:r>
        <w:rPr>
          <w:lang w:eastAsia="de-DE"/>
        </w:rPr>
        <w:t xml:space="preserve">The Project uses solar power for the intake system and establishment of smart water kiosks to overcome the problem of collecting payments. The system is upgraded with the required renovation works on technical infrastructure. The project partners Offgridsun and Genius Water has done the technical work while local partner PENWA runs the system. Makohaa is responsible for capacity building component of the project and carried out water hygiene campaigns. </w:t>
      </w:r>
    </w:p>
    <w:p w14:paraId="2AEF2815" w14:textId="77777777" w:rsidR="00346967" w:rsidRDefault="00346967" w:rsidP="00E93B80">
      <w:pPr>
        <w:rPr>
          <w:lang w:eastAsia="de-DE"/>
        </w:rPr>
      </w:pPr>
    </w:p>
    <w:p w14:paraId="33E182D3" w14:textId="77777777" w:rsidR="00346967" w:rsidRPr="00322A3D" w:rsidRDefault="00346967" w:rsidP="00322A3D">
      <w:pPr>
        <w:jc w:val="both"/>
        <w:rPr>
          <w:lang w:eastAsia="de-DE"/>
        </w:rPr>
      </w:pPr>
      <w:r>
        <w:rPr>
          <w:lang w:eastAsia="de-DE"/>
        </w:rPr>
        <w:t xml:space="preserve">The </w:t>
      </w:r>
      <w:r w:rsidRPr="00CB6D2E">
        <w:rPr>
          <w:lang w:eastAsia="de-DE"/>
        </w:rPr>
        <w:t xml:space="preserve">project </w:t>
      </w:r>
      <w:r w:rsidR="00CB6D2E" w:rsidRPr="00322A3D">
        <w:rPr>
          <w:lang w:eastAsia="de-DE"/>
        </w:rPr>
        <w:t>is</w:t>
      </w:r>
      <w:r w:rsidRPr="00CB6D2E">
        <w:rPr>
          <w:lang w:eastAsia="de-DE"/>
        </w:rPr>
        <w:t xml:space="preserve"> estimated to provide safe drinking water</w:t>
      </w:r>
      <w:r>
        <w:rPr>
          <w:lang w:eastAsia="de-DE"/>
        </w:rPr>
        <w:t xml:space="preserve"> to </w:t>
      </w:r>
      <w:r w:rsidR="00CB6D2E">
        <w:rPr>
          <w:lang w:eastAsia="de-DE"/>
        </w:rPr>
        <w:t>64,715 m</w:t>
      </w:r>
      <w:r w:rsidR="00CB6D2E" w:rsidRPr="00322A3D">
        <w:rPr>
          <w:vertAlign w:val="superscript"/>
          <w:lang w:eastAsia="de-DE"/>
        </w:rPr>
        <w:t>3</w:t>
      </w:r>
      <w:r w:rsidR="00CB6D2E">
        <w:rPr>
          <w:lang w:eastAsia="de-DE"/>
        </w:rPr>
        <w:t xml:space="preserve"> annually during the design phase. Total amount of water pumped to the system during the monitoring period is measured 116,817.22 m</w:t>
      </w:r>
      <w:r w:rsidR="00CB6D2E" w:rsidRPr="00322A3D">
        <w:rPr>
          <w:vertAlign w:val="superscript"/>
          <w:lang w:eastAsia="de-DE"/>
        </w:rPr>
        <w:t>3</w:t>
      </w:r>
      <w:r w:rsidR="00CB6D2E">
        <w:rPr>
          <w:lang w:eastAsia="de-DE"/>
        </w:rPr>
        <w:t xml:space="preserve">. </w:t>
      </w:r>
      <w:r w:rsidRPr="00322A3D">
        <w:t xml:space="preserve">However, we have identified a significant discrepancy between the volume of water pumped from the clean water storage tanks and the volume metered through the water kiosks. Specifically, our observations show that </w:t>
      </w:r>
      <w:r w:rsidR="00CB6D2E">
        <w:t>around</w:t>
      </w:r>
      <w:r w:rsidR="001B67F6">
        <w:t xml:space="preserve"> 70%</w:t>
      </w:r>
      <w:r w:rsidRPr="00322A3D">
        <w:t xml:space="preserve"> of the treated and pumped water does not reach the water kiosks. As </w:t>
      </w:r>
      <w:r w:rsidRPr="00322A3D">
        <w:lastRenderedPageBreak/>
        <w:t>a result, only a small fraction of the safe drinking water supplied by the project reaches to paying users.</w:t>
      </w:r>
    </w:p>
    <w:p w14:paraId="6D64A048" w14:textId="77777777" w:rsidR="00346967" w:rsidRPr="00322A3D" w:rsidRDefault="00346967" w:rsidP="00322A3D"/>
    <w:p w14:paraId="4865DCDF" w14:textId="77777777" w:rsidR="00346967" w:rsidRPr="00322A3D" w:rsidRDefault="00346967" w:rsidP="00A57BC6">
      <w:r w:rsidRPr="00322A3D">
        <w:t>Despite thorough checks, no system leakages of this magnitude have been identified, leaving the cause of this discrepancy currently undefined.</w:t>
      </w:r>
      <w:r w:rsidR="00A57BC6">
        <w:t xml:space="preserve"> </w:t>
      </w:r>
      <w:r w:rsidR="00A57BC6" w:rsidRPr="00322A3D">
        <w:t>Therefore, the loss is suspected to come from thefts which is identified one of reason for high non-revenue water rates in Kenya. The estimated Kenya’s average of NRW ratio was 41% (2017-2018) as Non-revenue Water Management Annual Report-2017-2018</w:t>
      </w:r>
      <w:r w:rsidR="00A57BC6" w:rsidRPr="00322A3D">
        <w:footnoteReference w:id="6"/>
      </w:r>
      <w:r w:rsidR="00CB6D2E">
        <w:t>.</w:t>
      </w:r>
      <w:r w:rsidR="00A57BC6" w:rsidRPr="00322A3D">
        <w:rPr>
          <w:vertAlign w:val="superscript"/>
        </w:rPr>
        <w:t xml:space="preserve"> </w:t>
      </w:r>
      <w:r w:rsidR="007D20E0">
        <w:t xml:space="preserve">Furthermore, </w:t>
      </w:r>
      <w:r w:rsidR="00A57BC6" w:rsidRPr="00322A3D">
        <w:t>Siaya -Bondo Water and Sanitation Company (SIBOWASCO) reported 52% non-revenue water rate for 2023/2024 period. That is higher than the country average</w:t>
      </w:r>
      <w:r w:rsidR="007D20E0">
        <w:t xml:space="preserve"> of 41%</w:t>
      </w:r>
      <w:r w:rsidR="00A57BC6">
        <w:rPr>
          <w:rStyle w:val="FootnoteReference"/>
        </w:rPr>
        <w:footnoteReference w:id="7"/>
      </w:r>
      <w:r w:rsidR="00A57BC6" w:rsidRPr="00322A3D">
        <w:t>.</w:t>
      </w:r>
      <w:r w:rsidR="00A57BC6">
        <w:t xml:space="preserve"> A few illegal connections have been identified</w:t>
      </w:r>
      <w:r w:rsidR="007D20E0">
        <w:t xml:space="preserve"> supporting the assumption</w:t>
      </w:r>
      <w:r w:rsidR="00A57BC6">
        <w:t xml:space="preserve"> at the time of this report and the users were registered to the system. The investigation is still going on.</w:t>
      </w:r>
    </w:p>
    <w:p w14:paraId="06D73473" w14:textId="77777777" w:rsidR="00281AF8" w:rsidRPr="003B1DEE" w:rsidRDefault="00281AF8" w:rsidP="00816579"/>
    <w:p w14:paraId="0903E6AA" w14:textId="77777777" w:rsidR="00816579" w:rsidRDefault="00465B23" w:rsidP="00465B23">
      <w:bookmarkStart w:id="22" w:name="_Toc40962740"/>
      <w:r>
        <w:t xml:space="preserve">B.1.1 </w:t>
      </w:r>
      <w:r w:rsidR="00816579" w:rsidRPr="0080399F">
        <w:t>Forward Action Requests</w:t>
      </w:r>
      <w:r w:rsidR="00816579" w:rsidRPr="00231ED8">
        <w:t xml:space="preserve"> </w:t>
      </w:r>
    </w:p>
    <w:p w14:paraId="75B4B4C9" w14:textId="77777777" w:rsidR="00816579" w:rsidRDefault="00816579" w:rsidP="00816579">
      <w:r w:rsidRPr="003B1DEE">
        <w:t>&gt;&gt;</w:t>
      </w:r>
      <w:r w:rsidR="0057440E">
        <w:t xml:space="preserve"> Following FARs were raised during the preliminary review:</w:t>
      </w:r>
    </w:p>
    <w:p w14:paraId="30888998" w14:textId="77777777" w:rsidR="0057440E" w:rsidRDefault="0057440E" w:rsidP="0057440E">
      <w:r>
        <w:t xml:space="preserve">FAR#1: </w:t>
      </w:r>
      <w:r w:rsidRPr="0057440E">
        <w:t>As required by the methodology, the Maintenance and repair plan prepared by Jerri</w:t>
      </w:r>
      <w:r>
        <w:t xml:space="preserve"> </w:t>
      </w:r>
      <w:r w:rsidRPr="0057440E">
        <w:t>Hydro Expert shall be submitted prior to 1st verification.</w:t>
      </w:r>
    </w:p>
    <w:p w14:paraId="01134864" w14:textId="77777777" w:rsidR="0080399F" w:rsidRDefault="0080399F" w:rsidP="0057440E"/>
    <w:p w14:paraId="5BCCD255" w14:textId="77777777" w:rsidR="0080399F" w:rsidRPr="0057440E" w:rsidRDefault="0080399F" w:rsidP="0057440E">
      <w:r w:rsidRPr="00322A3D">
        <w:t>Maintenance and repair plan</w:t>
      </w:r>
      <w:r w:rsidR="007D20E0">
        <w:t>,</w:t>
      </w:r>
      <w:r w:rsidRPr="00322A3D">
        <w:t xml:space="preserve"> </w:t>
      </w:r>
      <w:r w:rsidR="007D20E0">
        <w:t xml:space="preserve">describing daily, weekly and monthly activities have been submitted to the VVB. </w:t>
      </w:r>
      <w:r w:rsidR="00CD42B6">
        <w:t>The plan also identifies possible animalities and how to deal with them as well as actions to be taken in case of low or no power and how to power the pump f</w:t>
      </w:r>
      <w:r w:rsidR="00BF65C9">
        <w:t>ro</w:t>
      </w:r>
      <w:r w:rsidR="00CD42B6">
        <w:t>m grid.</w:t>
      </w:r>
    </w:p>
    <w:p w14:paraId="5BADF4F3" w14:textId="77777777" w:rsidR="0057440E" w:rsidRPr="0057440E" w:rsidRDefault="0057440E" w:rsidP="0057440E"/>
    <w:p w14:paraId="3B9AED10" w14:textId="77777777" w:rsidR="0057440E" w:rsidRPr="0057440E" w:rsidRDefault="0057440E" w:rsidP="0057440E">
      <w:r>
        <w:t xml:space="preserve">FAR#2: </w:t>
      </w:r>
      <w:r w:rsidRPr="0057440E">
        <w:t>Project technology performance level (CWT and CWS): For each individual CWT or</w:t>
      </w:r>
      <w:r>
        <w:t xml:space="preserve"> </w:t>
      </w:r>
      <w:r w:rsidRPr="0057440E">
        <w:t>CWS, it shall be demonstrated at the start of each crediting period with water</w:t>
      </w:r>
      <w:r>
        <w:t xml:space="preserve"> </w:t>
      </w:r>
      <w:r w:rsidRPr="0057440E">
        <w:t>quality testing reports that the water directly supplied by the project water</w:t>
      </w:r>
      <w:r>
        <w:t xml:space="preserve"> </w:t>
      </w:r>
      <w:r w:rsidRPr="0057440E">
        <w:t>technology/source achieves microbial quality and compliance with national or</w:t>
      </w:r>
      <w:r>
        <w:t xml:space="preserve"> </w:t>
      </w:r>
      <w:r w:rsidRPr="0057440E">
        <w:lastRenderedPageBreak/>
        <w:t>international water quality standards. This shall be done when the project start</w:t>
      </w:r>
      <w:r>
        <w:t xml:space="preserve"> </w:t>
      </w:r>
      <w:r w:rsidRPr="0057440E">
        <w:t>operation and evidence to be submitted to the VVB during the 1st issuance.</w:t>
      </w:r>
    </w:p>
    <w:p w14:paraId="41855009" w14:textId="77777777" w:rsidR="0057440E" w:rsidRDefault="0057440E" w:rsidP="00816579"/>
    <w:p w14:paraId="325C3F37" w14:textId="77777777" w:rsidR="004F01AA" w:rsidRDefault="000A4F06" w:rsidP="00816579">
      <w:r w:rsidRPr="00671D7C">
        <w:t>Water quality test for the system was undertaken on 16/10/2023 and the results has been provided to the VVB.</w:t>
      </w:r>
      <w:r w:rsidR="00671D7C">
        <w:t xml:space="preserve"> The samples are taken f</w:t>
      </w:r>
      <w:r w:rsidR="005827B5">
        <w:t>ro</w:t>
      </w:r>
      <w:r w:rsidR="00671D7C">
        <w:t xml:space="preserve">m the pumping station </w:t>
      </w:r>
      <w:r w:rsidR="004F01AA" w:rsidRPr="00322A3D">
        <w:t xml:space="preserve">where treated water is fed to the system. Physical-chemical analysis and microbial laboratory results confirmed </w:t>
      </w:r>
      <w:r w:rsidR="004F01AA">
        <w:t xml:space="preserve">that </w:t>
      </w:r>
      <w:r w:rsidR="004F01AA" w:rsidRPr="00322A3D">
        <w:t>the water served by the system meets Kenyan drinking water standard: KS EAS  12: 2018</w:t>
      </w:r>
      <w:r w:rsidR="004F01AA">
        <w:t xml:space="preserve"> by</w:t>
      </w:r>
      <w:r w:rsidR="004F01AA" w:rsidRPr="00322A3D">
        <w:t xml:space="preserve"> </w:t>
      </w:r>
      <w:r w:rsidR="004F01AA">
        <w:t>t</w:t>
      </w:r>
      <w:r w:rsidR="004F01AA" w:rsidRPr="00322A3D">
        <w:t>he Water Resources Authority (WRA)</w:t>
      </w:r>
      <w:r w:rsidR="004F01AA">
        <w:t xml:space="preserve"> of Kenya. </w:t>
      </w:r>
    </w:p>
    <w:p w14:paraId="17F1E192" w14:textId="77777777" w:rsidR="004F01AA" w:rsidRDefault="004F01AA" w:rsidP="00816579"/>
    <w:p w14:paraId="3567678B" w14:textId="77777777" w:rsidR="004F01AA" w:rsidRDefault="004F01AA" w:rsidP="00816579">
      <w:r>
        <w:t xml:space="preserve">WRA is </w:t>
      </w:r>
      <w:r w:rsidRPr="00322A3D">
        <w:t>the state agency responsible for regulating, managing, and protecting water resources in the country</w:t>
      </w:r>
      <w:r>
        <w:t xml:space="preserve"> </w:t>
      </w:r>
      <w:r w:rsidRPr="004F01AA">
        <w:t xml:space="preserve">and </w:t>
      </w:r>
      <w:r w:rsidRPr="00322A3D">
        <w:t>was established under the Water Act, 2016, replacing the former Water Resources Management Authority (WRMA). They issue water use permits for abstraction (surface and groundwater)</w:t>
      </w:r>
      <w:r>
        <w:t xml:space="preserve"> </w:t>
      </w:r>
      <w:r w:rsidRPr="00322A3D">
        <w:t>(</w:t>
      </w:r>
      <w:r>
        <w:t xml:space="preserve">Please see the link: </w:t>
      </w:r>
      <w:r w:rsidRPr="00322A3D">
        <w:t>https://wra.go.ke/water-use-allocation/).</w:t>
      </w:r>
    </w:p>
    <w:p w14:paraId="5AFC209A" w14:textId="77777777" w:rsidR="00816579" w:rsidRDefault="00465B23" w:rsidP="00465B23">
      <w:pPr>
        <w:pStyle w:val="Heading5"/>
      </w:pPr>
      <w:r>
        <w:t xml:space="preserve">B.2. </w:t>
      </w:r>
      <w:r w:rsidR="00816579" w:rsidRPr="00241108">
        <w:t>Post-</w:t>
      </w:r>
      <w:r w:rsidR="00816579">
        <w:t>Design Certification</w:t>
      </w:r>
      <w:r w:rsidR="00816579" w:rsidRPr="00241108">
        <w:t xml:space="preserve"> changes</w:t>
      </w:r>
      <w:bookmarkEnd w:id="22"/>
    </w:p>
    <w:p w14:paraId="157B9D5F" w14:textId="77777777" w:rsidR="00816579" w:rsidRPr="003B1DEE" w:rsidRDefault="00816579" w:rsidP="00816579">
      <w:r w:rsidRPr="003B1DEE">
        <w:t>&gt;&gt;</w:t>
      </w:r>
    </w:p>
    <w:p w14:paraId="42510ECB" w14:textId="77777777" w:rsidR="00816579" w:rsidRDefault="00465B23" w:rsidP="00465B23">
      <w:bookmarkStart w:id="23" w:name="_Ref418094308"/>
      <w:bookmarkStart w:id="24" w:name="_Toc40962741"/>
      <w:r>
        <w:t xml:space="preserve">B.2.1. </w:t>
      </w:r>
      <w:r w:rsidR="00816579">
        <w:t>Temporary deviations from the approved M</w:t>
      </w:r>
      <w:r w:rsidR="00816579" w:rsidRPr="00241108">
        <w:t xml:space="preserve">onitoring </w:t>
      </w:r>
      <w:r w:rsidR="00816579">
        <w:t>&amp; Reporting P</w:t>
      </w:r>
      <w:r w:rsidR="00816579" w:rsidRPr="00241108">
        <w:t>lan, methodology or standardized baseline</w:t>
      </w:r>
      <w:bookmarkEnd w:id="23"/>
      <w:bookmarkEnd w:id="24"/>
    </w:p>
    <w:p w14:paraId="3AB14DF3" w14:textId="77777777" w:rsidR="00816579" w:rsidRPr="003B1DEE" w:rsidRDefault="00816579" w:rsidP="00816579">
      <w:r w:rsidRPr="003B1DEE">
        <w:t>&gt;&gt;</w:t>
      </w:r>
      <w:r w:rsidR="006B45FF">
        <w:t xml:space="preserve"> N/A</w:t>
      </w:r>
    </w:p>
    <w:p w14:paraId="3F0832B4" w14:textId="77777777" w:rsidR="00816579" w:rsidRDefault="00465B23" w:rsidP="00465B23">
      <w:bookmarkStart w:id="25" w:name="_Ref418094311"/>
      <w:bookmarkStart w:id="26" w:name="_Toc40962742"/>
      <w:r>
        <w:t xml:space="preserve">B.2.2. </w:t>
      </w:r>
      <w:r w:rsidR="00816579" w:rsidRPr="00241108">
        <w:t>Corrections</w:t>
      </w:r>
      <w:bookmarkEnd w:id="25"/>
      <w:bookmarkEnd w:id="26"/>
    </w:p>
    <w:p w14:paraId="388DEB8C" w14:textId="77777777" w:rsidR="00816579" w:rsidRPr="003B1DEE" w:rsidRDefault="00816579" w:rsidP="00816579">
      <w:r w:rsidRPr="003B1DEE">
        <w:t>&gt;&gt;</w:t>
      </w:r>
      <w:r w:rsidR="006B45FF">
        <w:t>N/A</w:t>
      </w:r>
    </w:p>
    <w:p w14:paraId="379230A1" w14:textId="77777777" w:rsidR="00816579" w:rsidRPr="00241108" w:rsidRDefault="00465B23" w:rsidP="00465B23">
      <w:bookmarkStart w:id="27" w:name="_Ref418094316"/>
      <w:bookmarkStart w:id="28" w:name="_Toc40962743"/>
      <w:r>
        <w:t xml:space="preserve">B.2.3. </w:t>
      </w:r>
      <w:r w:rsidR="00816579" w:rsidRPr="00241108">
        <w:t>Changes to start date of crediting period</w:t>
      </w:r>
      <w:bookmarkEnd w:id="27"/>
      <w:bookmarkEnd w:id="28"/>
      <w:r w:rsidR="00816579" w:rsidRPr="00241108">
        <w:t xml:space="preserve"> </w:t>
      </w:r>
    </w:p>
    <w:p w14:paraId="7E605100" w14:textId="77777777" w:rsidR="00816579" w:rsidRPr="003B1DEE" w:rsidRDefault="00816579" w:rsidP="00816579">
      <w:r w:rsidRPr="003B1DEE">
        <w:t>&gt;&gt;</w:t>
      </w:r>
      <w:r w:rsidR="0057440E">
        <w:t xml:space="preserve"> Crediting period start date was indicated as 01/08/2023 in the registered PDD. The first set of kiosks become operational on 20/09/2023 and therefore the crediting period start date is revised accordingly. </w:t>
      </w:r>
      <w:r w:rsidR="006B45FF">
        <w:t>In case of changes in crediting period start date up to one year, no justification and/or approval is required as per GS Design Change Request Requirements</w:t>
      </w:r>
      <w:r w:rsidR="006B45FF" w:rsidRPr="006B45FF">
        <w:t xml:space="preserve"> </w:t>
      </w:r>
      <w:r w:rsidR="006B45FF">
        <w:t>and Procedures (V2.0).</w:t>
      </w:r>
    </w:p>
    <w:p w14:paraId="501055E6" w14:textId="77777777" w:rsidR="00816579" w:rsidRDefault="00465B23" w:rsidP="00465B23">
      <w:bookmarkStart w:id="29" w:name="_Ref418094322"/>
      <w:bookmarkStart w:id="30" w:name="_Toc40962744"/>
      <w:r>
        <w:t xml:space="preserve">B.2.4. </w:t>
      </w:r>
      <w:r w:rsidR="00816579" w:rsidRPr="00241108">
        <w:t xml:space="preserve">Permanent changes from </w:t>
      </w:r>
      <w:r w:rsidR="00816579">
        <w:t>the Design Certifi</w:t>
      </w:r>
      <w:r w:rsidR="00816579" w:rsidRPr="00241108">
        <w:t>ed monitoring plan, applied methodology or applied standardized baseline</w:t>
      </w:r>
      <w:bookmarkEnd w:id="29"/>
      <w:bookmarkEnd w:id="30"/>
    </w:p>
    <w:p w14:paraId="1DBC3DC9" w14:textId="77777777" w:rsidR="00816579" w:rsidRPr="003B1DEE" w:rsidRDefault="00816579" w:rsidP="00816579">
      <w:r w:rsidRPr="003B1DEE">
        <w:t>&gt;&gt;</w:t>
      </w:r>
      <w:r w:rsidR="006B45FF">
        <w:t>N/A</w:t>
      </w:r>
    </w:p>
    <w:p w14:paraId="599B0AB4" w14:textId="77777777" w:rsidR="00816579" w:rsidRPr="004C2CFB" w:rsidRDefault="00465B23" w:rsidP="00465B23">
      <w:bookmarkStart w:id="31" w:name="_Ref418094327"/>
      <w:bookmarkStart w:id="32" w:name="_Toc40962745"/>
      <w:r>
        <w:t xml:space="preserve">B.2.5. </w:t>
      </w:r>
      <w:r w:rsidR="00816579" w:rsidRPr="006D02E4">
        <w:t>Changes to project design of approved project</w:t>
      </w:r>
      <w:bookmarkEnd w:id="31"/>
      <w:bookmarkEnd w:id="32"/>
    </w:p>
    <w:p w14:paraId="2BF68E8F" w14:textId="77777777" w:rsidR="00816579" w:rsidRDefault="00816579" w:rsidP="00816579">
      <w:r w:rsidRPr="003B1DEE">
        <w:t>&gt;&gt;</w:t>
      </w:r>
      <w:r w:rsidR="00477A3E" w:rsidRPr="00477A3E">
        <w:t xml:space="preserve"> </w:t>
      </w:r>
      <w:r w:rsidR="00477A3E">
        <w:t>Nyagera Kiosks is closed due to the low demand in the region. The kiosk is located outskirts of Usingu city center where a few houses exist. The kiosk and its service area is excluded from the project boundary. Please see Section B.1 above.</w:t>
      </w:r>
    </w:p>
    <w:p w14:paraId="2CC7BE65" w14:textId="77777777" w:rsidR="00E0469C" w:rsidRDefault="00E0469C" w:rsidP="00816579"/>
    <w:p w14:paraId="05DFF63F" w14:textId="77777777" w:rsidR="00E51EF3" w:rsidRDefault="00E0469C" w:rsidP="00B22C73">
      <w:pPr>
        <w:contextualSpacing w:val="0"/>
      </w:pPr>
      <w:r>
        <w:lastRenderedPageBreak/>
        <w:t>The kiosk was planned to serve a population of 1,175 in East Yimbo. That population is divided by household size of 5.29 and 222 buildings have been dropped out from total 5743 to 5521 in east Yimbo for calculation of quantity of safe drinking water that could be consumed by project end users.</w:t>
      </w:r>
      <w:r w:rsidR="00E51EF3">
        <w:br w:type="page"/>
      </w:r>
    </w:p>
    <w:p w14:paraId="7BF68249" w14:textId="77777777" w:rsidR="00816579" w:rsidRPr="00241108" w:rsidRDefault="00465B23" w:rsidP="00465B23">
      <w:pPr>
        <w:pStyle w:val="Heading4"/>
      </w:pPr>
      <w:bookmarkStart w:id="33" w:name="_Toc40962746"/>
      <w:bookmarkStart w:id="34" w:name="_Ref47706319"/>
      <w:bookmarkStart w:id="35" w:name="_Ref49860669"/>
      <w:r>
        <w:lastRenderedPageBreak/>
        <w:t xml:space="preserve">SECTION C. </w:t>
      </w:r>
      <w:r w:rsidR="00816579" w:rsidRPr="00241108">
        <w:t>DESCRIPTION OF MONITORING SYSTEM APPLIED BY THE PROJECT</w:t>
      </w:r>
      <w:bookmarkEnd w:id="33"/>
      <w:bookmarkEnd w:id="34"/>
      <w:bookmarkEnd w:id="35"/>
    </w:p>
    <w:p w14:paraId="3AF11B96" w14:textId="77777777" w:rsidR="00A50195" w:rsidRDefault="00816579" w:rsidP="00322A3D">
      <w:pPr>
        <w:jc w:val="both"/>
        <w:rPr>
          <w:lang w:eastAsia="de-DE"/>
        </w:rPr>
      </w:pPr>
      <w:r w:rsidRPr="003B1DEE">
        <w:t>&gt;&gt;</w:t>
      </w:r>
      <w:r w:rsidR="00A50195">
        <w:rPr>
          <w:lang w:eastAsia="de-DE"/>
        </w:rPr>
        <w:t xml:space="preserve"> </w:t>
      </w:r>
    </w:p>
    <w:p w14:paraId="4EBC2714" w14:textId="77777777" w:rsidR="005F261D" w:rsidRDefault="005F261D" w:rsidP="00816579"/>
    <w:p w14:paraId="2333FF16" w14:textId="77777777" w:rsidR="00335F4C" w:rsidRPr="00322A3D" w:rsidRDefault="00335F4C" w:rsidP="00322A3D">
      <w:r w:rsidRPr="00322A3D">
        <w:t>Monitoring activities officially commenced on 20 September 2023, coinciding with the date when the first 10 kiosks became operational. From this point onwards, the project has been systematically tracking the volume of water supplied through both kiosks and private household connections. The monitoring process is conducted using a dual approach:</w:t>
      </w:r>
    </w:p>
    <w:p w14:paraId="1CCDBA26" w14:textId="77777777" w:rsidR="00335F4C" w:rsidRPr="00322A3D" w:rsidRDefault="00335F4C" w:rsidP="00322A3D">
      <w:pPr>
        <w:pStyle w:val="ListParagraph"/>
        <w:numPr>
          <w:ilvl w:val="0"/>
          <w:numId w:val="43"/>
        </w:numPr>
      </w:pPr>
      <w:r w:rsidRPr="00322A3D">
        <w:t>Remote monitoring – where available, digital systems record and transmit water usage data in real time.</w:t>
      </w:r>
    </w:p>
    <w:p w14:paraId="1B6AFE67" w14:textId="77777777" w:rsidR="00335F4C" w:rsidRPr="00322A3D" w:rsidRDefault="00335F4C" w:rsidP="00322A3D">
      <w:pPr>
        <w:pStyle w:val="ListParagraph"/>
        <w:numPr>
          <w:ilvl w:val="0"/>
          <w:numId w:val="43"/>
        </w:numPr>
      </w:pPr>
      <w:r w:rsidRPr="00322A3D">
        <w:t>Manual monitoring – project staff carry out monthly site visits to record meter readings at the end of each month.</w:t>
      </w:r>
    </w:p>
    <w:p w14:paraId="72AE6A8A" w14:textId="77777777" w:rsidR="00335F4C" w:rsidRPr="00322A3D" w:rsidRDefault="00335F4C" w:rsidP="00322A3D"/>
    <w:p w14:paraId="283A2805" w14:textId="77777777" w:rsidR="00335F4C" w:rsidRPr="00322A3D" w:rsidRDefault="00335F4C" w:rsidP="00322A3D">
      <w:r w:rsidRPr="00322A3D">
        <w:t>This combined method ensures accuracy, provides cross-verification of data, and minimizes the risk of discrepancies in reported water volumes.</w:t>
      </w:r>
    </w:p>
    <w:p w14:paraId="5A1E1345" w14:textId="77777777" w:rsidR="00335F4C" w:rsidRDefault="00335F4C" w:rsidP="00816579"/>
    <w:p w14:paraId="4ED61488" w14:textId="77777777" w:rsidR="001C0124" w:rsidRDefault="001C0124" w:rsidP="00816579">
      <w:r>
        <w:t>During the monitoring period</w:t>
      </w:r>
      <w:r w:rsidR="00CE52AD">
        <w:t xml:space="preserve">, the kiosks were out of operation </w:t>
      </w:r>
      <w:r w:rsidR="00ED0239">
        <w:t>in</w:t>
      </w:r>
      <w:r w:rsidR="00CE52AD">
        <w:t xml:space="preserve"> April and May 2024</w:t>
      </w:r>
      <w:r w:rsidR="0059457E">
        <w:t xml:space="preserve"> due to flooding of the pump </w:t>
      </w:r>
      <w:r w:rsidR="002F079B">
        <w:t>(</w:t>
      </w:r>
      <w:r w:rsidR="003F487C">
        <w:t xml:space="preserve">Figure </w:t>
      </w:r>
      <w:r w:rsidR="003F487C">
        <w:rPr>
          <w:noProof/>
        </w:rPr>
        <w:t>8</w:t>
      </w:r>
      <w:r w:rsidR="002F079B">
        <w:t xml:space="preserve">). </w:t>
      </w:r>
      <w:r w:rsidR="003141AA" w:rsidRPr="00C13642">
        <w:t>The flood affected only the pump house operation which caused operational disruptions rather than direct contamination of the water itself. The primary issue was the inability to pump the treated water from the treatment facility to distribution kiosks.</w:t>
      </w:r>
      <w:r w:rsidR="003141AA">
        <w:t xml:space="preserve"> </w:t>
      </w:r>
      <w:r w:rsidR="002F079B">
        <w:t xml:space="preserve">The total amount of water supplied through </w:t>
      </w:r>
      <w:r w:rsidR="00322A3D">
        <w:t xml:space="preserve">19 </w:t>
      </w:r>
      <w:r w:rsidR="002F079B">
        <w:t xml:space="preserve">kiosks are metered during the monitoring period 20/09/2023- 31/05/2025 as 35, 905,000 liters. </w:t>
      </w:r>
    </w:p>
    <w:p w14:paraId="05DE96C7" w14:textId="77777777" w:rsidR="00E51EF3" w:rsidRDefault="00E51EF3" w:rsidP="00816579"/>
    <w:p w14:paraId="474AFCF3" w14:textId="77777777" w:rsidR="00E51EF3" w:rsidRDefault="0059457E" w:rsidP="00816579">
      <w:r w:rsidRPr="0059457E">
        <w:rPr>
          <w:noProof/>
        </w:rPr>
        <w:lastRenderedPageBreak/>
        <w:drawing>
          <wp:inline distT="0" distB="0" distL="0" distR="0" wp14:anchorId="68A05148" wp14:editId="3CC10172">
            <wp:extent cx="3823863" cy="2703830"/>
            <wp:effectExtent l="0" t="0" r="0" b="1270"/>
            <wp:docPr id="333982691" name="Picture 1" descr="A house with a fence and water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82691" name="Picture 1" descr="A house with a fence and water in front of it&#10;&#10;AI-generated content may be incorrect."/>
                    <pic:cNvPicPr/>
                  </pic:nvPicPr>
                  <pic:blipFill>
                    <a:blip r:embed="rId27" cstate="email">
                      <a:extLst>
                        <a:ext uri="{28A0092B-C50C-407E-A947-70E740481C1C}">
                          <a14:useLocalDpi xmlns:a14="http://schemas.microsoft.com/office/drawing/2010/main"/>
                        </a:ext>
                      </a:extLst>
                    </a:blip>
                    <a:stretch>
                      <a:fillRect/>
                    </a:stretch>
                  </pic:blipFill>
                  <pic:spPr>
                    <a:xfrm>
                      <a:off x="0" y="0"/>
                      <a:ext cx="3869341" cy="2735987"/>
                    </a:xfrm>
                    <a:prstGeom prst="rect">
                      <a:avLst/>
                    </a:prstGeom>
                  </pic:spPr>
                </pic:pic>
              </a:graphicData>
            </a:graphic>
          </wp:inline>
        </w:drawing>
      </w:r>
      <w:r w:rsidRPr="0059457E">
        <w:rPr>
          <w:noProof/>
        </w:rPr>
        <w:drawing>
          <wp:inline distT="0" distB="0" distL="0" distR="0" wp14:anchorId="6AFAC987" wp14:editId="76BFF258">
            <wp:extent cx="2020921" cy="2694561"/>
            <wp:effectExtent l="0" t="0" r="0" b="0"/>
            <wp:docPr id="1508473280" name="Picture 1" descr="A person standing next to a machine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73280" name="Picture 1" descr="A person standing next to a machine in water&#10;&#10;AI-generated content may be incorrect."/>
                    <pic:cNvPicPr/>
                  </pic:nvPicPr>
                  <pic:blipFill>
                    <a:blip r:embed="rId28" cstate="email">
                      <a:extLst>
                        <a:ext uri="{28A0092B-C50C-407E-A947-70E740481C1C}">
                          <a14:useLocalDpi xmlns:a14="http://schemas.microsoft.com/office/drawing/2010/main"/>
                        </a:ext>
                      </a:extLst>
                    </a:blip>
                    <a:stretch>
                      <a:fillRect/>
                    </a:stretch>
                  </pic:blipFill>
                  <pic:spPr>
                    <a:xfrm>
                      <a:off x="0" y="0"/>
                      <a:ext cx="2048175" cy="2730899"/>
                    </a:xfrm>
                    <a:prstGeom prst="rect">
                      <a:avLst/>
                    </a:prstGeom>
                  </pic:spPr>
                </pic:pic>
              </a:graphicData>
            </a:graphic>
          </wp:inline>
        </w:drawing>
      </w:r>
    </w:p>
    <w:p w14:paraId="22D6DA02" w14:textId="77777777" w:rsidR="00ED0239" w:rsidRDefault="00ED0239" w:rsidP="00ED0239">
      <w:pPr>
        <w:pStyle w:val="Caption"/>
      </w:pPr>
      <w:bookmarkStart w:id="36" w:name="_Ref200986609"/>
      <w:bookmarkStart w:id="37" w:name="_Ref200986558"/>
      <w:r>
        <w:t xml:space="preserve">Figure </w:t>
      </w:r>
      <w:r w:rsidR="00000000">
        <w:fldChar w:fldCharType="begin"/>
      </w:r>
      <w:r w:rsidR="00000000">
        <w:instrText xml:space="preserve"> SEQ Figure \* ARABIC </w:instrText>
      </w:r>
      <w:r w:rsidR="00000000">
        <w:fldChar w:fldCharType="separate"/>
      </w:r>
      <w:r w:rsidR="00153146">
        <w:rPr>
          <w:noProof/>
        </w:rPr>
        <w:t>8</w:t>
      </w:r>
      <w:r w:rsidR="00000000">
        <w:rPr>
          <w:noProof/>
        </w:rPr>
        <w:fldChar w:fldCharType="end"/>
      </w:r>
      <w:bookmarkEnd w:id="36"/>
      <w:r>
        <w:t>. Flooding of the pumphouse in April-May 2024.</w:t>
      </w:r>
      <w:bookmarkEnd w:id="37"/>
    </w:p>
    <w:p w14:paraId="27764F80" w14:textId="77777777" w:rsidR="00E52F21" w:rsidRDefault="00E52F21" w:rsidP="002F079B"/>
    <w:p w14:paraId="00D4B400" w14:textId="77777777" w:rsidR="002F079B" w:rsidRDefault="00E52F21" w:rsidP="002F079B">
      <w:r>
        <w:t xml:space="preserve">180 private connections were established, and 1921 user tags were distributed to fetch water from the kiosks. </w:t>
      </w:r>
      <w:r w:rsidR="00A85789">
        <w:t>Total number</w:t>
      </w:r>
      <w:r w:rsidR="00E84D3F">
        <w:t xml:space="preserve">s </w:t>
      </w:r>
      <w:r w:rsidR="00A85789">
        <w:t xml:space="preserve">of houses counted during the baseline survey </w:t>
      </w:r>
      <w:r w:rsidR="00E84D3F">
        <w:t>are</w:t>
      </w:r>
      <w:r w:rsidR="00A85789">
        <w:t xml:space="preserve"> 4</w:t>
      </w:r>
      <w:r w:rsidR="00E84D3F">
        <w:t>,</w:t>
      </w:r>
      <w:r w:rsidR="00A85789">
        <w:t xml:space="preserve">705 and </w:t>
      </w:r>
      <w:r w:rsidR="00E84D3F">
        <w:t xml:space="preserve">5,743 for East and West Yimbo respectively. It is predicted that the user tags are shared by other families on the project site and total households benefitted from the water supply system is higher than the registered users. </w:t>
      </w:r>
    </w:p>
    <w:p w14:paraId="7B0A16F3" w14:textId="77777777" w:rsidR="002F079B" w:rsidRDefault="002F079B" w:rsidP="00E84D3F">
      <w:pPr>
        <w:pStyle w:val="Caption"/>
      </w:pPr>
      <w:r>
        <w:t xml:space="preserve">Table </w:t>
      </w:r>
      <w:r w:rsidR="00000000">
        <w:fldChar w:fldCharType="begin"/>
      </w:r>
      <w:r w:rsidR="00000000">
        <w:instrText xml:space="preserve"> SEQ Table \* ARABIC </w:instrText>
      </w:r>
      <w:r w:rsidR="00000000">
        <w:fldChar w:fldCharType="separate"/>
      </w:r>
      <w:r w:rsidR="00C13642">
        <w:rPr>
          <w:noProof/>
        </w:rPr>
        <w:t>7</w:t>
      </w:r>
      <w:r w:rsidR="00000000">
        <w:rPr>
          <w:noProof/>
        </w:rPr>
        <w:fldChar w:fldCharType="end"/>
      </w:r>
      <w:r>
        <w:t xml:space="preserve"> Metered water consumption during the monitoring period</w:t>
      </w:r>
    </w:p>
    <w:tbl>
      <w:tblPr>
        <w:tblStyle w:val="TableGrid"/>
        <w:tblW w:w="0" w:type="auto"/>
        <w:tblLook w:val="04A0" w:firstRow="1" w:lastRow="0" w:firstColumn="1" w:lastColumn="0" w:noHBand="0" w:noVBand="1"/>
      </w:tblPr>
      <w:tblGrid>
        <w:gridCol w:w="2405"/>
        <w:gridCol w:w="2405"/>
        <w:gridCol w:w="2406"/>
        <w:gridCol w:w="2406"/>
      </w:tblGrid>
      <w:tr w:rsidR="002F079B" w:rsidRPr="00E84D3F" w14:paraId="1BAD63A1" w14:textId="77777777" w:rsidTr="00FD46C1">
        <w:tc>
          <w:tcPr>
            <w:tcW w:w="2405" w:type="dxa"/>
            <w:vAlign w:val="center"/>
          </w:tcPr>
          <w:p w14:paraId="4D1F55E6" w14:textId="77777777" w:rsidR="002F079B" w:rsidRPr="00E84D3F" w:rsidRDefault="00645CC7" w:rsidP="002F079B">
            <w:pPr>
              <w:rPr>
                <w:rFonts w:asciiTheme="minorHAnsi" w:hAnsiTheme="minorHAnsi"/>
                <w:b/>
                <w:bCs/>
                <w:color w:val="515151" w:themeColor="text1"/>
                <w:sz w:val="20"/>
                <w:szCs w:val="20"/>
              </w:rPr>
            </w:pPr>
            <w:r>
              <w:rPr>
                <w:rFonts w:asciiTheme="minorHAnsi" w:hAnsiTheme="minorHAnsi" w:cs="Calibri"/>
                <w:b/>
                <w:bCs/>
                <w:color w:val="515151" w:themeColor="text1"/>
                <w:sz w:val="20"/>
                <w:szCs w:val="20"/>
              </w:rPr>
              <w:t>Reading date</w:t>
            </w:r>
          </w:p>
        </w:tc>
        <w:tc>
          <w:tcPr>
            <w:tcW w:w="2405" w:type="dxa"/>
            <w:vAlign w:val="center"/>
          </w:tcPr>
          <w:p w14:paraId="462F33E4" w14:textId="77777777" w:rsidR="002F079B" w:rsidRPr="00E84D3F" w:rsidRDefault="002F079B" w:rsidP="002F079B">
            <w:pPr>
              <w:rPr>
                <w:rFonts w:asciiTheme="minorHAnsi" w:hAnsiTheme="minorHAnsi"/>
                <w:b/>
                <w:bCs/>
                <w:color w:val="515151" w:themeColor="text1"/>
                <w:sz w:val="20"/>
                <w:szCs w:val="20"/>
              </w:rPr>
            </w:pPr>
            <w:r w:rsidRPr="00E84D3F">
              <w:rPr>
                <w:rFonts w:asciiTheme="minorHAnsi" w:hAnsiTheme="minorHAnsi" w:cs="Calibri"/>
                <w:b/>
                <w:bCs/>
                <w:color w:val="515151" w:themeColor="text1"/>
                <w:sz w:val="20"/>
                <w:szCs w:val="20"/>
              </w:rPr>
              <w:t>Water kiosks (m</w:t>
            </w:r>
            <w:r w:rsidRPr="00E84D3F">
              <w:rPr>
                <w:rFonts w:asciiTheme="minorHAnsi" w:hAnsiTheme="minorHAnsi" w:cs="Calibri"/>
                <w:b/>
                <w:bCs/>
                <w:color w:val="515151" w:themeColor="text1"/>
                <w:sz w:val="20"/>
                <w:szCs w:val="20"/>
                <w:vertAlign w:val="superscript"/>
              </w:rPr>
              <w:t>3</w:t>
            </w:r>
            <w:r w:rsidRPr="00E84D3F">
              <w:rPr>
                <w:rFonts w:asciiTheme="minorHAnsi" w:hAnsiTheme="minorHAnsi" w:cs="Calibri"/>
                <w:b/>
                <w:bCs/>
                <w:color w:val="515151" w:themeColor="text1"/>
                <w:sz w:val="20"/>
                <w:szCs w:val="20"/>
              </w:rPr>
              <w:t>)</w:t>
            </w:r>
          </w:p>
        </w:tc>
        <w:tc>
          <w:tcPr>
            <w:tcW w:w="2406" w:type="dxa"/>
            <w:vAlign w:val="center"/>
          </w:tcPr>
          <w:p w14:paraId="1BE69BC7" w14:textId="77777777" w:rsidR="002F079B" w:rsidRPr="00E84D3F" w:rsidRDefault="002F079B" w:rsidP="002F079B">
            <w:pPr>
              <w:rPr>
                <w:rFonts w:asciiTheme="minorHAnsi" w:hAnsiTheme="minorHAnsi"/>
                <w:b/>
                <w:bCs/>
                <w:color w:val="515151" w:themeColor="text1"/>
                <w:sz w:val="20"/>
                <w:szCs w:val="20"/>
              </w:rPr>
            </w:pPr>
            <w:r w:rsidRPr="00E84D3F">
              <w:rPr>
                <w:rFonts w:asciiTheme="minorHAnsi" w:hAnsiTheme="minorHAnsi" w:cs="Calibri"/>
                <w:b/>
                <w:bCs/>
                <w:color w:val="515151" w:themeColor="text1"/>
                <w:sz w:val="20"/>
                <w:szCs w:val="20"/>
              </w:rPr>
              <w:t>Private Connections (m</w:t>
            </w:r>
            <w:r w:rsidRPr="00E84D3F">
              <w:rPr>
                <w:rFonts w:asciiTheme="minorHAnsi" w:hAnsiTheme="minorHAnsi" w:cs="Calibri"/>
                <w:b/>
                <w:bCs/>
                <w:color w:val="515151" w:themeColor="text1"/>
                <w:sz w:val="20"/>
                <w:szCs w:val="20"/>
                <w:vertAlign w:val="superscript"/>
              </w:rPr>
              <w:t>3</w:t>
            </w:r>
            <w:r w:rsidRPr="00E84D3F">
              <w:rPr>
                <w:rFonts w:asciiTheme="minorHAnsi" w:hAnsiTheme="minorHAnsi" w:cs="Calibri"/>
                <w:b/>
                <w:bCs/>
                <w:color w:val="515151" w:themeColor="text1"/>
                <w:sz w:val="20"/>
                <w:szCs w:val="20"/>
              </w:rPr>
              <w:t>)</w:t>
            </w:r>
          </w:p>
        </w:tc>
        <w:tc>
          <w:tcPr>
            <w:tcW w:w="2406" w:type="dxa"/>
            <w:vAlign w:val="center"/>
          </w:tcPr>
          <w:p w14:paraId="78F2F4FC" w14:textId="77777777" w:rsidR="002F079B" w:rsidRPr="00E84D3F" w:rsidRDefault="002F079B" w:rsidP="002F079B">
            <w:pPr>
              <w:rPr>
                <w:rFonts w:asciiTheme="minorHAnsi" w:hAnsiTheme="minorHAnsi"/>
                <w:b/>
                <w:bCs/>
                <w:color w:val="515151" w:themeColor="text1"/>
                <w:sz w:val="20"/>
                <w:szCs w:val="20"/>
              </w:rPr>
            </w:pPr>
            <w:r w:rsidRPr="00E84D3F">
              <w:rPr>
                <w:rFonts w:asciiTheme="minorHAnsi" w:hAnsiTheme="minorHAnsi" w:cs="Calibri"/>
                <w:b/>
                <w:bCs/>
                <w:color w:val="515151" w:themeColor="text1"/>
                <w:sz w:val="20"/>
                <w:szCs w:val="20"/>
              </w:rPr>
              <w:t>Total (m</w:t>
            </w:r>
            <w:r w:rsidRPr="00E84D3F">
              <w:rPr>
                <w:rFonts w:asciiTheme="minorHAnsi" w:hAnsiTheme="minorHAnsi" w:cs="Calibri"/>
                <w:b/>
                <w:bCs/>
                <w:color w:val="515151" w:themeColor="text1"/>
                <w:sz w:val="20"/>
                <w:szCs w:val="20"/>
                <w:vertAlign w:val="superscript"/>
              </w:rPr>
              <w:t>3</w:t>
            </w:r>
            <w:r w:rsidRPr="00E84D3F">
              <w:rPr>
                <w:rFonts w:asciiTheme="minorHAnsi" w:hAnsiTheme="minorHAnsi" w:cs="Calibri"/>
                <w:b/>
                <w:bCs/>
                <w:color w:val="515151" w:themeColor="text1"/>
                <w:sz w:val="20"/>
                <w:szCs w:val="20"/>
              </w:rPr>
              <w:t>)</w:t>
            </w:r>
          </w:p>
        </w:tc>
      </w:tr>
      <w:tr w:rsidR="002F079B" w:rsidRPr="00E84D3F" w14:paraId="0B9DA1E7" w14:textId="77777777" w:rsidTr="00FD46C1">
        <w:tc>
          <w:tcPr>
            <w:tcW w:w="2405" w:type="dxa"/>
          </w:tcPr>
          <w:p w14:paraId="65D3E988"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31/10/2023</w:t>
            </w:r>
          </w:p>
        </w:tc>
        <w:tc>
          <w:tcPr>
            <w:tcW w:w="2405" w:type="dxa"/>
            <w:vAlign w:val="bottom"/>
          </w:tcPr>
          <w:p w14:paraId="0DB302A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280</w:t>
            </w:r>
          </w:p>
        </w:tc>
        <w:tc>
          <w:tcPr>
            <w:tcW w:w="2406" w:type="dxa"/>
            <w:vAlign w:val="bottom"/>
          </w:tcPr>
          <w:p w14:paraId="2779073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171</w:t>
            </w:r>
          </w:p>
        </w:tc>
        <w:tc>
          <w:tcPr>
            <w:tcW w:w="2406" w:type="dxa"/>
            <w:vAlign w:val="bottom"/>
          </w:tcPr>
          <w:p w14:paraId="6915FD27"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451</w:t>
            </w:r>
          </w:p>
        </w:tc>
      </w:tr>
      <w:tr w:rsidR="002F079B" w:rsidRPr="00E84D3F" w14:paraId="3E35F940" w14:textId="77777777" w:rsidTr="00FD46C1">
        <w:tc>
          <w:tcPr>
            <w:tcW w:w="2405" w:type="dxa"/>
          </w:tcPr>
          <w:p w14:paraId="3958E180"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30/11/2023</w:t>
            </w:r>
          </w:p>
        </w:tc>
        <w:tc>
          <w:tcPr>
            <w:tcW w:w="2405" w:type="dxa"/>
            <w:vAlign w:val="bottom"/>
          </w:tcPr>
          <w:p w14:paraId="21CFC96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147</w:t>
            </w:r>
          </w:p>
        </w:tc>
        <w:tc>
          <w:tcPr>
            <w:tcW w:w="2406" w:type="dxa"/>
            <w:vAlign w:val="bottom"/>
          </w:tcPr>
          <w:p w14:paraId="3B6DA54B"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232</w:t>
            </w:r>
          </w:p>
        </w:tc>
        <w:tc>
          <w:tcPr>
            <w:tcW w:w="2406" w:type="dxa"/>
            <w:vAlign w:val="bottom"/>
          </w:tcPr>
          <w:p w14:paraId="786B0F46"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379</w:t>
            </w:r>
          </w:p>
        </w:tc>
      </w:tr>
      <w:tr w:rsidR="002F079B" w:rsidRPr="00E84D3F" w14:paraId="480EC139" w14:textId="77777777" w:rsidTr="00FD46C1">
        <w:tc>
          <w:tcPr>
            <w:tcW w:w="2405" w:type="dxa"/>
          </w:tcPr>
          <w:p w14:paraId="37A7D9A7"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31/12/2023</w:t>
            </w:r>
          </w:p>
        </w:tc>
        <w:tc>
          <w:tcPr>
            <w:tcW w:w="2405" w:type="dxa"/>
            <w:vAlign w:val="bottom"/>
          </w:tcPr>
          <w:p w14:paraId="3D55A77F"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466</w:t>
            </w:r>
          </w:p>
        </w:tc>
        <w:tc>
          <w:tcPr>
            <w:tcW w:w="2406" w:type="dxa"/>
            <w:vAlign w:val="bottom"/>
          </w:tcPr>
          <w:p w14:paraId="1A078616"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475</w:t>
            </w:r>
          </w:p>
        </w:tc>
        <w:tc>
          <w:tcPr>
            <w:tcW w:w="2406" w:type="dxa"/>
            <w:vAlign w:val="bottom"/>
          </w:tcPr>
          <w:p w14:paraId="2DAFB06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941</w:t>
            </w:r>
          </w:p>
        </w:tc>
      </w:tr>
      <w:tr w:rsidR="002F079B" w:rsidRPr="00E84D3F" w14:paraId="4CB428E1" w14:textId="77777777" w:rsidTr="00FD46C1">
        <w:tc>
          <w:tcPr>
            <w:tcW w:w="2405" w:type="dxa"/>
          </w:tcPr>
          <w:p w14:paraId="791779D3"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31/01/2024</w:t>
            </w:r>
          </w:p>
        </w:tc>
        <w:tc>
          <w:tcPr>
            <w:tcW w:w="2405" w:type="dxa"/>
            <w:vAlign w:val="bottom"/>
          </w:tcPr>
          <w:p w14:paraId="14A996DB"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271</w:t>
            </w:r>
          </w:p>
        </w:tc>
        <w:tc>
          <w:tcPr>
            <w:tcW w:w="2406" w:type="dxa"/>
            <w:vAlign w:val="bottom"/>
          </w:tcPr>
          <w:p w14:paraId="490D0522"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c>
          <w:tcPr>
            <w:tcW w:w="2406" w:type="dxa"/>
            <w:vAlign w:val="bottom"/>
          </w:tcPr>
          <w:p w14:paraId="138ABE5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271</w:t>
            </w:r>
          </w:p>
        </w:tc>
      </w:tr>
      <w:tr w:rsidR="002F079B" w:rsidRPr="00E84D3F" w14:paraId="07281DFF" w14:textId="77777777" w:rsidTr="00FD46C1">
        <w:tc>
          <w:tcPr>
            <w:tcW w:w="2405" w:type="dxa"/>
          </w:tcPr>
          <w:p w14:paraId="36911874"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29/02/2024</w:t>
            </w:r>
          </w:p>
        </w:tc>
        <w:tc>
          <w:tcPr>
            <w:tcW w:w="2405" w:type="dxa"/>
            <w:vAlign w:val="bottom"/>
          </w:tcPr>
          <w:p w14:paraId="7763F660"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423</w:t>
            </w:r>
          </w:p>
        </w:tc>
        <w:tc>
          <w:tcPr>
            <w:tcW w:w="2406" w:type="dxa"/>
            <w:vAlign w:val="bottom"/>
          </w:tcPr>
          <w:p w14:paraId="50EFB1B7"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c>
          <w:tcPr>
            <w:tcW w:w="2406" w:type="dxa"/>
            <w:vAlign w:val="bottom"/>
          </w:tcPr>
          <w:p w14:paraId="1681A87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423</w:t>
            </w:r>
          </w:p>
        </w:tc>
      </w:tr>
      <w:tr w:rsidR="002F079B" w:rsidRPr="00E84D3F" w14:paraId="1CA2B6D0" w14:textId="77777777" w:rsidTr="00FD46C1">
        <w:tc>
          <w:tcPr>
            <w:tcW w:w="2405" w:type="dxa"/>
          </w:tcPr>
          <w:p w14:paraId="2913676D"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31/03/2024</w:t>
            </w:r>
          </w:p>
        </w:tc>
        <w:tc>
          <w:tcPr>
            <w:tcW w:w="2405" w:type="dxa"/>
            <w:vAlign w:val="bottom"/>
          </w:tcPr>
          <w:p w14:paraId="68738561"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677</w:t>
            </w:r>
          </w:p>
        </w:tc>
        <w:tc>
          <w:tcPr>
            <w:tcW w:w="2406" w:type="dxa"/>
            <w:vAlign w:val="bottom"/>
          </w:tcPr>
          <w:p w14:paraId="32D0D0B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2698</w:t>
            </w:r>
          </w:p>
        </w:tc>
        <w:tc>
          <w:tcPr>
            <w:tcW w:w="2406" w:type="dxa"/>
            <w:vAlign w:val="bottom"/>
          </w:tcPr>
          <w:p w14:paraId="0FE3438A"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3375</w:t>
            </w:r>
          </w:p>
        </w:tc>
      </w:tr>
      <w:tr w:rsidR="002F079B" w:rsidRPr="00E84D3F" w14:paraId="2C0527AC" w14:textId="77777777" w:rsidTr="00FD46C1">
        <w:tc>
          <w:tcPr>
            <w:tcW w:w="2405" w:type="dxa"/>
          </w:tcPr>
          <w:p w14:paraId="294C0D73"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30/04/2024</w:t>
            </w:r>
          </w:p>
        </w:tc>
        <w:tc>
          <w:tcPr>
            <w:tcW w:w="2405" w:type="dxa"/>
            <w:vAlign w:val="bottom"/>
          </w:tcPr>
          <w:p w14:paraId="65ACBDFB"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c>
          <w:tcPr>
            <w:tcW w:w="2406" w:type="dxa"/>
            <w:vAlign w:val="bottom"/>
          </w:tcPr>
          <w:p w14:paraId="2F0131C8"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c>
          <w:tcPr>
            <w:tcW w:w="2406" w:type="dxa"/>
            <w:vAlign w:val="bottom"/>
          </w:tcPr>
          <w:p w14:paraId="5BDF993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r>
      <w:tr w:rsidR="002F079B" w:rsidRPr="00E84D3F" w14:paraId="046CBEAD" w14:textId="77777777" w:rsidTr="00FD46C1">
        <w:tc>
          <w:tcPr>
            <w:tcW w:w="2405" w:type="dxa"/>
          </w:tcPr>
          <w:p w14:paraId="5CCFCBC6"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31/05/2024</w:t>
            </w:r>
          </w:p>
        </w:tc>
        <w:tc>
          <w:tcPr>
            <w:tcW w:w="2405" w:type="dxa"/>
            <w:vAlign w:val="bottom"/>
          </w:tcPr>
          <w:p w14:paraId="2AC9400D"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c>
          <w:tcPr>
            <w:tcW w:w="2406" w:type="dxa"/>
            <w:vAlign w:val="bottom"/>
          </w:tcPr>
          <w:p w14:paraId="05AAF36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c>
          <w:tcPr>
            <w:tcW w:w="2406" w:type="dxa"/>
            <w:vAlign w:val="bottom"/>
          </w:tcPr>
          <w:p w14:paraId="0A47ED71"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0</w:t>
            </w:r>
          </w:p>
        </w:tc>
      </w:tr>
      <w:tr w:rsidR="002F079B" w:rsidRPr="00E84D3F" w14:paraId="6D45AF0E" w14:textId="77777777" w:rsidTr="00FD46C1">
        <w:tc>
          <w:tcPr>
            <w:tcW w:w="2405" w:type="dxa"/>
          </w:tcPr>
          <w:p w14:paraId="5ADBB648"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30/06/2024</w:t>
            </w:r>
          </w:p>
        </w:tc>
        <w:tc>
          <w:tcPr>
            <w:tcW w:w="2405" w:type="dxa"/>
            <w:vAlign w:val="bottom"/>
          </w:tcPr>
          <w:p w14:paraId="39ECD447"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609</w:t>
            </w:r>
          </w:p>
        </w:tc>
        <w:tc>
          <w:tcPr>
            <w:tcW w:w="2406" w:type="dxa"/>
            <w:vAlign w:val="bottom"/>
          </w:tcPr>
          <w:p w14:paraId="4D9885C1"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1263</w:t>
            </w:r>
          </w:p>
        </w:tc>
        <w:tc>
          <w:tcPr>
            <w:tcW w:w="2406" w:type="dxa"/>
            <w:vAlign w:val="bottom"/>
          </w:tcPr>
          <w:p w14:paraId="6F500E68"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1872</w:t>
            </w:r>
          </w:p>
        </w:tc>
      </w:tr>
      <w:tr w:rsidR="002F079B" w:rsidRPr="00E84D3F" w14:paraId="2E1E44BF" w14:textId="77777777" w:rsidTr="00FD46C1">
        <w:tc>
          <w:tcPr>
            <w:tcW w:w="2405" w:type="dxa"/>
          </w:tcPr>
          <w:p w14:paraId="25598EEB"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31/07/2024</w:t>
            </w:r>
          </w:p>
        </w:tc>
        <w:tc>
          <w:tcPr>
            <w:tcW w:w="2405" w:type="dxa"/>
            <w:vAlign w:val="bottom"/>
          </w:tcPr>
          <w:p w14:paraId="77CC9752"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713</w:t>
            </w:r>
          </w:p>
        </w:tc>
        <w:tc>
          <w:tcPr>
            <w:tcW w:w="2406" w:type="dxa"/>
            <w:vAlign w:val="bottom"/>
          </w:tcPr>
          <w:p w14:paraId="7ED62FB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1004</w:t>
            </w:r>
          </w:p>
        </w:tc>
        <w:tc>
          <w:tcPr>
            <w:tcW w:w="2406" w:type="dxa"/>
            <w:vAlign w:val="bottom"/>
          </w:tcPr>
          <w:p w14:paraId="79F1037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1717</w:t>
            </w:r>
          </w:p>
        </w:tc>
      </w:tr>
      <w:tr w:rsidR="002F079B" w:rsidRPr="00E84D3F" w14:paraId="40B44A85" w14:textId="77777777" w:rsidTr="00FD46C1">
        <w:tc>
          <w:tcPr>
            <w:tcW w:w="2405" w:type="dxa"/>
          </w:tcPr>
          <w:p w14:paraId="5A401180"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31/08/2024</w:t>
            </w:r>
          </w:p>
        </w:tc>
        <w:tc>
          <w:tcPr>
            <w:tcW w:w="2405" w:type="dxa"/>
            <w:vAlign w:val="bottom"/>
          </w:tcPr>
          <w:p w14:paraId="66EC4B97"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584</w:t>
            </w:r>
          </w:p>
        </w:tc>
        <w:tc>
          <w:tcPr>
            <w:tcW w:w="2406" w:type="dxa"/>
            <w:vAlign w:val="bottom"/>
          </w:tcPr>
          <w:p w14:paraId="121CD5DF"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1195</w:t>
            </w:r>
          </w:p>
        </w:tc>
        <w:tc>
          <w:tcPr>
            <w:tcW w:w="2406" w:type="dxa"/>
            <w:vAlign w:val="bottom"/>
          </w:tcPr>
          <w:p w14:paraId="774582B5"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1779</w:t>
            </w:r>
          </w:p>
        </w:tc>
      </w:tr>
      <w:tr w:rsidR="002F079B" w:rsidRPr="00E84D3F" w14:paraId="54430955" w14:textId="77777777" w:rsidTr="00FD46C1">
        <w:tc>
          <w:tcPr>
            <w:tcW w:w="2405" w:type="dxa"/>
          </w:tcPr>
          <w:p w14:paraId="5F9BB864"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30/09/2024</w:t>
            </w:r>
          </w:p>
        </w:tc>
        <w:tc>
          <w:tcPr>
            <w:tcW w:w="2405" w:type="dxa"/>
            <w:vAlign w:val="bottom"/>
          </w:tcPr>
          <w:p w14:paraId="73FDB9A1"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920</w:t>
            </w:r>
          </w:p>
        </w:tc>
        <w:tc>
          <w:tcPr>
            <w:tcW w:w="2406" w:type="dxa"/>
            <w:vAlign w:val="bottom"/>
          </w:tcPr>
          <w:p w14:paraId="67C74581"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1785</w:t>
            </w:r>
          </w:p>
        </w:tc>
        <w:tc>
          <w:tcPr>
            <w:tcW w:w="2406" w:type="dxa"/>
            <w:vAlign w:val="bottom"/>
          </w:tcPr>
          <w:p w14:paraId="62C254FB"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2705</w:t>
            </w:r>
          </w:p>
        </w:tc>
      </w:tr>
      <w:tr w:rsidR="002F079B" w:rsidRPr="00E84D3F" w14:paraId="3816ACB1" w14:textId="77777777" w:rsidTr="00FD46C1">
        <w:tc>
          <w:tcPr>
            <w:tcW w:w="2405" w:type="dxa"/>
          </w:tcPr>
          <w:p w14:paraId="2AC9EE27"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31/10/2024</w:t>
            </w:r>
          </w:p>
        </w:tc>
        <w:tc>
          <w:tcPr>
            <w:tcW w:w="2405" w:type="dxa"/>
            <w:vAlign w:val="bottom"/>
          </w:tcPr>
          <w:p w14:paraId="1FC213B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699</w:t>
            </w:r>
          </w:p>
        </w:tc>
        <w:tc>
          <w:tcPr>
            <w:tcW w:w="2406" w:type="dxa"/>
            <w:vAlign w:val="bottom"/>
          </w:tcPr>
          <w:p w14:paraId="737AA971"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1467</w:t>
            </w:r>
          </w:p>
        </w:tc>
        <w:tc>
          <w:tcPr>
            <w:tcW w:w="2406" w:type="dxa"/>
            <w:vAlign w:val="bottom"/>
          </w:tcPr>
          <w:p w14:paraId="43C3581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2166</w:t>
            </w:r>
          </w:p>
        </w:tc>
      </w:tr>
      <w:tr w:rsidR="002F079B" w:rsidRPr="00E84D3F" w14:paraId="15425A79" w14:textId="77777777" w:rsidTr="00FD46C1">
        <w:tc>
          <w:tcPr>
            <w:tcW w:w="2405" w:type="dxa"/>
          </w:tcPr>
          <w:p w14:paraId="58EBC955"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30/11/2024</w:t>
            </w:r>
          </w:p>
        </w:tc>
        <w:tc>
          <w:tcPr>
            <w:tcW w:w="2405" w:type="dxa"/>
            <w:vAlign w:val="bottom"/>
          </w:tcPr>
          <w:p w14:paraId="6897A335"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671</w:t>
            </w:r>
          </w:p>
        </w:tc>
        <w:tc>
          <w:tcPr>
            <w:tcW w:w="2406" w:type="dxa"/>
            <w:vAlign w:val="bottom"/>
          </w:tcPr>
          <w:p w14:paraId="1C5D2696"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1431</w:t>
            </w:r>
          </w:p>
        </w:tc>
        <w:tc>
          <w:tcPr>
            <w:tcW w:w="2406" w:type="dxa"/>
            <w:vAlign w:val="bottom"/>
          </w:tcPr>
          <w:p w14:paraId="3C9E0569"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2102</w:t>
            </w:r>
          </w:p>
        </w:tc>
      </w:tr>
      <w:tr w:rsidR="002F079B" w:rsidRPr="00E84D3F" w14:paraId="1008B6EE" w14:textId="77777777" w:rsidTr="00FD46C1">
        <w:tc>
          <w:tcPr>
            <w:tcW w:w="2405" w:type="dxa"/>
          </w:tcPr>
          <w:p w14:paraId="2D9598D1"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31/12/2024</w:t>
            </w:r>
          </w:p>
        </w:tc>
        <w:tc>
          <w:tcPr>
            <w:tcW w:w="2405" w:type="dxa"/>
            <w:vAlign w:val="bottom"/>
          </w:tcPr>
          <w:p w14:paraId="5F1460FE"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864</w:t>
            </w:r>
          </w:p>
        </w:tc>
        <w:tc>
          <w:tcPr>
            <w:tcW w:w="2406" w:type="dxa"/>
            <w:vAlign w:val="bottom"/>
          </w:tcPr>
          <w:p w14:paraId="2BD9CCA9"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2476</w:t>
            </w:r>
          </w:p>
        </w:tc>
        <w:tc>
          <w:tcPr>
            <w:tcW w:w="2406" w:type="dxa"/>
            <w:vAlign w:val="bottom"/>
          </w:tcPr>
          <w:p w14:paraId="5D8D47CF"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3340</w:t>
            </w:r>
          </w:p>
        </w:tc>
      </w:tr>
      <w:tr w:rsidR="002F079B" w:rsidRPr="00E84D3F" w14:paraId="53C1AC2B" w14:textId="77777777" w:rsidTr="00FD46C1">
        <w:tc>
          <w:tcPr>
            <w:tcW w:w="2405" w:type="dxa"/>
          </w:tcPr>
          <w:p w14:paraId="395E7D10"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lastRenderedPageBreak/>
              <w:t>31/01/2025</w:t>
            </w:r>
          </w:p>
        </w:tc>
        <w:tc>
          <w:tcPr>
            <w:tcW w:w="2405" w:type="dxa"/>
            <w:vAlign w:val="bottom"/>
          </w:tcPr>
          <w:p w14:paraId="78F095EB"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742</w:t>
            </w:r>
          </w:p>
        </w:tc>
        <w:tc>
          <w:tcPr>
            <w:tcW w:w="2406" w:type="dxa"/>
            <w:vAlign w:val="bottom"/>
          </w:tcPr>
          <w:p w14:paraId="40B440AC"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2759</w:t>
            </w:r>
          </w:p>
        </w:tc>
        <w:tc>
          <w:tcPr>
            <w:tcW w:w="2406" w:type="dxa"/>
            <w:vAlign w:val="bottom"/>
          </w:tcPr>
          <w:p w14:paraId="5E21DA5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3501</w:t>
            </w:r>
          </w:p>
        </w:tc>
      </w:tr>
      <w:tr w:rsidR="002F079B" w:rsidRPr="00E84D3F" w14:paraId="1C0853FF" w14:textId="77777777" w:rsidTr="00FD46C1">
        <w:tc>
          <w:tcPr>
            <w:tcW w:w="2405" w:type="dxa"/>
          </w:tcPr>
          <w:p w14:paraId="47F6DDCA"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28/02/2025</w:t>
            </w:r>
          </w:p>
        </w:tc>
        <w:tc>
          <w:tcPr>
            <w:tcW w:w="2405" w:type="dxa"/>
            <w:vAlign w:val="bottom"/>
          </w:tcPr>
          <w:p w14:paraId="64A764FF"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1166</w:t>
            </w:r>
          </w:p>
        </w:tc>
        <w:tc>
          <w:tcPr>
            <w:tcW w:w="2406" w:type="dxa"/>
            <w:vAlign w:val="bottom"/>
          </w:tcPr>
          <w:p w14:paraId="04DA89F2"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2362</w:t>
            </w:r>
          </w:p>
        </w:tc>
        <w:tc>
          <w:tcPr>
            <w:tcW w:w="2406" w:type="dxa"/>
            <w:vAlign w:val="bottom"/>
          </w:tcPr>
          <w:p w14:paraId="4EEAAD5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3528</w:t>
            </w:r>
          </w:p>
        </w:tc>
      </w:tr>
      <w:tr w:rsidR="002F079B" w:rsidRPr="00E84D3F" w14:paraId="0679CEF8" w14:textId="77777777" w:rsidTr="00FD46C1">
        <w:tc>
          <w:tcPr>
            <w:tcW w:w="2405" w:type="dxa"/>
          </w:tcPr>
          <w:p w14:paraId="068B275F"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31/03/2025</w:t>
            </w:r>
          </w:p>
        </w:tc>
        <w:tc>
          <w:tcPr>
            <w:tcW w:w="2405" w:type="dxa"/>
            <w:vAlign w:val="bottom"/>
          </w:tcPr>
          <w:p w14:paraId="237210CD"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837</w:t>
            </w:r>
          </w:p>
        </w:tc>
        <w:tc>
          <w:tcPr>
            <w:tcW w:w="2406" w:type="dxa"/>
            <w:vAlign w:val="bottom"/>
          </w:tcPr>
          <w:p w14:paraId="69FB3F2B"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1560</w:t>
            </w:r>
          </w:p>
        </w:tc>
        <w:tc>
          <w:tcPr>
            <w:tcW w:w="2406" w:type="dxa"/>
            <w:vAlign w:val="bottom"/>
          </w:tcPr>
          <w:p w14:paraId="66B3456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2397</w:t>
            </w:r>
          </w:p>
        </w:tc>
      </w:tr>
      <w:tr w:rsidR="002F079B" w:rsidRPr="00E84D3F" w14:paraId="132E2109" w14:textId="77777777" w:rsidTr="00FD46C1">
        <w:tc>
          <w:tcPr>
            <w:tcW w:w="2405" w:type="dxa"/>
          </w:tcPr>
          <w:p w14:paraId="0A05B812"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30/04/2025</w:t>
            </w:r>
          </w:p>
        </w:tc>
        <w:tc>
          <w:tcPr>
            <w:tcW w:w="2405" w:type="dxa"/>
            <w:vAlign w:val="bottom"/>
          </w:tcPr>
          <w:p w14:paraId="187331F4"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533</w:t>
            </w:r>
          </w:p>
        </w:tc>
        <w:tc>
          <w:tcPr>
            <w:tcW w:w="2406" w:type="dxa"/>
            <w:vAlign w:val="bottom"/>
          </w:tcPr>
          <w:p w14:paraId="165025F3"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1965</w:t>
            </w:r>
          </w:p>
        </w:tc>
        <w:tc>
          <w:tcPr>
            <w:tcW w:w="2406" w:type="dxa"/>
            <w:vAlign w:val="bottom"/>
          </w:tcPr>
          <w:p w14:paraId="1BCC999F"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2498</w:t>
            </w:r>
          </w:p>
        </w:tc>
      </w:tr>
      <w:tr w:rsidR="002F079B" w:rsidRPr="00E84D3F" w14:paraId="32160962" w14:textId="77777777" w:rsidTr="00FD46C1">
        <w:tc>
          <w:tcPr>
            <w:tcW w:w="2405" w:type="dxa"/>
          </w:tcPr>
          <w:p w14:paraId="6BB6198E" w14:textId="77777777" w:rsidR="002F079B" w:rsidRPr="00E84D3F" w:rsidRDefault="002F079B" w:rsidP="002F079B">
            <w:pPr>
              <w:rPr>
                <w:rFonts w:asciiTheme="minorHAnsi" w:hAnsiTheme="minorHAnsi"/>
                <w:sz w:val="20"/>
                <w:szCs w:val="20"/>
              </w:rPr>
            </w:pPr>
            <w:r w:rsidRPr="00E84D3F">
              <w:rPr>
                <w:rFonts w:asciiTheme="minorHAnsi" w:hAnsiTheme="minorHAnsi" w:cs="Calibri"/>
                <w:b/>
                <w:bCs/>
                <w:color w:val="000000"/>
                <w:sz w:val="20"/>
                <w:szCs w:val="20"/>
              </w:rPr>
              <w:t>31/05/2025</w:t>
            </w:r>
          </w:p>
        </w:tc>
        <w:tc>
          <w:tcPr>
            <w:tcW w:w="2405" w:type="dxa"/>
            <w:vAlign w:val="bottom"/>
          </w:tcPr>
          <w:p w14:paraId="43FF3AC5"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634</w:t>
            </w:r>
          </w:p>
        </w:tc>
        <w:tc>
          <w:tcPr>
            <w:tcW w:w="2406" w:type="dxa"/>
            <w:vAlign w:val="bottom"/>
          </w:tcPr>
          <w:p w14:paraId="317E7DD8"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1826</w:t>
            </w:r>
          </w:p>
        </w:tc>
        <w:tc>
          <w:tcPr>
            <w:tcW w:w="2406" w:type="dxa"/>
            <w:vAlign w:val="bottom"/>
          </w:tcPr>
          <w:p w14:paraId="5CAE9EFC" w14:textId="77777777" w:rsidR="002F079B" w:rsidRPr="00E84D3F" w:rsidRDefault="002F079B" w:rsidP="002F079B">
            <w:pPr>
              <w:rPr>
                <w:rFonts w:asciiTheme="minorHAnsi" w:hAnsiTheme="minorHAnsi"/>
                <w:sz w:val="20"/>
                <w:szCs w:val="20"/>
              </w:rPr>
            </w:pPr>
            <w:r w:rsidRPr="00E84D3F">
              <w:rPr>
                <w:rFonts w:asciiTheme="minorHAnsi" w:hAnsiTheme="minorHAnsi" w:cs="Calibri"/>
                <w:color w:val="000000"/>
                <w:sz w:val="20"/>
                <w:szCs w:val="20"/>
              </w:rPr>
              <w:t>2460</w:t>
            </w:r>
          </w:p>
        </w:tc>
      </w:tr>
      <w:tr w:rsidR="002F079B" w:rsidRPr="00E84D3F" w14:paraId="79B2B4C0" w14:textId="77777777" w:rsidTr="00FD46C1">
        <w:tc>
          <w:tcPr>
            <w:tcW w:w="7216" w:type="dxa"/>
            <w:gridSpan w:val="3"/>
          </w:tcPr>
          <w:p w14:paraId="1272B44B" w14:textId="77777777" w:rsidR="002F079B" w:rsidRPr="00E84D3F" w:rsidRDefault="002F079B" w:rsidP="002F079B">
            <w:pPr>
              <w:jc w:val="right"/>
              <w:rPr>
                <w:rFonts w:asciiTheme="minorHAnsi" w:hAnsiTheme="minorHAnsi" w:cs="Calibri"/>
                <w:b/>
                <w:bCs/>
                <w:color w:val="515151" w:themeColor="text1"/>
                <w:sz w:val="20"/>
                <w:szCs w:val="20"/>
              </w:rPr>
            </w:pPr>
            <w:r w:rsidRPr="00E84D3F">
              <w:rPr>
                <w:rFonts w:asciiTheme="minorHAnsi" w:hAnsiTheme="minorHAnsi" w:cs="Calibri"/>
                <w:b/>
                <w:bCs/>
                <w:color w:val="515151" w:themeColor="text1"/>
                <w:sz w:val="20"/>
                <w:szCs w:val="20"/>
              </w:rPr>
              <w:t>TOTAL</w:t>
            </w:r>
          </w:p>
        </w:tc>
        <w:tc>
          <w:tcPr>
            <w:tcW w:w="2406" w:type="dxa"/>
            <w:vAlign w:val="bottom"/>
          </w:tcPr>
          <w:p w14:paraId="557B63DB" w14:textId="77777777" w:rsidR="002F079B" w:rsidRPr="00E84D3F" w:rsidRDefault="002F079B" w:rsidP="002F079B">
            <w:pPr>
              <w:rPr>
                <w:rFonts w:asciiTheme="minorHAnsi" w:hAnsiTheme="minorHAnsi" w:cs="Calibri"/>
                <w:b/>
                <w:bCs/>
                <w:color w:val="000000"/>
                <w:sz w:val="20"/>
                <w:szCs w:val="20"/>
              </w:rPr>
            </w:pPr>
            <w:r w:rsidRPr="00E84D3F">
              <w:rPr>
                <w:rFonts w:asciiTheme="minorHAnsi" w:hAnsiTheme="minorHAnsi" w:cs="Calibri"/>
                <w:b/>
                <w:bCs/>
                <w:color w:val="000000"/>
                <w:sz w:val="20"/>
                <w:szCs w:val="20"/>
              </w:rPr>
              <w:t>35,905</w:t>
            </w:r>
          </w:p>
        </w:tc>
      </w:tr>
    </w:tbl>
    <w:p w14:paraId="57CD350A" w14:textId="77777777" w:rsidR="002F079B" w:rsidRDefault="002F079B" w:rsidP="002F079B"/>
    <w:p w14:paraId="7678B43F" w14:textId="77777777" w:rsidR="00E84D3F" w:rsidRDefault="00E84D3F" w:rsidP="002F079B">
      <w:pPr>
        <w:rPr>
          <w:b/>
          <w:bCs/>
        </w:rPr>
      </w:pPr>
      <w:r w:rsidRPr="007141C2">
        <w:rPr>
          <w:b/>
          <w:bCs/>
        </w:rPr>
        <w:t>WASH campaigns</w:t>
      </w:r>
    </w:p>
    <w:p w14:paraId="0FA7B925" w14:textId="77777777" w:rsidR="007141C2" w:rsidRDefault="007141C2" w:rsidP="007141C2"/>
    <w:p w14:paraId="30767544" w14:textId="77777777" w:rsidR="00877271" w:rsidRPr="00877271" w:rsidRDefault="00877271" w:rsidP="007141C2">
      <w:pPr>
        <w:rPr>
          <w:u w:val="single"/>
        </w:rPr>
      </w:pPr>
      <w:r w:rsidRPr="00877271">
        <w:rPr>
          <w:u w:val="single"/>
        </w:rPr>
        <w:t>Summary of trainings:</w:t>
      </w:r>
    </w:p>
    <w:p w14:paraId="4B7D8DB7" w14:textId="77777777" w:rsidR="007141C2" w:rsidRDefault="007141C2" w:rsidP="007141C2">
      <w:r w:rsidRPr="007141C2">
        <w:t>During the months of May and June of 2024, OffgridSun staff has carried out a WASH Campaign in the project area in accordance with Gold Standard methodology. Sub-county health departments were consulted in designing the campaign and they are engaged to all activities. The departments supported the campaign by mobilizing public health officers and community health assistants for training and</w:t>
      </w:r>
      <w:r>
        <w:t xml:space="preserve"> </w:t>
      </w:r>
      <w:r w:rsidRPr="007141C2">
        <w:t>supervision.</w:t>
      </w:r>
      <w:r>
        <w:t xml:space="preserve"> </w:t>
      </w:r>
    </w:p>
    <w:p w14:paraId="2AB2816B" w14:textId="77777777" w:rsidR="00951EA0" w:rsidRPr="00951EA0" w:rsidRDefault="00951EA0" w:rsidP="00951EA0"/>
    <w:p w14:paraId="1D1BBAD8" w14:textId="77777777" w:rsidR="00951EA0" w:rsidRDefault="00951EA0" w:rsidP="00951EA0">
      <w:bookmarkStart w:id="38" w:name="_Hlk213683605"/>
      <w:r w:rsidRPr="00951EA0">
        <w:t>From May 18 to May 22, 2024, the NGO Makohaa conducted a WASH (Water, Sanitation,</w:t>
      </w:r>
      <w:r>
        <w:t xml:space="preserve"> </w:t>
      </w:r>
      <w:r w:rsidRPr="00951EA0">
        <w:t>and Hygiene) training for project officials, led by public health officer Jessica Oyoo.</w:t>
      </w:r>
      <w:bookmarkEnd w:id="38"/>
      <w:r w:rsidRPr="00951EA0">
        <w:t xml:space="preserve"> The</w:t>
      </w:r>
      <w:r>
        <w:t xml:space="preserve"> </w:t>
      </w:r>
      <w:r w:rsidRPr="00951EA0">
        <w:t>training covered water sources, unsafe water characteristics, purification methods,</w:t>
      </w:r>
      <w:r>
        <w:t xml:space="preserve"> </w:t>
      </w:r>
      <w:r w:rsidRPr="00951EA0">
        <w:t>sanitation, types of toilets, waterborne diseases, prevention, and conducting WASH</w:t>
      </w:r>
      <w:r>
        <w:t xml:space="preserve"> </w:t>
      </w:r>
      <w:r w:rsidRPr="00951EA0">
        <w:t>campaigns. The trained staff would then train community health volunteers for household</w:t>
      </w:r>
      <w:r>
        <w:t xml:space="preserve"> </w:t>
      </w:r>
      <w:r w:rsidRPr="00951EA0">
        <w:t>sensitization.</w:t>
      </w:r>
      <w:r>
        <w:t xml:space="preserve"> The list of subjects covered are as folllows:</w:t>
      </w:r>
    </w:p>
    <w:p w14:paraId="4BDBA332" w14:textId="77777777" w:rsidR="00951EA0" w:rsidRDefault="00951EA0" w:rsidP="00951EA0">
      <w:r>
        <w:t>Day-1: Sources of water, characteristics of unsafe water and water purificaiton methods.</w:t>
      </w:r>
    </w:p>
    <w:p w14:paraId="44108DE1" w14:textId="77777777" w:rsidR="00951EA0" w:rsidRDefault="00951EA0" w:rsidP="00951EA0">
      <w:r>
        <w:t>Day-2: Definition of sanitation, types of toilets, common water borne diseases and prevention of water related diseases.</w:t>
      </w:r>
    </w:p>
    <w:p w14:paraId="4A1FCCFA" w14:textId="77777777" w:rsidR="00951EA0" w:rsidRPr="00951EA0" w:rsidRDefault="00951EA0" w:rsidP="00951EA0">
      <w:r>
        <w:t>Day-3: Training on use of chlorine test kits, trainign on how to conduct a WASH campaign and site visits to project infrastructure, a few households that use project water including checking toilet conditions in the houses.</w:t>
      </w:r>
    </w:p>
    <w:p w14:paraId="41075D4D" w14:textId="77777777" w:rsidR="00951EA0" w:rsidRPr="00E92811" w:rsidRDefault="00951EA0" w:rsidP="00E92811"/>
    <w:p w14:paraId="52931B94" w14:textId="77777777" w:rsidR="00E92811" w:rsidRPr="00E92811" w:rsidRDefault="00E92811" w:rsidP="00E92811">
      <w:r w:rsidRPr="00E92811">
        <w:t>On June 3rd 2024, Community Health Volunteers, Community Health Assistants and Public</w:t>
      </w:r>
      <w:r>
        <w:t xml:space="preserve"> </w:t>
      </w:r>
      <w:r w:rsidRPr="00E92811">
        <w:t>Health Officers from the villages within the project area assembled at the Usigu community</w:t>
      </w:r>
      <w:r>
        <w:t xml:space="preserve"> </w:t>
      </w:r>
      <w:r w:rsidRPr="00E92811">
        <w:t>Social Hall for the WASH training. The main points discussed in the</w:t>
      </w:r>
      <w:r>
        <w:t xml:space="preserve"> </w:t>
      </w:r>
      <w:r w:rsidRPr="00E92811">
        <w:t>training are as follows:</w:t>
      </w:r>
    </w:p>
    <w:p w14:paraId="7095D6FA" w14:textId="77777777" w:rsidR="00E92811" w:rsidRPr="00E92811" w:rsidRDefault="00E92811" w:rsidP="00304E50">
      <w:pPr>
        <w:pStyle w:val="ListParagraph"/>
        <w:numPr>
          <w:ilvl w:val="0"/>
          <w:numId w:val="25"/>
        </w:numPr>
      </w:pPr>
      <w:r w:rsidRPr="00E92811">
        <w:lastRenderedPageBreak/>
        <w:t>Sources of water around the area: lakes, rivers, rainwater, streams, wells, water pans</w:t>
      </w:r>
    </w:p>
    <w:p w14:paraId="3F652956" w14:textId="77777777" w:rsidR="00E92811" w:rsidRPr="00E92811" w:rsidRDefault="00E92811" w:rsidP="00304E50">
      <w:pPr>
        <w:pStyle w:val="ListParagraph"/>
        <w:numPr>
          <w:ilvl w:val="0"/>
          <w:numId w:val="25"/>
        </w:numPr>
      </w:pPr>
      <w:r w:rsidRPr="00E92811">
        <w:t>Chemical, physical and biological Characteristics of safe water and unsafe water</w:t>
      </w:r>
    </w:p>
    <w:p w14:paraId="26EF8D1A" w14:textId="77777777" w:rsidR="00E92811" w:rsidRPr="00E92811" w:rsidRDefault="00E92811" w:rsidP="00304E50">
      <w:pPr>
        <w:pStyle w:val="ListParagraph"/>
        <w:numPr>
          <w:ilvl w:val="0"/>
          <w:numId w:val="25"/>
        </w:numPr>
      </w:pPr>
      <w:r w:rsidRPr="00E92811">
        <w:t>Water purification methods</w:t>
      </w:r>
    </w:p>
    <w:p w14:paraId="4F04F583" w14:textId="77777777" w:rsidR="00E92811" w:rsidRPr="00E92811" w:rsidRDefault="00E92811" w:rsidP="00304E50">
      <w:pPr>
        <w:pStyle w:val="ListParagraph"/>
        <w:numPr>
          <w:ilvl w:val="0"/>
          <w:numId w:val="25"/>
        </w:numPr>
      </w:pPr>
      <w:r w:rsidRPr="00E92811">
        <w:t>Effects of drinking unsafe water</w:t>
      </w:r>
    </w:p>
    <w:p w14:paraId="0C4B7EFB" w14:textId="77777777" w:rsidR="00E92811" w:rsidRPr="00E92811" w:rsidRDefault="00E92811" w:rsidP="00304E50">
      <w:pPr>
        <w:pStyle w:val="ListParagraph"/>
        <w:numPr>
          <w:ilvl w:val="0"/>
          <w:numId w:val="25"/>
        </w:numPr>
      </w:pPr>
      <w:r w:rsidRPr="00E92811">
        <w:t>Common waterborne diseases</w:t>
      </w:r>
    </w:p>
    <w:p w14:paraId="4753153C" w14:textId="77777777" w:rsidR="00E92811" w:rsidRPr="00E92811" w:rsidRDefault="00E92811" w:rsidP="00304E50">
      <w:pPr>
        <w:pStyle w:val="ListParagraph"/>
        <w:numPr>
          <w:ilvl w:val="0"/>
          <w:numId w:val="25"/>
        </w:numPr>
      </w:pPr>
      <w:r w:rsidRPr="00E92811">
        <w:t>Source and transmission of water related diseases</w:t>
      </w:r>
    </w:p>
    <w:p w14:paraId="59628586" w14:textId="77777777" w:rsidR="00E92811" w:rsidRPr="00E92811" w:rsidRDefault="00E92811" w:rsidP="00304E50">
      <w:pPr>
        <w:pStyle w:val="ListParagraph"/>
        <w:numPr>
          <w:ilvl w:val="0"/>
          <w:numId w:val="25"/>
        </w:numPr>
      </w:pPr>
      <w:r w:rsidRPr="00E92811">
        <w:t>Prevention of water related diseases</w:t>
      </w:r>
    </w:p>
    <w:p w14:paraId="33A940A5" w14:textId="77777777" w:rsidR="00E92811" w:rsidRPr="00E92811" w:rsidRDefault="00E92811" w:rsidP="00304E50">
      <w:pPr>
        <w:pStyle w:val="ListParagraph"/>
        <w:numPr>
          <w:ilvl w:val="0"/>
          <w:numId w:val="25"/>
        </w:numPr>
      </w:pPr>
      <w:r w:rsidRPr="00E92811">
        <w:t>The project maji safi maisha bora, its main aim and area of span of the project</w:t>
      </w:r>
    </w:p>
    <w:p w14:paraId="7F21C10B" w14:textId="77777777" w:rsidR="00E92811" w:rsidRPr="00E92811" w:rsidRDefault="00E92811" w:rsidP="00304E50">
      <w:pPr>
        <w:pStyle w:val="ListParagraph"/>
        <w:numPr>
          <w:ilvl w:val="0"/>
          <w:numId w:val="25"/>
        </w:numPr>
      </w:pPr>
      <w:r w:rsidRPr="00E92811">
        <w:t>Process of conducting household sensitization</w:t>
      </w:r>
    </w:p>
    <w:p w14:paraId="4CF7D1A9" w14:textId="77777777" w:rsidR="00E92811" w:rsidRDefault="00E92811" w:rsidP="00304E50">
      <w:pPr>
        <w:pStyle w:val="ListParagraph"/>
        <w:numPr>
          <w:ilvl w:val="0"/>
          <w:numId w:val="25"/>
        </w:numPr>
      </w:pPr>
      <w:r w:rsidRPr="00E92811">
        <w:t>Training on how to fill the household questionnaire (kobotoolbox)</w:t>
      </w:r>
    </w:p>
    <w:p w14:paraId="5A33143D" w14:textId="77777777" w:rsidR="002408D0" w:rsidRDefault="002408D0" w:rsidP="002408D0"/>
    <w:p w14:paraId="749C4BD0" w14:textId="77777777" w:rsidR="002408D0" w:rsidRDefault="002408D0" w:rsidP="002408D0">
      <w:r w:rsidRPr="002408D0">
        <w:rPr>
          <w:noProof/>
        </w:rPr>
        <w:drawing>
          <wp:inline distT="0" distB="0" distL="0" distR="0" wp14:anchorId="07779C0A" wp14:editId="339BB01C">
            <wp:extent cx="2815919" cy="2120630"/>
            <wp:effectExtent l="0" t="0" r="3810" b="635"/>
            <wp:docPr id="125135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523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26533" cy="2128623"/>
                    </a:xfrm>
                    <a:prstGeom prst="rect">
                      <a:avLst/>
                    </a:prstGeom>
                  </pic:spPr>
                </pic:pic>
              </a:graphicData>
            </a:graphic>
          </wp:inline>
        </w:drawing>
      </w:r>
      <w:r w:rsidRPr="002408D0">
        <w:rPr>
          <w:noProof/>
          <w14:cntxtAlts w14:val="0"/>
        </w:rPr>
        <w:t xml:space="preserve"> </w:t>
      </w:r>
      <w:r w:rsidRPr="002408D0">
        <w:rPr>
          <w:noProof/>
        </w:rPr>
        <w:drawing>
          <wp:inline distT="0" distB="0" distL="0" distR="0" wp14:anchorId="4A695453" wp14:editId="420ACE5D">
            <wp:extent cx="2865337" cy="2121603"/>
            <wp:effectExtent l="0" t="0" r="5080" b="0"/>
            <wp:docPr id="69885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54932"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881730" cy="2133741"/>
                    </a:xfrm>
                    <a:prstGeom prst="rect">
                      <a:avLst/>
                    </a:prstGeom>
                  </pic:spPr>
                </pic:pic>
              </a:graphicData>
            </a:graphic>
          </wp:inline>
        </w:drawing>
      </w:r>
    </w:p>
    <w:p w14:paraId="2B155ABB" w14:textId="77777777" w:rsidR="002408D0" w:rsidRDefault="002408D0" w:rsidP="002408D0">
      <w:pPr>
        <w:pStyle w:val="Caption"/>
      </w:pPr>
      <w:r>
        <w:t xml:space="preserve">Figure </w:t>
      </w:r>
      <w:r w:rsidR="00000000">
        <w:fldChar w:fldCharType="begin"/>
      </w:r>
      <w:r w:rsidR="00000000">
        <w:instrText xml:space="preserve"> SEQ Figure \* ARABIC </w:instrText>
      </w:r>
      <w:r w:rsidR="00000000">
        <w:fldChar w:fldCharType="separate"/>
      </w:r>
      <w:r w:rsidR="00153146">
        <w:rPr>
          <w:noProof/>
        </w:rPr>
        <w:t>9</w:t>
      </w:r>
      <w:r w:rsidR="00000000">
        <w:rPr>
          <w:noProof/>
        </w:rPr>
        <w:fldChar w:fldCharType="end"/>
      </w:r>
      <w:r>
        <w:t xml:space="preserve"> Pictures from trainings</w:t>
      </w:r>
    </w:p>
    <w:p w14:paraId="6D468EA0" w14:textId="77777777" w:rsidR="002408D0" w:rsidRPr="002408D0" w:rsidRDefault="002408D0" w:rsidP="002408D0"/>
    <w:p w14:paraId="46DA7008" w14:textId="77777777" w:rsidR="00877271" w:rsidRPr="00877271" w:rsidRDefault="00877271" w:rsidP="00877271">
      <w:pPr>
        <w:rPr>
          <w:u w:val="single"/>
        </w:rPr>
      </w:pPr>
      <w:r>
        <w:rPr>
          <w:u w:val="single"/>
        </w:rPr>
        <w:t xml:space="preserve">Household </w:t>
      </w:r>
      <w:r w:rsidRPr="00877271">
        <w:rPr>
          <w:u w:val="single"/>
        </w:rPr>
        <w:t>Sensitization</w:t>
      </w:r>
    </w:p>
    <w:p w14:paraId="4508CFED" w14:textId="77777777" w:rsidR="00877271" w:rsidRPr="00877271" w:rsidRDefault="00877271" w:rsidP="00877271">
      <w:r w:rsidRPr="00877271">
        <w:t>After the training, the household sensitization begun 4th of June 2024. A total of 3100</w:t>
      </w:r>
    </w:p>
    <w:p w14:paraId="7E1D9BF3" w14:textId="77777777" w:rsidR="00877271" w:rsidRDefault="00877271" w:rsidP="00877271">
      <w:r w:rsidRPr="00877271">
        <w:t>households were visited across 40 villages, amounting to 15.500 beneficiaries</w:t>
      </w:r>
      <w:r>
        <w:t xml:space="preserve"> </w:t>
      </w:r>
      <w:r w:rsidRPr="00877271">
        <w:t>reached.</w:t>
      </w:r>
      <w:r>
        <w:t xml:space="preserve"> Household data including </w:t>
      </w:r>
      <w:r w:rsidRPr="00877271">
        <w:t>number of household members, source of drinking water and frequency of cleaning water</w:t>
      </w:r>
      <w:r>
        <w:t xml:space="preserve"> </w:t>
      </w:r>
      <w:r w:rsidRPr="00877271">
        <w:t>storage facility</w:t>
      </w:r>
      <w:r>
        <w:t>; was collected during the visits.</w:t>
      </w:r>
    </w:p>
    <w:p w14:paraId="50F4A5D9" w14:textId="77777777" w:rsidR="002408D0" w:rsidRDefault="002408D0" w:rsidP="00877271"/>
    <w:p w14:paraId="548B5750" w14:textId="77777777" w:rsidR="002408D0" w:rsidRDefault="002408D0" w:rsidP="00853572">
      <w:pPr>
        <w:jc w:val="center"/>
      </w:pPr>
      <w:r w:rsidRPr="002408D0">
        <w:rPr>
          <w:noProof/>
        </w:rPr>
        <w:lastRenderedPageBreak/>
        <w:drawing>
          <wp:inline distT="0" distB="0" distL="0" distR="0" wp14:anchorId="66394C88" wp14:editId="31DB61EA">
            <wp:extent cx="3646049" cy="2885643"/>
            <wp:effectExtent l="0" t="0" r="0" b="0"/>
            <wp:docPr id="138623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37273"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736569" cy="2957284"/>
                    </a:xfrm>
                    <a:prstGeom prst="rect">
                      <a:avLst/>
                    </a:prstGeom>
                  </pic:spPr>
                </pic:pic>
              </a:graphicData>
            </a:graphic>
          </wp:inline>
        </w:drawing>
      </w:r>
      <w:r w:rsidR="005649AB" w:rsidRPr="005649AB">
        <w:rPr>
          <w:noProof/>
          <w14:cntxtAlts w14:val="0"/>
        </w:rPr>
        <w:t xml:space="preserve"> </w:t>
      </w:r>
      <w:r w:rsidR="005649AB" w:rsidRPr="005649AB">
        <w:rPr>
          <w:noProof/>
        </w:rPr>
        <w:drawing>
          <wp:inline distT="0" distB="0" distL="0" distR="0" wp14:anchorId="6BEA4A87" wp14:editId="518D3948">
            <wp:extent cx="2017168" cy="2877997"/>
            <wp:effectExtent l="0" t="0" r="2540" b="5080"/>
            <wp:docPr id="190086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66496"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074836" cy="2960274"/>
                    </a:xfrm>
                    <a:prstGeom prst="rect">
                      <a:avLst/>
                    </a:prstGeom>
                  </pic:spPr>
                </pic:pic>
              </a:graphicData>
            </a:graphic>
          </wp:inline>
        </w:drawing>
      </w:r>
    </w:p>
    <w:p w14:paraId="00A17DF8" w14:textId="77777777" w:rsidR="002408D0" w:rsidRDefault="002408D0" w:rsidP="00853572">
      <w:pPr>
        <w:pStyle w:val="Caption"/>
        <w:jc w:val="center"/>
      </w:pPr>
      <w:r>
        <w:t xml:space="preserve">Figure </w:t>
      </w:r>
      <w:r w:rsidR="00000000">
        <w:fldChar w:fldCharType="begin"/>
      </w:r>
      <w:r w:rsidR="00000000">
        <w:instrText xml:space="preserve"> SEQ Figure \* ARABIC </w:instrText>
      </w:r>
      <w:r w:rsidR="00000000">
        <w:fldChar w:fldCharType="separate"/>
      </w:r>
      <w:r w:rsidR="00153146">
        <w:rPr>
          <w:noProof/>
        </w:rPr>
        <w:t>10</w:t>
      </w:r>
      <w:r w:rsidR="00000000">
        <w:rPr>
          <w:noProof/>
        </w:rPr>
        <w:fldChar w:fldCharType="end"/>
      </w:r>
      <w:r>
        <w:t xml:space="preserve"> Household Sensitization</w:t>
      </w:r>
      <w:r w:rsidR="005649AB">
        <w:t xml:space="preserve"> and a copy of poster introducing the project.</w:t>
      </w:r>
    </w:p>
    <w:p w14:paraId="4E6A47C5" w14:textId="77777777" w:rsidR="002408D0" w:rsidRPr="00877271" w:rsidRDefault="002408D0" w:rsidP="00877271"/>
    <w:p w14:paraId="5E501EA4" w14:textId="77777777" w:rsidR="00E92811" w:rsidRPr="00E92811" w:rsidRDefault="00877271" w:rsidP="00877271">
      <w:pPr>
        <w:rPr>
          <w:u w:val="single"/>
        </w:rPr>
      </w:pPr>
      <w:r w:rsidRPr="00877271">
        <w:rPr>
          <w:u w:val="single"/>
        </w:rPr>
        <w:t>Cleaning and disinfection of jerrycans</w:t>
      </w:r>
    </w:p>
    <w:p w14:paraId="42B46939" w14:textId="77777777" w:rsidR="00E92811" w:rsidRDefault="00877271" w:rsidP="007141C2">
      <w:r w:rsidRPr="00877271">
        <w:t>During the wash campaign, the project offered jerry can cleaning and disinfection services</w:t>
      </w:r>
      <w:r>
        <w:t xml:space="preserve"> </w:t>
      </w:r>
      <w:r w:rsidRPr="00877271">
        <w:t>for free at the project’s kiosks. Residents would bring their jerrycans at the kiosks and project</w:t>
      </w:r>
      <w:r>
        <w:t xml:space="preserve"> </w:t>
      </w:r>
      <w:r w:rsidRPr="00877271">
        <w:t>staff would clean their jerrycans and disinfect for free. This was a great way to promote of</w:t>
      </w:r>
      <w:r>
        <w:t xml:space="preserve"> </w:t>
      </w:r>
      <w:r w:rsidRPr="00877271">
        <w:t>jerry can cleaning and safe water practices.</w:t>
      </w:r>
    </w:p>
    <w:p w14:paraId="1E357BE9" w14:textId="77777777" w:rsidR="00853572" w:rsidRDefault="00853572" w:rsidP="007141C2"/>
    <w:p w14:paraId="04DF6913" w14:textId="77777777" w:rsidR="00853572" w:rsidRDefault="00853572" w:rsidP="007141C2">
      <w:r w:rsidRPr="00853572">
        <w:rPr>
          <w:noProof/>
        </w:rPr>
        <w:drawing>
          <wp:inline distT="0" distB="0" distL="0" distR="0" wp14:anchorId="3867D104" wp14:editId="79FCE9E1">
            <wp:extent cx="2746530" cy="3170554"/>
            <wp:effectExtent l="0" t="0" r="0" b="5080"/>
            <wp:docPr id="149334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48214"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786247" cy="3216402"/>
                    </a:xfrm>
                    <a:prstGeom prst="rect">
                      <a:avLst/>
                    </a:prstGeom>
                  </pic:spPr>
                </pic:pic>
              </a:graphicData>
            </a:graphic>
          </wp:inline>
        </w:drawing>
      </w:r>
      <w:r w:rsidRPr="00853572">
        <w:rPr>
          <w:noProof/>
        </w:rPr>
        <w:drawing>
          <wp:inline distT="0" distB="0" distL="0" distR="0" wp14:anchorId="52FA18EB" wp14:editId="79818CA1">
            <wp:extent cx="2743200" cy="3166712"/>
            <wp:effectExtent l="0" t="0" r="0" b="0"/>
            <wp:docPr id="151001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1625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756503" cy="3182069"/>
                    </a:xfrm>
                    <a:prstGeom prst="rect">
                      <a:avLst/>
                    </a:prstGeom>
                  </pic:spPr>
                </pic:pic>
              </a:graphicData>
            </a:graphic>
          </wp:inline>
        </w:drawing>
      </w:r>
    </w:p>
    <w:p w14:paraId="09CE9FB3" w14:textId="77777777" w:rsidR="002408D0" w:rsidRDefault="00853572" w:rsidP="00853572">
      <w:pPr>
        <w:pStyle w:val="Caption"/>
      </w:pPr>
      <w:r>
        <w:t xml:space="preserve">Figure </w:t>
      </w:r>
      <w:r w:rsidR="00000000">
        <w:fldChar w:fldCharType="begin"/>
      </w:r>
      <w:r w:rsidR="00000000">
        <w:instrText xml:space="preserve"> SEQ Figure \* ARABIC </w:instrText>
      </w:r>
      <w:r w:rsidR="00000000">
        <w:fldChar w:fldCharType="separate"/>
      </w:r>
      <w:r w:rsidR="00153146">
        <w:rPr>
          <w:noProof/>
        </w:rPr>
        <w:t>11</w:t>
      </w:r>
      <w:r w:rsidR="00000000">
        <w:rPr>
          <w:noProof/>
        </w:rPr>
        <w:fldChar w:fldCharType="end"/>
      </w:r>
      <w:r>
        <w:t>. Jerrycan cleaning at the kiosks</w:t>
      </w:r>
    </w:p>
    <w:p w14:paraId="56D1466E" w14:textId="77777777" w:rsidR="00853572" w:rsidRPr="007141C2" w:rsidRDefault="00853572" w:rsidP="00853572"/>
    <w:p w14:paraId="3587D0D7" w14:textId="77777777" w:rsidR="007141C2" w:rsidRPr="007141C2" w:rsidRDefault="002408D0" w:rsidP="007141C2">
      <w:pPr>
        <w:rPr>
          <w:u w:val="single"/>
        </w:rPr>
      </w:pPr>
      <w:r w:rsidRPr="002408D0">
        <w:rPr>
          <w:u w:val="single"/>
        </w:rPr>
        <w:lastRenderedPageBreak/>
        <w:t>Household registration</w:t>
      </w:r>
    </w:p>
    <w:p w14:paraId="36638AA5" w14:textId="77777777" w:rsidR="002408D0" w:rsidRPr="002408D0" w:rsidRDefault="002408D0" w:rsidP="002408D0">
      <w:r w:rsidRPr="002408D0">
        <w:t xml:space="preserve">On 6th of June 2024, the kiosk attendants </w:t>
      </w:r>
      <w:r w:rsidR="002E5F06">
        <w:t>started</w:t>
      </w:r>
      <w:r>
        <w:t xml:space="preserve"> to </w:t>
      </w:r>
      <w:r w:rsidRPr="002408D0">
        <w:t>visit households and registered them into</w:t>
      </w:r>
      <w:r>
        <w:t xml:space="preserve"> </w:t>
      </w:r>
      <w:r w:rsidRPr="002408D0">
        <w:t xml:space="preserve">the system at a discounted fee of </w:t>
      </w:r>
      <w:r>
        <w:t>K</w:t>
      </w:r>
      <w:r w:rsidRPr="002408D0">
        <w:t xml:space="preserve">sh 50, as opposed to the usual </w:t>
      </w:r>
      <w:r>
        <w:t>K</w:t>
      </w:r>
      <w:r w:rsidRPr="002408D0">
        <w:t xml:space="preserve">sh 120. Total users registered become 1921. </w:t>
      </w:r>
    </w:p>
    <w:p w14:paraId="23CA9ACF" w14:textId="77777777" w:rsidR="007141C2" w:rsidRDefault="007141C2" w:rsidP="002408D0">
      <w:pPr>
        <w:rPr>
          <w:u w:val="single"/>
        </w:rPr>
      </w:pPr>
    </w:p>
    <w:p w14:paraId="2EA1B9E3" w14:textId="77777777" w:rsidR="00853572" w:rsidRDefault="00853572" w:rsidP="00853572">
      <w:pPr>
        <w:jc w:val="center"/>
        <w:rPr>
          <w:u w:val="single"/>
        </w:rPr>
      </w:pPr>
      <w:r w:rsidRPr="00853572">
        <w:rPr>
          <w:noProof/>
          <w:u w:val="single"/>
        </w:rPr>
        <w:drawing>
          <wp:inline distT="0" distB="0" distL="0" distR="0" wp14:anchorId="213F414A" wp14:editId="182FB6B9">
            <wp:extent cx="2393004" cy="2734862"/>
            <wp:effectExtent l="0" t="0" r="0" b="0"/>
            <wp:docPr id="30100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05282"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402349" cy="2745542"/>
                    </a:xfrm>
                    <a:prstGeom prst="rect">
                      <a:avLst/>
                    </a:prstGeom>
                  </pic:spPr>
                </pic:pic>
              </a:graphicData>
            </a:graphic>
          </wp:inline>
        </w:drawing>
      </w:r>
    </w:p>
    <w:p w14:paraId="0D650645" w14:textId="77777777" w:rsidR="00853572" w:rsidRPr="002408D0" w:rsidRDefault="00853572" w:rsidP="00853572">
      <w:pPr>
        <w:pStyle w:val="Caption"/>
        <w:jc w:val="center"/>
        <w:rPr>
          <w:u w:val="single"/>
        </w:rPr>
      </w:pPr>
      <w:r>
        <w:t xml:space="preserve">Figure </w:t>
      </w:r>
      <w:r w:rsidR="00000000">
        <w:fldChar w:fldCharType="begin"/>
      </w:r>
      <w:r w:rsidR="00000000">
        <w:instrText xml:space="preserve"> SEQ Figure \* ARABIC </w:instrText>
      </w:r>
      <w:r w:rsidR="00000000">
        <w:fldChar w:fldCharType="separate"/>
      </w:r>
      <w:r w:rsidR="00153146">
        <w:rPr>
          <w:noProof/>
        </w:rPr>
        <w:t>12</w:t>
      </w:r>
      <w:r w:rsidR="00000000">
        <w:rPr>
          <w:noProof/>
        </w:rPr>
        <w:fldChar w:fldCharType="end"/>
      </w:r>
      <w:r>
        <w:t xml:space="preserve"> A household registered with the tag</w:t>
      </w:r>
    </w:p>
    <w:p w14:paraId="77AE3F82" w14:textId="77777777" w:rsidR="002408D0" w:rsidRDefault="002408D0" w:rsidP="002408D0">
      <w:pPr>
        <w:rPr>
          <w:u w:val="single"/>
        </w:rPr>
      </w:pPr>
      <w:r w:rsidRPr="002408D0">
        <w:rPr>
          <w:u w:val="single"/>
        </w:rPr>
        <w:t>Distribution of reflectors</w:t>
      </w:r>
    </w:p>
    <w:p w14:paraId="72C75223" w14:textId="77777777" w:rsidR="002408D0" w:rsidRPr="002408D0" w:rsidRDefault="002408D0" w:rsidP="002408D0">
      <w:r w:rsidRPr="002408D0">
        <w:t>A brief sensitization session on the use and importance of drinking treated water was</w:t>
      </w:r>
    </w:p>
    <w:p w14:paraId="63A708EA" w14:textId="77777777" w:rsidR="002408D0" w:rsidRPr="002408D0" w:rsidRDefault="002408D0" w:rsidP="002408D0">
      <w:r w:rsidRPr="002408D0">
        <w:t>conducted for motorbike operators at the main boarding points. The operators were tasked</w:t>
      </w:r>
      <w:r>
        <w:t xml:space="preserve"> </w:t>
      </w:r>
      <w:r w:rsidRPr="002408D0">
        <w:t>with educating community members on the importance of using safe water and promoting</w:t>
      </w:r>
      <w:r>
        <w:t xml:space="preserve"> </w:t>
      </w:r>
      <w:r w:rsidRPr="002408D0">
        <w:t>the water tags offer. After the session, the operators were provided with reflectors</w:t>
      </w:r>
      <w:r w:rsidRPr="002408D0">
        <w:rPr>
          <w:rFonts w:ascii="Arial" w:eastAsia="Times New Roman" w:hAnsi="Arial" w:cs="Arial"/>
          <w:color w:val="000000"/>
          <w:sz w:val="18"/>
          <w:szCs w:val="18"/>
          <w14:cntxtAlts w14:val="0"/>
        </w:rPr>
        <w:t>.</w:t>
      </w:r>
    </w:p>
    <w:p w14:paraId="1A0DF11F" w14:textId="77777777" w:rsidR="002408D0" w:rsidRDefault="002408D0" w:rsidP="002408D0">
      <w:pPr>
        <w:rPr>
          <w:u w:val="single"/>
        </w:rPr>
      </w:pPr>
    </w:p>
    <w:p w14:paraId="23E7EC42" w14:textId="77777777" w:rsidR="002408D0" w:rsidRDefault="002408D0" w:rsidP="002408D0">
      <w:pPr>
        <w:rPr>
          <w:u w:val="single"/>
        </w:rPr>
      </w:pPr>
      <w:r>
        <w:rPr>
          <w:u w:val="single"/>
        </w:rPr>
        <w:t>Sensitization of schools</w:t>
      </w:r>
    </w:p>
    <w:p w14:paraId="135F6A15" w14:textId="77777777" w:rsidR="002408D0" w:rsidRPr="002408D0" w:rsidRDefault="002408D0" w:rsidP="002408D0">
      <w:r w:rsidRPr="002408D0">
        <w:t>A fun day was organized at Kanyibok Secondary School, where the project management</w:t>
      </w:r>
      <w:r>
        <w:t xml:space="preserve"> </w:t>
      </w:r>
      <w:r w:rsidRPr="002408D0">
        <w:t>team met with all the students to educate them on WASH (Water, Sanitation, and Hygiene)</w:t>
      </w:r>
      <w:r>
        <w:t xml:space="preserve"> </w:t>
      </w:r>
      <w:r w:rsidRPr="002408D0">
        <w:t>practices. Quizzes on WASH practices were held, and students who performed well received</w:t>
      </w:r>
      <w:r>
        <w:t xml:space="preserve"> </w:t>
      </w:r>
      <w:r w:rsidRPr="002408D0">
        <w:t>mathematical sets, mathematical tables, and T-shirts as rewards. Although the school did</w:t>
      </w:r>
      <w:r>
        <w:t xml:space="preserve"> </w:t>
      </w:r>
      <w:r w:rsidRPr="002408D0">
        <w:t>not have an active health club, the project team collaborated with the school principal to</w:t>
      </w:r>
      <w:r>
        <w:t xml:space="preserve"> </w:t>
      </w:r>
      <w:r w:rsidRPr="002408D0">
        <w:t>establish one. Booklets focusing on safe water use were distributed to the health club, which</w:t>
      </w:r>
      <w:r>
        <w:t xml:space="preserve"> </w:t>
      </w:r>
      <w:r w:rsidRPr="002408D0">
        <w:t>then shared them with the students.</w:t>
      </w:r>
    </w:p>
    <w:p w14:paraId="4E7573C1" w14:textId="77777777" w:rsidR="002408D0" w:rsidRDefault="002408D0" w:rsidP="002408D0">
      <w:pPr>
        <w:rPr>
          <w:u w:val="single"/>
        </w:rPr>
      </w:pPr>
    </w:p>
    <w:p w14:paraId="0AE6A1F0" w14:textId="77777777" w:rsidR="002408D0" w:rsidRDefault="002408D0" w:rsidP="00853572">
      <w:pPr>
        <w:jc w:val="center"/>
        <w:rPr>
          <w:u w:val="single"/>
        </w:rPr>
      </w:pPr>
      <w:r w:rsidRPr="002408D0">
        <w:rPr>
          <w:noProof/>
          <w:u w:val="single"/>
        </w:rPr>
        <w:lastRenderedPageBreak/>
        <w:drawing>
          <wp:inline distT="0" distB="0" distL="0" distR="0" wp14:anchorId="409DE8F0" wp14:editId="7AEAAE5A">
            <wp:extent cx="3278221" cy="2468784"/>
            <wp:effectExtent l="0" t="0" r="0" b="0"/>
            <wp:docPr id="33239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747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313610" cy="2495435"/>
                    </a:xfrm>
                    <a:prstGeom prst="rect">
                      <a:avLst/>
                    </a:prstGeom>
                  </pic:spPr>
                </pic:pic>
              </a:graphicData>
            </a:graphic>
          </wp:inline>
        </w:drawing>
      </w:r>
      <w:r w:rsidR="00F11D12" w:rsidRPr="00F11D12">
        <w:rPr>
          <w:noProof/>
          <w14:cntxtAlts w14:val="0"/>
        </w:rPr>
        <w:t xml:space="preserve"> </w:t>
      </w:r>
      <w:r w:rsidR="00F11D12" w:rsidRPr="00F11D12">
        <w:rPr>
          <w:noProof/>
          <w:u w:val="single"/>
        </w:rPr>
        <w:drawing>
          <wp:inline distT="0" distB="0" distL="0" distR="0" wp14:anchorId="38D66199" wp14:editId="51EB78FC">
            <wp:extent cx="1953491" cy="2482142"/>
            <wp:effectExtent l="0" t="0" r="2540" b="0"/>
            <wp:docPr id="48388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135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969901" cy="2502993"/>
                    </a:xfrm>
                    <a:prstGeom prst="rect">
                      <a:avLst/>
                    </a:prstGeom>
                  </pic:spPr>
                </pic:pic>
              </a:graphicData>
            </a:graphic>
          </wp:inline>
        </w:drawing>
      </w:r>
    </w:p>
    <w:p w14:paraId="4CDF1A1A" w14:textId="77777777" w:rsidR="002408D0" w:rsidRPr="002408D0" w:rsidRDefault="002408D0" w:rsidP="00853572">
      <w:pPr>
        <w:pStyle w:val="Caption"/>
        <w:jc w:val="center"/>
        <w:rPr>
          <w:u w:val="single"/>
        </w:rPr>
      </w:pPr>
      <w:r>
        <w:t xml:space="preserve">Figure </w:t>
      </w:r>
      <w:r w:rsidR="00000000">
        <w:fldChar w:fldCharType="begin"/>
      </w:r>
      <w:r w:rsidR="00000000">
        <w:instrText xml:space="preserve"> SEQ Figure \* ARABIC </w:instrText>
      </w:r>
      <w:r w:rsidR="00000000">
        <w:fldChar w:fldCharType="separate"/>
      </w:r>
      <w:r w:rsidR="00153146">
        <w:rPr>
          <w:noProof/>
        </w:rPr>
        <w:t>13</w:t>
      </w:r>
      <w:r w:rsidR="00000000">
        <w:rPr>
          <w:noProof/>
        </w:rPr>
        <w:fldChar w:fldCharType="end"/>
      </w:r>
      <w:r>
        <w:t xml:space="preserve"> Picture from sensitization of schools</w:t>
      </w:r>
      <w:r w:rsidR="00F11D12">
        <w:t xml:space="preserve"> and cover page of the guide book</w:t>
      </w:r>
    </w:p>
    <w:p w14:paraId="25F92DD7" w14:textId="77777777" w:rsidR="00816579" w:rsidRPr="00241108" w:rsidRDefault="00465B23" w:rsidP="00465B23">
      <w:pPr>
        <w:pStyle w:val="Heading4"/>
      </w:pPr>
      <w:bookmarkStart w:id="39" w:name="_Toc40962747"/>
      <w:bookmarkStart w:id="40" w:name="_Ref47706326"/>
      <w:bookmarkStart w:id="41" w:name="_Ref49860677"/>
      <w:r>
        <w:t xml:space="preserve">SECTION D. </w:t>
      </w:r>
      <w:r w:rsidR="00816579" w:rsidRPr="00241108">
        <w:t>DATA AND PARAMETERS</w:t>
      </w:r>
      <w:bookmarkEnd w:id="39"/>
      <w:bookmarkEnd w:id="40"/>
      <w:bookmarkEnd w:id="41"/>
    </w:p>
    <w:p w14:paraId="63605523" w14:textId="77777777" w:rsidR="00816579" w:rsidRDefault="00465B23" w:rsidP="00465B23">
      <w:pPr>
        <w:pStyle w:val="Heading5"/>
      </w:pPr>
      <w:bookmarkStart w:id="42" w:name="_Ref418094907"/>
      <w:bookmarkStart w:id="43" w:name="_Toc40962748"/>
      <w:r>
        <w:t xml:space="preserve">D.1. </w:t>
      </w:r>
      <w:r w:rsidR="00816579" w:rsidRPr="00241108">
        <w:t>Data and parameters fixed ex ante or at renewal of crediting period</w:t>
      </w:r>
      <w:bookmarkEnd w:id="42"/>
      <w:bookmarkEnd w:id="43"/>
    </w:p>
    <w:p w14:paraId="01AF1D39" w14:textId="77777777" w:rsidR="00816579" w:rsidRDefault="00816579" w:rsidP="00816579">
      <w:r w:rsidRPr="003B1DEE">
        <w:t>&gt;&gt;</w:t>
      </w:r>
    </w:p>
    <w:p w14:paraId="3600D0B3" w14:textId="77777777" w:rsidR="00E84D3F" w:rsidRDefault="00E84D3F" w:rsidP="00E84D3F">
      <w:pPr>
        <w:spacing w:line="276" w:lineRule="auto"/>
        <w:contextualSpacing w:val="0"/>
        <w:rPr>
          <w:b/>
          <w:bCs/>
        </w:rPr>
      </w:pPr>
      <w:r w:rsidRPr="00355EF5">
        <w:rPr>
          <w:b/>
          <w:bCs/>
        </w:rPr>
        <w:t>SDG13</w:t>
      </w:r>
    </w:p>
    <w:p w14:paraId="58533753" w14:textId="77777777" w:rsidR="00E84D3F" w:rsidRPr="003058FE" w:rsidRDefault="00E84D3F" w:rsidP="00304E50">
      <w:pPr>
        <w:pStyle w:val="ListParagraph"/>
        <w:numPr>
          <w:ilvl w:val="4"/>
          <w:numId w:val="26"/>
        </w:numPr>
        <w:spacing w:line="276" w:lineRule="auto"/>
        <w:ind w:left="284"/>
        <w:contextualSpacing w:val="0"/>
        <w:rPr>
          <w:b/>
          <w:bCs/>
        </w:rPr>
      </w:pPr>
      <w:r>
        <w:rPr>
          <w:b/>
          <w:bCs/>
        </w:rPr>
        <w:t>Related to water quality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74B6A95D"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B7E42E6"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t>Parameter ID</w:t>
            </w:r>
          </w:p>
        </w:tc>
        <w:tc>
          <w:tcPr>
            <w:tcW w:w="3456" w:type="pct"/>
          </w:tcPr>
          <w:p w14:paraId="05D91992" w14:textId="77777777" w:rsidR="00E84D3F" w:rsidRPr="00A817F5"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Body CS)"/>
                <w:color w:val="515151" w:themeColor="text1"/>
                <w:szCs w:val="22"/>
                <w:lang w:val="en-US"/>
                <w14:cntxtAlts/>
              </w:rPr>
            </w:pPr>
            <w:r>
              <w:rPr>
                <w:rFonts w:asciiTheme="minorHAnsi" w:hAnsiTheme="minorHAnsi" w:cs="Times New Roman (Body CS)"/>
                <w:color w:val="515151" w:themeColor="text1"/>
                <w:szCs w:val="22"/>
                <w:lang w:val="en-US"/>
                <w14:cntxtAlts/>
              </w:rPr>
              <w:t>SDWS 1</w:t>
            </w:r>
          </w:p>
        </w:tc>
      </w:tr>
      <w:tr w:rsidR="00E84D3F" w:rsidRPr="00355EF5" w14:paraId="33610AC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E8C3EE3"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55545BD" w14:textId="77777777" w:rsidR="00E84D3F" w:rsidRPr="00355EF5" w:rsidRDefault="00E84D3F" w:rsidP="00FD46C1">
            <w:pPr>
              <w:pStyle w:val="Default"/>
              <w:cnfStyle w:val="000000000000" w:firstRow="0" w:lastRow="0" w:firstColumn="0" w:lastColumn="0" w:oddVBand="0" w:evenVBand="0" w:oddHBand="0" w:evenHBand="0" w:firstRowFirstColumn="0" w:firstRowLastColumn="0" w:lastRowFirstColumn="0" w:lastRowLastColumn="0"/>
            </w:pPr>
            <w:r w:rsidRPr="00A817F5">
              <w:rPr>
                <w:rFonts w:asciiTheme="minorHAnsi" w:hAnsiTheme="minorHAnsi" w:cs="Times New Roman (Body CS)"/>
                <w:color w:val="515151" w:themeColor="text1"/>
                <w:szCs w:val="22"/>
                <w:lang w:val="en-US"/>
                <w14:cntxtAlts/>
              </w:rPr>
              <w:t>Number of household/institution per CWT/CWS</w:t>
            </w:r>
            <w:r>
              <w:t xml:space="preserve"> </w:t>
            </w:r>
          </w:p>
        </w:tc>
      </w:tr>
      <w:tr w:rsidR="00E84D3F" w:rsidRPr="00355EF5" w14:paraId="46CF55D4"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E720BA"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39DF4E65"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 of end-user premises, quantity</w:t>
            </w:r>
          </w:p>
        </w:tc>
      </w:tr>
      <w:tr w:rsidR="00E84D3F" w:rsidRPr="00355EF5" w14:paraId="27E9E12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B1C7764"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2E1CF4D8" w14:textId="77777777" w:rsidR="00E84D3F" w:rsidRPr="00A817F5" w:rsidRDefault="00E84D3F"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A817F5">
              <w:rPr>
                <w:rFonts w:asciiTheme="minorHAnsi" w:hAnsiTheme="minorHAnsi" w:cs="Times New Roman (Body CS)"/>
                <w:color w:val="515151" w:themeColor="text1"/>
                <w:szCs w:val="22"/>
                <w:lang w:val="en-US"/>
                <w14:cntxtAlts/>
              </w:rPr>
              <w:t>End users premises (e.g. households, institutions) within 1 km distance of project water source</w:t>
            </w:r>
            <w:r>
              <w:rPr>
                <w:szCs w:val="22"/>
              </w:rPr>
              <w:t xml:space="preserve"> </w:t>
            </w:r>
          </w:p>
        </w:tc>
      </w:tr>
      <w:tr w:rsidR="00E84D3F" w:rsidRPr="00355EF5" w14:paraId="71599E5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2706BF7"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3DEABCCB"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House counting</w:t>
            </w:r>
          </w:p>
        </w:tc>
      </w:tr>
      <w:tr w:rsidR="00E84D3F" w:rsidRPr="00355EF5" w14:paraId="289688E4"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1BA32E"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3D4FEB0F"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4,705 counted in West Yimbo</w:t>
            </w:r>
          </w:p>
          <w:p w14:paraId="3DF98600"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5,743 counted in East Yimbo</w:t>
            </w:r>
          </w:p>
        </w:tc>
      </w:tr>
      <w:tr w:rsidR="00E84D3F" w:rsidRPr="00355EF5" w14:paraId="739F3DA3"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320E52F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6A91BA26"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House counting survey: </w:t>
            </w:r>
            <w:r>
              <w:rPr>
                <w:rFonts w:asciiTheme="minorHAnsi" w:hAnsiTheme="minorHAnsi"/>
                <w:color w:val="515151" w:themeColor="text1"/>
                <w:szCs w:val="22"/>
              </w:rPr>
              <w:t xml:space="preserve"> The households has been selected within the 1km circle of the planned locations of water kiosks </w:t>
            </w:r>
            <w:r w:rsidRPr="00BE20B7">
              <w:rPr>
                <w:rFonts w:asciiTheme="minorHAnsi" w:hAnsiTheme="minorHAnsi"/>
                <w:color w:val="515151" w:themeColor="text1"/>
                <w:szCs w:val="22"/>
              </w:rPr>
              <w:t>where the people can retrieve the safe drinking water.</w:t>
            </w:r>
          </w:p>
        </w:tc>
      </w:tr>
      <w:tr w:rsidR="00E84D3F" w:rsidRPr="00355EF5" w14:paraId="12BD5E47"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F0C7D64"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5D3343D0"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number of eligible households.</w:t>
            </w:r>
          </w:p>
        </w:tc>
      </w:tr>
      <w:tr w:rsidR="00E84D3F" w:rsidRPr="00355EF5" w14:paraId="736956AE"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5D689DC"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12737C04"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bl>
    <w:p w14:paraId="2B2F3804" w14:textId="77777777" w:rsidR="00E84D3F" w:rsidRDefault="00E84D3F" w:rsidP="00E84D3F">
      <w:pPr>
        <w:spacing w:after="0"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5A046DE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D84AD05"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t>Parameter ID</w:t>
            </w:r>
          </w:p>
        </w:tc>
        <w:tc>
          <w:tcPr>
            <w:tcW w:w="3456" w:type="pct"/>
          </w:tcPr>
          <w:p w14:paraId="75EE822A"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2</w:t>
            </w:r>
          </w:p>
        </w:tc>
      </w:tr>
      <w:tr w:rsidR="00E84D3F" w:rsidRPr="00355EF5" w14:paraId="0B76112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6FA3A3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lastRenderedPageBreak/>
              <w:t>Data/parameter</w:t>
            </w:r>
          </w:p>
        </w:tc>
        <w:tc>
          <w:tcPr>
            <w:tcW w:w="3456" w:type="pct"/>
          </w:tcPr>
          <w:p w14:paraId="789872B9"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Project technology description</w:t>
            </w:r>
          </w:p>
        </w:tc>
      </w:tr>
      <w:tr w:rsidR="00E84D3F" w:rsidRPr="00355EF5" w14:paraId="403AED1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7BE472"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6AF7D1DD"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3F94549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FA580AA"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7B45CB47"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project applies zero emission solar powered technologies. </w:t>
            </w:r>
          </w:p>
        </w:tc>
      </w:tr>
      <w:tr w:rsidR="00E84D3F" w:rsidRPr="00355EF5" w14:paraId="02A1A58B"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87EBB37"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70E0FEF3"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Manufacturer Specifications, Workplans, Technical Assessment Report.</w:t>
            </w:r>
          </w:p>
        </w:tc>
      </w:tr>
      <w:tr w:rsidR="00E84D3F" w:rsidRPr="00355EF5" w14:paraId="7B57894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588351"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74B26848"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0BFFEEBD"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683AD4BD"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3400566A"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Manufacturer Specifications and Technical Assessment Report as per the applicable standards.</w:t>
            </w:r>
          </w:p>
        </w:tc>
      </w:tr>
      <w:tr w:rsidR="00E84D3F" w:rsidRPr="00355EF5" w14:paraId="11E917EA"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4766E0C"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E68B4B2"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Confirmation on technology specifications and performance level</w:t>
            </w:r>
          </w:p>
        </w:tc>
      </w:tr>
      <w:tr w:rsidR="00E84D3F" w:rsidRPr="00355EF5" w14:paraId="382DDCE3"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6471A3D"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60C672C5"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bl>
    <w:p w14:paraId="527FCAD4"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4619508B"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B95031B"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lastRenderedPageBreak/>
              <w:t>Parameter ID</w:t>
            </w:r>
          </w:p>
        </w:tc>
        <w:tc>
          <w:tcPr>
            <w:tcW w:w="3456" w:type="pct"/>
          </w:tcPr>
          <w:p w14:paraId="6EA4DF59"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3</w:t>
            </w:r>
          </w:p>
        </w:tc>
      </w:tr>
      <w:tr w:rsidR="00E84D3F" w:rsidRPr="00355EF5" w14:paraId="1D0AD4D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433BE09"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600E3B6E"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Project technology performance level (CWT or CWS)</w:t>
            </w:r>
          </w:p>
        </w:tc>
      </w:tr>
      <w:tr w:rsidR="00E84D3F" w:rsidRPr="00355EF5" w14:paraId="63E546FF"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93E27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1B63EF6F"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2BCD5170"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DE17E06"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7EACA0C4" w14:textId="77777777" w:rsidR="00E84D3F" w:rsidRPr="002819BA"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2819BA">
              <w:rPr>
                <w:rFonts w:cs="Times New Roman (Body CS)"/>
                <w:color w:val="4D4D4C"/>
                <w14:cntxtAlts/>
              </w:rPr>
              <w:t xml:space="preserve">The water directly supplied by the project </w:t>
            </w:r>
            <w:r>
              <w:rPr>
                <w:rFonts w:cs="Times New Roman (Body CS)"/>
                <w:color w:val="4D4D4C"/>
                <w14:cntxtAlts/>
              </w:rPr>
              <w:t>must comply</w:t>
            </w:r>
            <w:r w:rsidRPr="002819BA">
              <w:rPr>
                <w:rFonts w:cs="Times New Roman (Body CS)"/>
                <w:color w:val="4D4D4C"/>
                <w14:cntxtAlts/>
              </w:rPr>
              <w:t xml:space="preserve"> with</w:t>
            </w:r>
            <w:r>
              <w:rPr>
                <w:rFonts w:cs="Times New Roman (Body CS)"/>
                <w:color w:val="4D4D4C"/>
                <w14:cntxtAlts/>
              </w:rPr>
              <w:t>:</w:t>
            </w:r>
            <w:r w:rsidRPr="002819BA">
              <w:rPr>
                <w:rFonts w:cs="Times New Roman (Body CS)"/>
                <w:color w:val="4D4D4C"/>
                <w14:cntxtAlts/>
              </w:rPr>
              <w:t xml:space="preserve"> </w:t>
            </w:r>
          </w:p>
          <w:p w14:paraId="3FA07152" w14:textId="77777777" w:rsidR="00E84D3F" w:rsidRDefault="00E84D3F" w:rsidP="00304E50">
            <w:pPr>
              <w:pStyle w:val="Default"/>
              <w:numPr>
                <w:ilvl w:val="2"/>
                <w:numId w:val="41"/>
              </w:numPr>
              <w:ind w:left="468"/>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2819BA">
              <w:rPr>
                <w:rFonts w:cs="Times New Roman (Body CS)"/>
                <w:color w:val="4D4D4C"/>
                <w14:cntxtAlts/>
              </w:rPr>
              <w:t>Microbial quality in line with (i) national standards or guideline for microbial quality of drinking water, or in their absence, (ii) the guideline values for verification of microbial quality from the Guidelines for drinking-water quality, 4th edition (Table 7.10, WHO, 2017</w:t>
            </w:r>
            <w:r>
              <w:rPr>
                <w:rStyle w:val="FootnoteReference"/>
                <w:rFonts w:cs="Times New Roman (Body CS)"/>
                <w:color w:val="4D4D4C"/>
                <w14:cntxtAlts/>
              </w:rPr>
              <w:footnoteReference w:id="8"/>
            </w:r>
            <w:r w:rsidRPr="002819BA">
              <w:rPr>
                <w:rFonts w:cs="Times New Roman (Body CS)"/>
                <w:color w:val="4D4D4C"/>
                <w14:cntxtAlts/>
              </w:rPr>
              <w:t xml:space="preserve">); and </w:t>
            </w:r>
          </w:p>
          <w:p w14:paraId="092822D8" w14:textId="77777777" w:rsidR="00E84D3F" w:rsidRDefault="00E84D3F" w:rsidP="00304E50">
            <w:pPr>
              <w:pStyle w:val="Default"/>
              <w:numPr>
                <w:ilvl w:val="2"/>
                <w:numId w:val="41"/>
              </w:numPr>
              <w:ind w:left="604"/>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2819BA">
              <w:rPr>
                <w:rFonts w:cs="Times New Roman (Body CS)"/>
                <w:color w:val="4D4D4C"/>
                <w14:cntxtAlts/>
              </w:rPr>
              <w:t xml:space="preserve">Chemical quality (i) national standards or guidelines on priority chemical contamination and physical and aesthetic aspects, or in the absence of such requirements, (ii) international standards or guidelines on priority chemical contamination18 and physical and aesthetic aspects </w:t>
            </w:r>
          </w:p>
          <w:p w14:paraId="63CD79F4" w14:textId="77777777" w:rsidR="00E84D3F" w:rsidRPr="002819BA" w:rsidRDefault="00E84D3F" w:rsidP="00FD46C1">
            <w:pPr>
              <w:pStyle w:val="Default"/>
              <w:ind w:left="424"/>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p>
          <w:p w14:paraId="5CCC7C67" w14:textId="77777777" w:rsidR="00E84D3F" w:rsidRPr="002F0739" w:rsidRDefault="00E84D3F"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2F0739">
              <w:rPr>
                <w:rFonts w:cs="Times New Roman (Body CS)"/>
                <w:color w:val="4D4D4C"/>
                <w14:cntxtAlts/>
              </w:rPr>
              <w:t>Once at the start of the crediting period, and microbial quality at the CWS and CWT location must be retested following an event that could lead to contamination of the source water (e.g. flooding).</w:t>
            </w:r>
            <w:r>
              <w:rPr>
                <w:szCs w:val="22"/>
              </w:rPr>
              <w:t xml:space="preserve"> </w:t>
            </w:r>
          </w:p>
        </w:tc>
      </w:tr>
      <w:tr w:rsidR="00E84D3F" w:rsidRPr="00355EF5" w14:paraId="27798FC4"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EB9FD3E" w14:textId="77777777" w:rsidR="00E84D3F" w:rsidRPr="00322A3D" w:rsidRDefault="00E84D3F" w:rsidP="00322A3D">
            <w:r w:rsidRPr="00322A3D">
              <w:rPr>
                <w:color w:val="FFFFFF" w:themeColor="background1"/>
              </w:rPr>
              <w:t>Source of data</w:t>
            </w:r>
          </w:p>
        </w:tc>
        <w:tc>
          <w:tcPr>
            <w:tcW w:w="3456" w:type="pct"/>
          </w:tcPr>
          <w:p w14:paraId="40351F45" w14:textId="77777777" w:rsidR="0060639F" w:rsidRPr="00322A3D" w:rsidRDefault="00E84D3F" w:rsidP="00322A3D">
            <w:pPr>
              <w:cnfStyle w:val="000000000000" w:firstRow="0" w:lastRow="0" w:firstColumn="0" w:lastColumn="0" w:oddVBand="0" w:evenVBand="0" w:oddHBand="0" w:evenHBand="0" w:firstRowFirstColumn="0" w:firstRowLastColumn="0" w:lastRowFirstColumn="0" w:lastRowLastColumn="0"/>
            </w:pPr>
            <w:r w:rsidRPr="00322A3D">
              <w:t>Water quality test reports</w:t>
            </w:r>
            <w:r w:rsidR="0060639F" w:rsidRPr="00322A3D">
              <w:t xml:space="preserve"> dated 16/10</w:t>
            </w:r>
            <w:r w:rsidR="00437E18">
              <w:t>/</w:t>
            </w:r>
            <w:r w:rsidR="0060639F" w:rsidRPr="00322A3D">
              <w:t xml:space="preserve">2023 and prepared by Water Resources Authority in Kenya have been provided to the VVB. The samples taken from the </w:t>
            </w:r>
            <w:r w:rsidR="0060639F" w:rsidRPr="0060639F">
              <w:t>pumping station where treated water is fed to the system</w:t>
            </w:r>
            <w:r w:rsidR="0060639F" w:rsidRPr="00322A3D">
              <w:t>. The coordinates of samples taken are provided in the report. Physical-chemical analysis and microbial laboratory results confirmed the water served by the system meets Kenyan drinking water standard: KS EAS  12: 2018.</w:t>
            </w:r>
          </w:p>
          <w:p w14:paraId="50FD7B8C" w14:textId="77777777" w:rsidR="00E84D3F" w:rsidRPr="00322A3D" w:rsidRDefault="0060639F" w:rsidP="00322A3D">
            <w:pPr>
              <w:cnfStyle w:val="000000000000" w:firstRow="0" w:lastRow="0" w:firstColumn="0" w:lastColumn="0" w:oddVBand="0" w:evenVBand="0" w:oddHBand="0" w:evenHBand="0" w:firstRowFirstColumn="0" w:firstRowLastColumn="0" w:lastRowFirstColumn="0" w:lastRowLastColumn="0"/>
            </w:pPr>
            <w:r w:rsidRPr="00322A3D">
              <w:t xml:space="preserve">  The Water Resources Authority (WRA) of Kenya is the state agency responsible for regulating, managing, and protecting water resources in the country. It was established under the Water Act, 2016, replacing the former Water Resources Management Authority (WRMA). </w:t>
            </w:r>
            <w:r w:rsidRPr="00322A3D">
              <w:lastRenderedPageBreak/>
              <w:t>They issue water use permits for abstraction (surface and groundwater)</w:t>
            </w:r>
            <w:r w:rsidR="009605CB">
              <w:rPr>
                <w:rStyle w:val="FootnoteReference"/>
              </w:rPr>
              <w:footnoteReference w:id="9"/>
            </w:r>
            <w:r w:rsidRPr="00322A3D">
              <w:t>.</w:t>
            </w:r>
          </w:p>
        </w:tc>
      </w:tr>
      <w:tr w:rsidR="00E84D3F" w:rsidRPr="00355EF5" w14:paraId="0DF816BF"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D8D06E0"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lastRenderedPageBreak/>
              <w:t>Value(s) applied</w:t>
            </w:r>
          </w:p>
        </w:tc>
        <w:tc>
          <w:tcPr>
            <w:tcW w:w="3456" w:type="pct"/>
          </w:tcPr>
          <w:p w14:paraId="264DB3D1"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4FE80436"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018D4B3F"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248C69A9"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rFonts w:cs="Times New Roman (Body CS)"/>
                <w:color w:val="515151" w:themeColor="text1"/>
                <w14:cntxtAlts/>
              </w:rPr>
              <w:t>Laboratories with quality accreditation will be used for water quality testing. The accreditation confirms adequate quality management plan in place which addresses both quality assurance and quality control test procedures</w:t>
            </w:r>
            <w:r w:rsidRPr="00EF53BC">
              <w:rPr>
                <w:color w:val="515151" w:themeColor="text1"/>
                <w:szCs w:val="22"/>
              </w:rPr>
              <w:t xml:space="preserve">. </w:t>
            </w:r>
          </w:p>
          <w:p w14:paraId="39BE2D98"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rPr>
            </w:pPr>
            <w:r w:rsidRPr="00EF53BC">
              <w:rPr>
                <w:color w:val="515151" w:themeColor="text1"/>
                <w:szCs w:val="22"/>
              </w:rPr>
              <w:t>The project will comply with the quality standards defined in “Guidelines on Drinking Water Quality and Effluent Monitoring</w:t>
            </w:r>
            <w:r w:rsidRPr="00EF53BC">
              <w:rPr>
                <w:rStyle w:val="FootnoteReference"/>
                <w:color w:val="515151" w:themeColor="text1"/>
                <w:szCs w:val="22"/>
              </w:rPr>
              <w:footnoteReference w:id="10"/>
            </w:r>
            <w:r w:rsidRPr="00EF53BC">
              <w:rPr>
                <w:color w:val="515151" w:themeColor="text1"/>
                <w:szCs w:val="22"/>
              </w:rPr>
              <w:t xml:space="preserve">” published by Water Services Regulatory Body (WASREB) that is authority </w:t>
            </w:r>
            <w:r w:rsidRPr="00EF53BC">
              <w:rPr>
                <w:color w:val="515151" w:themeColor="text1"/>
              </w:rPr>
              <w:t>to determine standards for the provision of water services to consumers  and  to monitor compliance with established standards for the operation and maintenance of the facilities for water services.</w:t>
            </w:r>
          </w:p>
        </w:tc>
      </w:tr>
      <w:tr w:rsidR="00E84D3F" w:rsidRPr="00355EF5" w14:paraId="25757E51"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2F661A3"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110C71C6"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E84D3F" w:rsidRPr="00355EF5" w14:paraId="1C207A1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77BA48C"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D644E66"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bl>
    <w:p w14:paraId="24F8B8CC"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18A89A90"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D627EC"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t>Parameter ID</w:t>
            </w:r>
          </w:p>
        </w:tc>
        <w:tc>
          <w:tcPr>
            <w:tcW w:w="3456" w:type="pct"/>
          </w:tcPr>
          <w:p w14:paraId="56C68351"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4</w:t>
            </w:r>
          </w:p>
        </w:tc>
      </w:tr>
      <w:tr w:rsidR="00E84D3F" w:rsidRPr="00355EF5" w14:paraId="7E6391F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73E3B84"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97DE914"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Regulatory framework for safe water supply</w:t>
            </w:r>
          </w:p>
        </w:tc>
      </w:tr>
      <w:tr w:rsidR="00E84D3F" w:rsidRPr="00355EF5" w14:paraId="26E6AFBC"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CE36135"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4A151C2C"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2CA85BDB"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AF07A69"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76951A68" w14:textId="77777777" w:rsidR="00E84D3F" w:rsidRPr="001F64C3"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1F64C3">
              <w:rPr>
                <w:rFonts w:cs="Times New Roman (Body CS)"/>
                <w:color w:val="4D4D4C"/>
                <w:szCs w:val="22"/>
                <w:lang w:val="en-US"/>
                <w14:cntxtAlts/>
              </w:rPr>
              <w:t xml:space="preserve">List and provide a summary of any national, sub-national and local regulations or guidance for safe drinking water supply, operation and maintenance, including any tariff requirements. </w:t>
            </w:r>
          </w:p>
          <w:p w14:paraId="5123092F" w14:textId="77777777" w:rsidR="00E84D3F" w:rsidRPr="001F64C3"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1F64C3">
              <w:rPr>
                <w:rFonts w:cs="Times New Roman (Body CS)"/>
                <w:color w:val="4D4D4C"/>
                <w:szCs w:val="22"/>
                <w:lang w:val="en-US"/>
                <w14:cntxtAlts/>
              </w:rPr>
              <w:t xml:space="preserve">Describe how the project complies with the regulatory framework. </w:t>
            </w:r>
          </w:p>
          <w:p w14:paraId="48241E39" w14:textId="77777777" w:rsidR="00E84D3F" w:rsidRPr="001F64C3" w:rsidRDefault="00E84D3F" w:rsidP="00FD46C1">
            <w:pPr>
              <w:tabs>
                <w:tab w:val="left" w:pos="1361"/>
              </w:tabs>
              <w:spacing w:after="80"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Update at the start of each crediting period. </w:t>
            </w:r>
          </w:p>
        </w:tc>
      </w:tr>
      <w:tr w:rsidR="00E84D3F" w:rsidRPr="00355EF5" w14:paraId="2AF46F2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D8B0A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00FDFD8B" w14:textId="77777777" w:rsidR="00E84D3F" w:rsidRPr="001F64C3" w:rsidRDefault="00E84D3F"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1F64C3">
              <w:rPr>
                <w:rFonts w:cs="Times New Roman (Body CS)"/>
                <w:color w:val="4D4D4C"/>
                <w14:cntxtAlts/>
              </w:rPr>
              <w:t>National, sub-national and local authorities</w:t>
            </w:r>
            <w:r>
              <w:rPr>
                <w:szCs w:val="22"/>
              </w:rPr>
              <w:t xml:space="preserve"> </w:t>
            </w:r>
          </w:p>
        </w:tc>
      </w:tr>
      <w:tr w:rsidR="00E84D3F" w:rsidRPr="00355EF5" w14:paraId="2102AFB6"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E59D53B"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57563381"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BA488B" w14:paraId="08E5A501"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7F1B966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6" w:type="pct"/>
          </w:tcPr>
          <w:p w14:paraId="606603F2"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in The project is in compliance with Water Act 2016</w:t>
            </w:r>
            <w:r w:rsidRPr="003058FE">
              <w:rPr>
                <w:vertAlign w:val="superscript"/>
              </w:rPr>
              <w:footnoteReference w:id="11"/>
            </w:r>
            <w:r>
              <w:rPr>
                <w:lang w:val="en-GB"/>
              </w:rPr>
              <w:t>, Kenya.</w:t>
            </w:r>
            <w:r w:rsidRPr="00EF53BC">
              <w:rPr>
                <w:lang w:val="en-GB"/>
              </w:rPr>
              <w:t xml:space="preserve"> The Act defines ownership of and rights in water resources of Kenya.</w:t>
            </w:r>
          </w:p>
          <w:p w14:paraId="44B257F8" w14:textId="77777777" w:rsidR="00E84D3F" w:rsidRPr="00BA488B"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F53BC">
              <w:rPr>
                <w:lang w:val="en-GB"/>
              </w:rPr>
              <w:t>The Water Act 2016 under Section 72 requires Water Services Regulatory Board (WASREB) to determine and prescribe national standards for the provision of water services. Guidelines on Drinkin</w:t>
            </w:r>
            <w:r>
              <w:rPr>
                <w:lang w:val="en-GB"/>
              </w:rPr>
              <w:t>g</w:t>
            </w:r>
            <w:r w:rsidRPr="00EF53BC">
              <w:rPr>
                <w:lang w:val="en-GB"/>
              </w:rPr>
              <w:t xml:space="preserve"> Water Quality and Effluent  Monitoring</w:t>
            </w:r>
            <w:r>
              <w:rPr>
                <w:rStyle w:val="FootnoteReference"/>
                <w:lang w:val="en-GB"/>
              </w:rPr>
              <w:footnoteReference w:id="12"/>
            </w:r>
            <w:r>
              <w:rPr>
                <w:lang w:val="en-GB"/>
              </w:rPr>
              <w:t xml:space="preserve"> </w:t>
            </w:r>
            <w:r w:rsidRPr="00EF53BC">
              <w:rPr>
                <w:lang w:val="en-GB"/>
              </w:rPr>
              <w:t>contain information on establishing the minimum number of samples to be taken, water quality parameters to be measured, recording and reporting/ publication of results. Compliance with this guideline is a condition of the licence granted to the water services board.</w:t>
            </w:r>
          </w:p>
        </w:tc>
      </w:tr>
      <w:tr w:rsidR="00E84D3F" w:rsidRPr="00355EF5" w14:paraId="24F66EB2"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CF7DE05"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C0D4AAB"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Confirmation that the project does not undermine or conflict with any national, sub-national and local regulations or guidelines for safe drinking water supply, operation and maintenance, including any tariff requirements.</w:t>
            </w:r>
          </w:p>
        </w:tc>
      </w:tr>
      <w:tr w:rsidR="00E84D3F" w:rsidRPr="00355EF5" w14:paraId="0163F3FE"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D015DC9"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5877A78F" w14:textId="77777777" w:rsidR="00E84D3F" w:rsidRPr="00355EF5" w:rsidRDefault="002C2BCA"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 The parameter is used for the contribution to SDG 6 to demonstrate that the water served meets the national standards.</w:t>
            </w:r>
          </w:p>
        </w:tc>
      </w:tr>
    </w:tbl>
    <w:p w14:paraId="7293FEFC"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13A20DBB"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2A9EDBA"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t>Parameter ID</w:t>
            </w:r>
          </w:p>
        </w:tc>
        <w:tc>
          <w:tcPr>
            <w:tcW w:w="3456" w:type="pct"/>
          </w:tcPr>
          <w:p w14:paraId="3C11D841"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5</w:t>
            </w:r>
          </w:p>
        </w:tc>
      </w:tr>
      <w:tr w:rsidR="00E84D3F" w:rsidRPr="00355EF5" w14:paraId="352AF434"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AF589C9"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8B3CF77"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Water sources in the project boundary</w:t>
            </w:r>
          </w:p>
        </w:tc>
      </w:tr>
      <w:tr w:rsidR="00E84D3F" w:rsidRPr="00355EF5" w14:paraId="2B9B8706"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E73EEA"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0165708D"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71423C8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97B4B2"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3EFBC287" w14:textId="77777777" w:rsidR="00E84D3F" w:rsidRPr="00204D61"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204D61">
              <w:rPr>
                <w:rFonts w:cs="Times New Roman (Body CS)"/>
                <w:color w:val="4D4D4C"/>
                <w14:cntxtAlts/>
              </w:rPr>
              <w:t xml:space="preserve">Identify the water sources in the project boundary, and identify whether they are used for drinking water, and for all that are used for drinking water, classified as improved and unimproved water source. </w:t>
            </w:r>
          </w:p>
          <w:p w14:paraId="5B629D87"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320563D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18E3E2"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76EB0AAC"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Baseline Survey (</w:t>
            </w:r>
            <w:r w:rsidRPr="002D5C82">
              <w:rPr>
                <w:color w:val="4D4D4B"/>
              </w:rPr>
              <w:t>Final_Baseline Survey Data_889 Maji Safi Solar</w:t>
            </w:r>
            <w:r>
              <w:rPr>
                <w:color w:val="4D4D4B"/>
              </w:rPr>
              <w:t>.xlsx)</w:t>
            </w:r>
          </w:p>
        </w:tc>
      </w:tr>
      <w:tr w:rsidR="00E84D3F" w:rsidRPr="00355EF5" w14:paraId="3CC169DC"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3D32205"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lastRenderedPageBreak/>
              <w:t>Value(s) applied</w:t>
            </w:r>
          </w:p>
        </w:tc>
        <w:tc>
          <w:tcPr>
            <w:tcW w:w="3456" w:type="pct"/>
          </w:tcPr>
          <w:p w14:paraId="25CCCC2C"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98% of the target population uses unimproved water sources.</w:t>
            </w:r>
          </w:p>
        </w:tc>
      </w:tr>
      <w:tr w:rsidR="00E84D3F" w:rsidRPr="00355EF5" w14:paraId="56947764"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6306E766"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1AE82307"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Baseline Survey was performed</w:t>
            </w:r>
          </w:p>
        </w:tc>
      </w:tr>
      <w:tr w:rsidR="00E84D3F" w:rsidRPr="00355EF5" w14:paraId="69AC07B6"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8B52BD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95FC240"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baseline scenario.</w:t>
            </w:r>
          </w:p>
        </w:tc>
      </w:tr>
      <w:tr w:rsidR="00E84D3F" w:rsidRPr="00355EF5" w14:paraId="684DE265"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7B0B1B4"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209DFF0A" w14:textId="77777777" w:rsidR="00E84D3F" w:rsidRPr="00355EF5" w:rsidRDefault="002C2BCA"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The parameter is used for the contribution to SDG 6 to demonstrate that the project provides access to clean drinking water.</w:t>
            </w:r>
          </w:p>
        </w:tc>
      </w:tr>
    </w:tbl>
    <w:p w14:paraId="0EF32CA3" w14:textId="77777777" w:rsidR="00E84D3F" w:rsidRDefault="00E84D3F" w:rsidP="00E84D3F">
      <w:pPr>
        <w:spacing w:line="276" w:lineRule="auto"/>
        <w:contextualSpacing w:val="0"/>
        <w:rPr>
          <w:b/>
          <w:bCs/>
        </w:rPr>
      </w:pPr>
    </w:p>
    <w:p w14:paraId="22042AEE" w14:textId="77777777" w:rsidR="00E84D3F" w:rsidRPr="002B34CE" w:rsidRDefault="00E84D3F" w:rsidP="00E84D3F">
      <w:pPr>
        <w:spacing w:line="276" w:lineRule="auto"/>
        <w:ind w:left="-76"/>
        <w:contextualSpacing w:val="0"/>
        <w:rPr>
          <w:b/>
          <w:bCs/>
        </w:rPr>
      </w:pPr>
      <w:r>
        <w:rPr>
          <w:b/>
          <w:bCs/>
        </w:rPr>
        <w:t>b.</w:t>
      </w:r>
      <w:r w:rsidRPr="002B34CE">
        <w:rPr>
          <w:b/>
          <w:bCs/>
        </w:rPr>
        <w:t>Related to emission reductions</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1B32999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4EFAB67"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t>Parameter ID</w:t>
            </w:r>
          </w:p>
        </w:tc>
        <w:tc>
          <w:tcPr>
            <w:tcW w:w="3456" w:type="pct"/>
          </w:tcPr>
          <w:p w14:paraId="498F5812"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6</w:t>
            </w:r>
          </w:p>
        </w:tc>
      </w:tr>
      <w:tr w:rsidR="00E84D3F" w:rsidRPr="00355EF5" w14:paraId="22E542E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F3ACA4F"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D702918"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Stove technologies used in the project boundary</w:t>
            </w:r>
          </w:p>
        </w:tc>
      </w:tr>
      <w:tr w:rsidR="00E84D3F" w:rsidRPr="00355EF5" w14:paraId="01A6316F"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0437E50"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4851B554"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E84D3F" w:rsidRPr="00355EF5" w14:paraId="2A48A60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C32199"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BECE637"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The proportion of different stove types used in premises in the geographical area of the project.</w:t>
            </w:r>
          </w:p>
        </w:tc>
      </w:tr>
      <w:tr w:rsidR="00E84D3F" w:rsidRPr="00355EF5" w14:paraId="791F794F"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16DA93"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47CC066E"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Baseline Survey (</w:t>
            </w:r>
            <w:r w:rsidRPr="002D5C82">
              <w:rPr>
                <w:color w:val="4D4D4B"/>
              </w:rPr>
              <w:t>Final_Baseline Survey Data_889 Maji Safi Solar</w:t>
            </w:r>
            <w:r>
              <w:rPr>
                <w:color w:val="4D4D4B"/>
              </w:rPr>
              <w:t>.xlsx)</w:t>
            </w:r>
          </w:p>
        </w:tc>
      </w:tr>
      <w:tr w:rsidR="00E84D3F" w:rsidRPr="00355EF5" w14:paraId="0375F908"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7DB340"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3C527923"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The following categories of stove types are identified in the project boundary:</w:t>
            </w:r>
          </w:p>
          <w:p w14:paraId="42FE1A38" w14:textId="77777777" w:rsidR="00E84D3F" w:rsidRPr="00B42691" w:rsidRDefault="00E84D3F" w:rsidP="0072770B">
            <w:pPr>
              <w:pStyle w:val="ListParagraph"/>
              <w:numPr>
                <w:ilvl w:val="0"/>
                <w:numId w:val="36"/>
              </w:numPr>
              <w:tabs>
                <w:tab w:val="num" w:pos="360"/>
              </w:tabs>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 xml:space="preserve">Three-stone fire </w:t>
            </w:r>
          </w:p>
          <w:p w14:paraId="29409C67" w14:textId="77777777" w:rsidR="00E84D3F" w:rsidRDefault="00E84D3F" w:rsidP="0072770B">
            <w:pPr>
              <w:pStyle w:val="ListParagraph"/>
              <w:numPr>
                <w:ilvl w:val="0"/>
                <w:numId w:val="36"/>
              </w:numPr>
              <w:tabs>
                <w:tab w:val="num" w:pos="360"/>
              </w:tabs>
              <w:spacing w:after="80" w:line="276" w:lineRule="auto"/>
              <w:contextualSpacing w:val="0"/>
              <w:cnfStyle w:val="000000000000" w:firstRow="0" w:lastRow="0" w:firstColumn="0" w:lastColumn="0" w:oddVBand="0" w:evenVBand="0" w:oddHBand="0" w:evenHBand="0" w:firstRowFirstColumn="0" w:firstRowLastColumn="0" w:lastRowFirstColumn="0" w:lastRowLastColumn="0"/>
            </w:pPr>
            <w:r>
              <w:t xml:space="preserve">Charcoal stoves </w:t>
            </w:r>
          </w:p>
          <w:p w14:paraId="2EBCEEE4" w14:textId="77777777" w:rsidR="00E84D3F" w:rsidRDefault="00E84D3F" w:rsidP="0072770B">
            <w:pPr>
              <w:pStyle w:val="ListParagraph"/>
              <w:numPr>
                <w:ilvl w:val="1"/>
                <w:numId w:val="28"/>
              </w:numPr>
              <w:spacing w:after="80" w:line="276" w:lineRule="auto"/>
              <w:contextualSpacing w:val="0"/>
              <w:cnfStyle w:val="000000000000" w:firstRow="0" w:lastRow="0" w:firstColumn="0" w:lastColumn="0" w:oddVBand="0" w:evenVBand="0" w:oddHBand="0" w:evenHBand="0" w:firstRowFirstColumn="0" w:firstRowLastColumn="0" w:lastRowFirstColumn="0" w:lastRowLastColumn="0"/>
            </w:pPr>
            <w:r>
              <w:t>Metallic Charcoal Stove (</w:t>
            </w:r>
            <w:r w:rsidRPr="00B42691">
              <w:rPr>
                <w:szCs w:val="22"/>
              </w:rPr>
              <w:t>a conventional system for woody biomass lacking improved combustion air supply mechanism and flue gas ventilation system</w:t>
            </w:r>
            <w:r>
              <w:t>)</w:t>
            </w:r>
          </w:p>
          <w:p w14:paraId="212561A5" w14:textId="77777777" w:rsidR="00E84D3F" w:rsidRDefault="00E84D3F" w:rsidP="0072770B">
            <w:pPr>
              <w:pStyle w:val="ListParagraph"/>
              <w:numPr>
                <w:ilvl w:val="1"/>
                <w:numId w:val="28"/>
              </w:numPr>
              <w:spacing w:after="80" w:line="276" w:lineRule="auto"/>
              <w:contextualSpacing w:val="0"/>
              <w:cnfStyle w:val="000000000000" w:firstRow="0" w:lastRow="0" w:firstColumn="0" w:lastColumn="0" w:oddVBand="0" w:evenVBand="0" w:oddHBand="0" w:evenHBand="0" w:firstRowFirstColumn="0" w:firstRowLastColumn="0" w:lastRowFirstColumn="0" w:lastRowLastColumn="0"/>
            </w:pPr>
            <w:r>
              <w:t>Kenya Ceramic Jiko (improved charcoal cookstove)</w:t>
            </w:r>
          </w:p>
          <w:p w14:paraId="321FAEFD" w14:textId="77777777" w:rsidR="00E84D3F" w:rsidRPr="00B42691" w:rsidRDefault="00E84D3F" w:rsidP="00FD46C1">
            <w:pPr>
              <w:spacing w:after="80" w:line="276" w:lineRule="auto"/>
              <w:ind w:left="720"/>
              <w:contextualSpacing w:val="0"/>
              <w:cnfStyle w:val="000000000000" w:firstRow="0" w:lastRow="0" w:firstColumn="0" w:lastColumn="0" w:oddVBand="0" w:evenVBand="0" w:oddHBand="0" w:evenHBand="0" w:firstRowFirstColumn="0" w:firstRowLastColumn="0" w:lastRowFirstColumn="0" w:lastRowLastColumn="0"/>
            </w:pPr>
          </w:p>
          <w:p w14:paraId="0488F4A8" w14:textId="77777777" w:rsidR="00E84D3F" w:rsidRPr="00EF53BC" w:rsidRDefault="00E84D3F" w:rsidP="0072770B">
            <w:pPr>
              <w:pStyle w:val="ListParagraph"/>
              <w:numPr>
                <w:ilvl w:val="0"/>
                <w:numId w:val="36"/>
              </w:numPr>
              <w:tabs>
                <w:tab w:val="num" w:pos="360"/>
              </w:tabs>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improved cookstoves (≥ 20% thermal efficiency)</w:t>
            </w:r>
          </w:p>
          <w:tbl>
            <w:tblPr>
              <w:tblStyle w:val="TableGrid"/>
              <w:tblW w:w="0" w:type="auto"/>
              <w:tblLook w:val="04A0" w:firstRow="1" w:lastRow="0" w:firstColumn="1" w:lastColumn="0" w:noHBand="0" w:noVBand="1"/>
            </w:tblPr>
            <w:tblGrid>
              <w:gridCol w:w="2141"/>
              <w:gridCol w:w="2142"/>
              <w:gridCol w:w="2142"/>
            </w:tblGrid>
            <w:tr w:rsidR="00E84D3F" w14:paraId="45EB3F5B" w14:textId="77777777" w:rsidTr="00FD46C1">
              <w:tc>
                <w:tcPr>
                  <w:tcW w:w="2141" w:type="dxa"/>
                </w:tcPr>
                <w:p w14:paraId="151E9538" w14:textId="77777777" w:rsidR="00E84D3F" w:rsidRDefault="00E84D3F" w:rsidP="00DC2AB9">
                  <w:pPr>
                    <w:framePr w:hSpace="180" w:wrap="around" w:vAnchor="text" w:hAnchor="margin" w:y="219"/>
                    <w:spacing w:after="80" w:line="276" w:lineRule="auto"/>
                    <w:contextualSpacing w:val="0"/>
                    <w:rPr>
                      <w:lang w:val="en-GB" w:eastAsia="en-GB"/>
                    </w:rPr>
                  </w:pPr>
                  <w:r>
                    <w:rPr>
                      <w:lang w:val="en-GB" w:eastAsia="en-GB"/>
                    </w:rPr>
                    <w:t>Type</w:t>
                  </w:r>
                </w:p>
              </w:tc>
              <w:tc>
                <w:tcPr>
                  <w:tcW w:w="2142" w:type="dxa"/>
                </w:tcPr>
                <w:p w14:paraId="514F440F" w14:textId="77777777" w:rsidR="00E84D3F" w:rsidRDefault="00E84D3F" w:rsidP="00DC2AB9">
                  <w:pPr>
                    <w:framePr w:hSpace="180" w:wrap="around" w:vAnchor="text" w:hAnchor="margin" w:y="219"/>
                    <w:spacing w:after="80" w:line="276" w:lineRule="auto"/>
                    <w:contextualSpacing w:val="0"/>
                    <w:rPr>
                      <w:lang w:val="en-GB" w:eastAsia="en-GB"/>
                    </w:rPr>
                  </w:pPr>
                  <w:r>
                    <w:rPr>
                      <w:lang w:val="en-GB" w:eastAsia="en-GB"/>
                    </w:rPr>
                    <w:t>Current Season</w:t>
                  </w:r>
                </w:p>
              </w:tc>
              <w:tc>
                <w:tcPr>
                  <w:tcW w:w="2142" w:type="dxa"/>
                </w:tcPr>
                <w:p w14:paraId="68F2CE8F" w14:textId="77777777" w:rsidR="00E84D3F" w:rsidRDefault="00E84D3F" w:rsidP="00DC2AB9">
                  <w:pPr>
                    <w:framePr w:hSpace="180" w:wrap="around" w:vAnchor="text" w:hAnchor="margin" w:y="219"/>
                    <w:spacing w:after="80" w:line="276" w:lineRule="auto"/>
                    <w:contextualSpacing w:val="0"/>
                    <w:rPr>
                      <w:lang w:val="en-GB" w:eastAsia="en-GB"/>
                    </w:rPr>
                  </w:pPr>
                  <w:r>
                    <w:rPr>
                      <w:lang w:val="en-GB" w:eastAsia="en-GB"/>
                    </w:rPr>
                    <w:t>Other Season</w:t>
                  </w:r>
                </w:p>
              </w:tc>
            </w:tr>
            <w:tr w:rsidR="00E84D3F" w14:paraId="75FFABDD" w14:textId="77777777" w:rsidTr="00FD46C1">
              <w:tc>
                <w:tcPr>
                  <w:tcW w:w="2141" w:type="dxa"/>
                  <w:vAlign w:val="bottom"/>
                </w:tcPr>
                <w:p w14:paraId="6CEA661D"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Only 3 stone fire</w:t>
                  </w:r>
                </w:p>
              </w:tc>
              <w:tc>
                <w:tcPr>
                  <w:tcW w:w="2142" w:type="dxa"/>
                  <w:vAlign w:val="bottom"/>
                </w:tcPr>
                <w:p w14:paraId="775C617D"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5</w:t>
                  </w:r>
                  <w:r>
                    <w:rPr>
                      <w:lang w:val="en-GB" w:eastAsia="en-GB"/>
                    </w:rPr>
                    <w:t>2</w:t>
                  </w:r>
                  <w:r w:rsidRPr="00EF53BC">
                    <w:rPr>
                      <w:lang w:val="en-GB" w:eastAsia="en-GB"/>
                    </w:rPr>
                    <w:t>%</w:t>
                  </w:r>
                </w:p>
              </w:tc>
              <w:tc>
                <w:tcPr>
                  <w:tcW w:w="2142" w:type="dxa"/>
                  <w:vAlign w:val="bottom"/>
                </w:tcPr>
                <w:p w14:paraId="2E14FB76"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32%</w:t>
                  </w:r>
                </w:p>
              </w:tc>
            </w:tr>
            <w:tr w:rsidR="00E84D3F" w14:paraId="0AE1100A" w14:textId="77777777" w:rsidTr="00FD46C1">
              <w:tc>
                <w:tcPr>
                  <w:tcW w:w="2141" w:type="dxa"/>
                  <w:vAlign w:val="bottom"/>
                </w:tcPr>
                <w:p w14:paraId="6C7140DB"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Only charcoal cookstove</w:t>
                  </w:r>
                </w:p>
              </w:tc>
              <w:tc>
                <w:tcPr>
                  <w:tcW w:w="2142" w:type="dxa"/>
                  <w:vAlign w:val="bottom"/>
                </w:tcPr>
                <w:p w14:paraId="4FD21043" w14:textId="77777777" w:rsidR="00E84D3F" w:rsidRDefault="00E84D3F" w:rsidP="00DC2AB9">
                  <w:pPr>
                    <w:framePr w:hSpace="180" w:wrap="around" w:vAnchor="text" w:hAnchor="margin" w:y="219"/>
                    <w:spacing w:after="80" w:line="276" w:lineRule="auto"/>
                    <w:contextualSpacing w:val="0"/>
                    <w:rPr>
                      <w:lang w:val="en-GB" w:eastAsia="en-GB"/>
                    </w:rPr>
                  </w:pPr>
                  <w:r>
                    <w:rPr>
                      <w:lang w:val="en-GB" w:eastAsia="en-GB"/>
                    </w:rPr>
                    <w:t>30</w:t>
                  </w:r>
                  <w:r w:rsidRPr="00EF53BC">
                    <w:rPr>
                      <w:lang w:val="en-GB" w:eastAsia="en-GB"/>
                    </w:rPr>
                    <w:t>%</w:t>
                  </w:r>
                </w:p>
              </w:tc>
              <w:tc>
                <w:tcPr>
                  <w:tcW w:w="2142" w:type="dxa"/>
                  <w:vAlign w:val="bottom"/>
                </w:tcPr>
                <w:p w14:paraId="48C6BA2C" w14:textId="77777777" w:rsidR="00E84D3F" w:rsidRDefault="00E84D3F" w:rsidP="00DC2AB9">
                  <w:pPr>
                    <w:framePr w:hSpace="180" w:wrap="around" w:vAnchor="text" w:hAnchor="margin" w:y="219"/>
                    <w:spacing w:after="80" w:line="276" w:lineRule="auto"/>
                    <w:contextualSpacing w:val="0"/>
                    <w:rPr>
                      <w:lang w:val="en-GB" w:eastAsia="en-GB"/>
                    </w:rPr>
                  </w:pPr>
                  <w:r>
                    <w:rPr>
                      <w:lang w:val="en-GB" w:eastAsia="en-GB"/>
                    </w:rPr>
                    <w:t>49</w:t>
                  </w:r>
                  <w:r w:rsidRPr="00EF53BC">
                    <w:rPr>
                      <w:lang w:val="en-GB" w:eastAsia="en-GB"/>
                    </w:rPr>
                    <w:t>%</w:t>
                  </w:r>
                </w:p>
              </w:tc>
            </w:tr>
            <w:tr w:rsidR="00E84D3F" w14:paraId="6EDB741A" w14:textId="77777777" w:rsidTr="00FD46C1">
              <w:tc>
                <w:tcPr>
                  <w:tcW w:w="2141" w:type="dxa"/>
                  <w:vAlign w:val="bottom"/>
                </w:tcPr>
                <w:p w14:paraId="7731123E"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Both 3 stone and charcoal</w:t>
                  </w:r>
                </w:p>
              </w:tc>
              <w:tc>
                <w:tcPr>
                  <w:tcW w:w="2142" w:type="dxa"/>
                  <w:vAlign w:val="bottom"/>
                </w:tcPr>
                <w:p w14:paraId="3095C0B9"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1</w:t>
                  </w:r>
                  <w:r>
                    <w:rPr>
                      <w:lang w:val="en-GB" w:eastAsia="en-GB"/>
                    </w:rPr>
                    <w:t>7</w:t>
                  </w:r>
                  <w:r w:rsidRPr="00EF53BC">
                    <w:rPr>
                      <w:lang w:val="en-GB" w:eastAsia="en-GB"/>
                    </w:rPr>
                    <w:t>%</w:t>
                  </w:r>
                </w:p>
              </w:tc>
              <w:tc>
                <w:tcPr>
                  <w:tcW w:w="2142" w:type="dxa"/>
                  <w:vAlign w:val="bottom"/>
                </w:tcPr>
                <w:p w14:paraId="7C0F37C5"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1</w:t>
                  </w:r>
                  <w:r>
                    <w:rPr>
                      <w:lang w:val="en-GB" w:eastAsia="en-GB"/>
                    </w:rPr>
                    <w:t>7</w:t>
                  </w:r>
                  <w:r w:rsidRPr="00EF53BC">
                    <w:rPr>
                      <w:lang w:val="en-GB" w:eastAsia="en-GB"/>
                    </w:rPr>
                    <w:t>%</w:t>
                  </w:r>
                </w:p>
              </w:tc>
            </w:tr>
            <w:tr w:rsidR="00E84D3F" w14:paraId="7392CEEE" w14:textId="77777777" w:rsidTr="00FD46C1">
              <w:tc>
                <w:tcPr>
                  <w:tcW w:w="2141" w:type="dxa"/>
                  <w:vAlign w:val="bottom"/>
                </w:tcPr>
                <w:p w14:paraId="74020D17"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lastRenderedPageBreak/>
                    <w:t>Improved fuelwood</w:t>
                  </w:r>
                </w:p>
              </w:tc>
              <w:tc>
                <w:tcPr>
                  <w:tcW w:w="2142" w:type="dxa"/>
                  <w:vAlign w:val="bottom"/>
                </w:tcPr>
                <w:p w14:paraId="0DBD311B"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1%</w:t>
                  </w:r>
                </w:p>
              </w:tc>
              <w:tc>
                <w:tcPr>
                  <w:tcW w:w="2142" w:type="dxa"/>
                  <w:vAlign w:val="bottom"/>
                </w:tcPr>
                <w:p w14:paraId="2E119521" w14:textId="77777777" w:rsidR="00E84D3F" w:rsidRDefault="00E84D3F" w:rsidP="00DC2AB9">
                  <w:pPr>
                    <w:framePr w:hSpace="180" w:wrap="around" w:vAnchor="text" w:hAnchor="margin" w:y="219"/>
                    <w:spacing w:after="80" w:line="276" w:lineRule="auto"/>
                    <w:contextualSpacing w:val="0"/>
                    <w:rPr>
                      <w:lang w:val="en-GB" w:eastAsia="en-GB"/>
                    </w:rPr>
                  </w:pPr>
                  <w:r w:rsidRPr="00EF53BC">
                    <w:rPr>
                      <w:lang w:val="en-GB" w:eastAsia="en-GB"/>
                    </w:rPr>
                    <w:t>1%</w:t>
                  </w:r>
                </w:p>
              </w:tc>
            </w:tr>
          </w:tbl>
          <w:p w14:paraId="62196649" w14:textId="77777777" w:rsidR="00E84D3F" w:rsidRPr="00C9090C"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3A4EEDCE"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5FDF5AB5"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6" w:type="pct"/>
          </w:tcPr>
          <w:p w14:paraId="16A7B171"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Baseline assessment prior to validation for classification and clustering (if applicable) of baseline stove types is being conducted.</w:t>
            </w:r>
          </w:p>
        </w:tc>
      </w:tr>
      <w:tr w:rsidR="00E84D3F" w:rsidRPr="00355EF5" w14:paraId="19432C94"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105C2B2"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550AC562"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baseline scenario</w:t>
            </w:r>
          </w:p>
        </w:tc>
      </w:tr>
      <w:tr w:rsidR="00E84D3F" w:rsidRPr="00355EF5" w14:paraId="5E81222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111DEE4"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65A0A259"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bl>
    <w:p w14:paraId="1B07E246"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4D3F" w:rsidRPr="00355EF5" w14:paraId="775286B2"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8806270" w14:textId="77777777" w:rsidR="00E84D3F" w:rsidRPr="00355EF5" w:rsidRDefault="00E84D3F" w:rsidP="00FD46C1">
            <w:pPr>
              <w:spacing w:after="80" w:line="276" w:lineRule="auto"/>
              <w:contextualSpacing w:val="0"/>
              <w:rPr>
                <w:color w:val="FFFFFF" w:themeColor="background1"/>
                <w:lang w:val="en-GB"/>
              </w:rPr>
            </w:pPr>
            <w:r>
              <w:rPr>
                <w:color w:val="FFFFFF" w:themeColor="background1"/>
                <w:lang w:val="en-GB"/>
              </w:rPr>
              <w:t>Parameter ID</w:t>
            </w:r>
          </w:p>
        </w:tc>
        <w:tc>
          <w:tcPr>
            <w:tcW w:w="3456" w:type="pct"/>
          </w:tcPr>
          <w:p w14:paraId="104D0F59" w14:textId="77777777" w:rsidR="00E84D3F"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7</w:t>
            </w:r>
          </w:p>
        </w:tc>
      </w:tr>
      <w:tr w:rsidR="00E84D3F" w:rsidRPr="00355EF5" w14:paraId="6241BE6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40651CD"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17CF7F7"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Expected technical life or project technology</w:t>
            </w:r>
          </w:p>
        </w:tc>
      </w:tr>
      <w:tr w:rsidR="00E84D3F" w:rsidRPr="00355EF5" w14:paraId="1A877CD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F32896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Unit</w:t>
            </w:r>
          </w:p>
        </w:tc>
        <w:tc>
          <w:tcPr>
            <w:tcW w:w="3456" w:type="pct"/>
          </w:tcPr>
          <w:p w14:paraId="20CE044B"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Time period</w:t>
            </w:r>
          </w:p>
        </w:tc>
      </w:tr>
      <w:tr w:rsidR="00E84D3F" w:rsidRPr="00355EF5" w14:paraId="6452DD8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ACD753C"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171767ED" w14:textId="77777777" w:rsidR="00E84D3F" w:rsidRPr="005F4ECE" w:rsidRDefault="00E84D3F" w:rsidP="00FD46C1">
            <w:pPr>
              <w:spacing w:after="80" w:line="276" w:lineRule="auto"/>
              <w:cnfStyle w:val="000000000000" w:firstRow="0" w:lastRow="0" w:firstColumn="0" w:lastColumn="0" w:oddVBand="0" w:evenVBand="0" w:oddHBand="0" w:evenHBand="0" w:firstRowFirstColumn="0" w:firstRowLastColumn="0" w:lastRowFirstColumn="0" w:lastRowLastColumn="0"/>
            </w:pPr>
            <w:r w:rsidRPr="00436B72">
              <w:t xml:space="preserve">The operation lifetime of the project technology is </w:t>
            </w:r>
            <w:r>
              <w:t>at least 30</w:t>
            </w:r>
            <w:r w:rsidRPr="00436B72">
              <w:t xml:space="preserve"> years </w:t>
            </w:r>
            <w:r>
              <w:t>as per the manufacturer specifications</w:t>
            </w:r>
          </w:p>
          <w:p w14:paraId="77FA9C80" w14:textId="77777777" w:rsidR="00E84D3F" w:rsidRPr="005F4ECE" w:rsidRDefault="00E84D3F" w:rsidP="00FD46C1">
            <w:pPr>
              <w:spacing w:after="80" w:line="276" w:lineRule="auto"/>
              <w:cnfStyle w:val="000000000000" w:firstRow="0" w:lastRow="0" w:firstColumn="0" w:lastColumn="0" w:oddVBand="0" w:evenVBand="0" w:oddHBand="0" w:evenHBand="0" w:firstRowFirstColumn="0" w:firstRowLastColumn="0" w:lastRowFirstColumn="0" w:lastRowLastColumn="0"/>
            </w:pPr>
          </w:p>
        </w:tc>
      </w:tr>
      <w:tr w:rsidR="00E84D3F" w:rsidRPr="00355EF5" w14:paraId="249E72B7"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A0A3839"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51BBFEB"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Manufacturer specifications </w:t>
            </w:r>
          </w:p>
        </w:tc>
      </w:tr>
      <w:tr w:rsidR="00E84D3F" w:rsidRPr="00355EF5" w14:paraId="669B6CAC"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DA38FE0"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36D36376"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at least 30 years</w:t>
            </w:r>
          </w:p>
        </w:tc>
      </w:tr>
      <w:tr w:rsidR="00E84D3F" w:rsidRPr="00355EF5" w14:paraId="4B738EB5" w14:textId="77777777" w:rsidTr="00FD46C1">
        <w:tc>
          <w:tcPr>
            <w:cnfStyle w:val="001000000000" w:firstRow="0" w:lastRow="0" w:firstColumn="1" w:lastColumn="0" w:oddVBand="0" w:evenVBand="0" w:oddHBand="0" w:evenHBand="0" w:firstRowFirstColumn="0" w:firstRowLastColumn="0" w:lastRowFirstColumn="0" w:lastRowLastColumn="0"/>
            <w:tcW w:w="1544" w:type="pct"/>
          </w:tcPr>
          <w:p w14:paraId="73A4F546"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1A6262C3"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Manufacturer specifications </w:t>
            </w:r>
          </w:p>
        </w:tc>
      </w:tr>
      <w:tr w:rsidR="00E84D3F" w:rsidRPr="00355EF5" w14:paraId="028439E5"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B36949D"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67F02339"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Assessment of technical life against crediting period and if necessary (total crediting period ≥ expected technical life) inclusion of appropriate replacement mechanism as part of the project design.</w:t>
            </w:r>
          </w:p>
        </w:tc>
      </w:tr>
      <w:tr w:rsidR="00E84D3F" w:rsidRPr="00355EF5" w14:paraId="14661E7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5ADC728" w14:textId="77777777" w:rsidR="00E84D3F" w:rsidRPr="00355EF5" w:rsidRDefault="00E84D3F" w:rsidP="00FD46C1">
            <w:pPr>
              <w:spacing w:after="8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16BE0F85" w14:textId="77777777" w:rsidR="00E84D3F" w:rsidRPr="00355EF5" w:rsidRDefault="00E84D3F"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bl>
    <w:p w14:paraId="2CAB50BD"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37F57C0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43451B28"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Parameter ID</w:t>
            </w:r>
          </w:p>
        </w:tc>
        <w:tc>
          <w:tcPr>
            <w:tcW w:w="3455" w:type="pct"/>
          </w:tcPr>
          <w:p w14:paraId="4D2FA5B9" w14:textId="77777777" w:rsidR="00E84D3F"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ascii="Cambria Math" w:eastAsia="Cambria Math"/>
                <w:color w:val="4D4D4B"/>
                <w:w w:val="110"/>
                <w:position w:val="4"/>
              </w:rPr>
            </w:pPr>
            <w:r w:rsidRPr="00EF53BC">
              <w:rPr>
                <w:color w:val="4D4D4B"/>
              </w:rPr>
              <w:t>SDWS 8</w:t>
            </w:r>
          </w:p>
        </w:tc>
      </w:tr>
      <w:tr w:rsidR="00E84D3F" w:rsidRPr="00355EF5" w14:paraId="4220AA24"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5FA3FFDE"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319BD3FF" w14:textId="77777777" w:rsidR="00E84D3F" w:rsidRPr="003D5CEA"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Pr>
                <w:rFonts w:ascii="Cambria Math" w:eastAsia="Cambria Math"/>
                <w:color w:val="4D4D4B"/>
                <w:w w:val="110"/>
                <w:position w:val="4"/>
              </w:rPr>
              <w:t>𝑋</w:t>
            </w:r>
            <w:r w:rsidRPr="00333F8D">
              <w:rPr>
                <w:rFonts w:ascii="Cambria Math" w:eastAsia="Cambria Math"/>
                <w:color w:val="4D4D4B"/>
                <w:w w:val="110"/>
                <w:position w:val="4"/>
                <w:vertAlign w:val="subscript"/>
              </w:rPr>
              <w:t>f</w:t>
            </w:r>
          </w:p>
        </w:tc>
      </w:tr>
      <w:tr w:rsidR="00E84D3F" w:rsidRPr="00355EF5" w14:paraId="56A65CF7"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7A2BEC02"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020A0D21"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rPr>
              <w:t>Percentage of fuel f use in target population</w:t>
            </w:r>
          </w:p>
        </w:tc>
      </w:tr>
      <w:tr w:rsidR="00E84D3F" w:rsidRPr="00355EF5" w14:paraId="3A6977E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47494F7E"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tcPr>
          <w:p w14:paraId="627B647F" w14:textId="77777777" w:rsidR="00E84D3F" w:rsidRPr="007117C5"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B"/>
                <w:lang w:val="en-US"/>
                <w14:cntxtAlts/>
              </w:rPr>
            </w:pPr>
            <w:r w:rsidRPr="007117C5">
              <w:rPr>
                <w:rFonts w:cs="Times New Roman (Body CS)"/>
                <w:color w:val="4D4D4B"/>
                <w:lang w:val="en-US"/>
                <w14:cntxtAlts/>
              </w:rPr>
              <w:t xml:space="preserve">Percentage of fuel f use in target population </w:t>
            </w:r>
          </w:p>
          <w:p w14:paraId="32CB402B" w14:textId="77777777" w:rsidR="00E84D3F" w:rsidRPr="007117C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4D4D4B"/>
              </w:rPr>
            </w:pPr>
          </w:p>
        </w:tc>
      </w:tr>
      <w:tr w:rsidR="00E84D3F" w:rsidRPr="00355EF5" w14:paraId="3F6010B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7B29C14A"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tcPr>
          <w:p w14:paraId="0BE93510" w14:textId="77777777" w:rsidR="00E84D3F" w:rsidRPr="007117C5" w:rsidRDefault="00E84D3F" w:rsidP="00FD46C1">
            <w:pPr>
              <w:pStyle w:val="TableParagraph"/>
              <w:spacing w:line="267" w:lineRule="exact"/>
              <w:ind w:left="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r w:rsidRPr="007117C5">
              <w:rPr>
                <w:rFonts w:ascii="Verdana" w:eastAsiaTheme="minorHAnsi" w:hAnsi="Verdana" w:cs="Times New Roman (Body CS)"/>
                <w:color w:val="4D4D4B"/>
                <w:szCs w:val="24"/>
                <w14:cntxtAlts/>
              </w:rPr>
              <w:t>Baseline survey</w:t>
            </w:r>
            <w:r>
              <w:rPr>
                <w:rFonts w:ascii="Verdana" w:eastAsiaTheme="minorHAnsi" w:hAnsi="Verdana" w:cs="Times New Roman (Body CS)"/>
                <w:color w:val="4D4D4B"/>
                <w:szCs w:val="24"/>
                <w14:cntxtAlts/>
              </w:rPr>
              <w:t xml:space="preserve"> (</w:t>
            </w:r>
            <w:r w:rsidRPr="002D5C82">
              <w:rPr>
                <w:rFonts w:ascii="Verdana" w:eastAsiaTheme="minorHAnsi" w:hAnsi="Verdana" w:cs="Times New Roman (Body CS)"/>
                <w:color w:val="4D4D4B"/>
                <w:szCs w:val="24"/>
                <w14:cntxtAlts/>
              </w:rPr>
              <w:t>Final_Baseline Survey Data_889 Maji Safi Solar</w:t>
            </w:r>
            <w:r>
              <w:rPr>
                <w:rFonts w:ascii="Verdana" w:eastAsiaTheme="minorHAnsi" w:hAnsi="Verdana" w:cs="Times New Roman (Body CS)"/>
                <w:color w:val="4D4D4B"/>
                <w:szCs w:val="24"/>
                <w14:cntxtAlts/>
              </w:rPr>
              <w:t>.xlsx)</w:t>
            </w:r>
          </w:p>
          <w:p w14:paraId="0CA55FFC" w14:textId="77777777" w:rsidR="00E84D3F" w:rsidRPr="007117C5" w:rsidRDefault="00E84D3F" w:rsidP="00FD46C1">
            <w:pPr>
              <w:pStyle w:val="TableParagraph"/>
              <w:spacing w:before="37" w:line="278" w:lineRule="auto"/>
              <w:ind w:left="13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p>
        </w:tc>
      </w:tr>
      <w:tr w:rsidR="00E84D3F" w:rsidRPr="00355EF5" w14:paraId="233BF694"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636E82AA"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tbl>
            <w:tblPr>
              <w:tblStyle w:val="TableGrid"/>
              <w:tblW w:w="0" w:type="auto"/>
              <w:tblLook w:val="04A0" w:firstRow="1" w:lastRow="0" w:firstColumn="1" w:lastColumn="0" w:noHBand="0" w:noVBand="1"/>
            </w:tblPr>
            <w:tblGrid>
              <w:gridCol w:w="2141"/>
              <w:gridCol w:w="2141"/>
              <w:gridCol w:w="2142"/>
            </w:tblGrid>
            <w:tr w:rsidR="00E84D3F" w14:paraId="2BF00536" w14:textId="77777777" w:rsidTr="00FD46C1">
              <w:tc>
                <w:tcPr>
                  <w:tcW w:w="2141" w:type="dxa"/>
                </w:tcPr>
                <w:p w14:paraId="21979E75" w14:textId="77777777" w:rsidR="00E84D3F" w:rsidRPr="007117C5" w:rsidRDefault="00E84D3F" w:rsidP="00DC2AB9">
                  <w:pPr>
                    <w:framePr w:hSpace="180" w:wrap="around" w:vAnchor="text" w:hAnchor="margin" w:y="219"/>
                    <w:spacing w:line="276" w:lineRule="auto"/>
                    <w:contextualSpacing w:val="0"/>
                    <w:rPr>
                      <w:b/>
                      <w:bCs/>
                      <w:color w:val="4D4D4B"/>
                    </w:rPr>
                  </w:pPr>
                  <w:r w:rsidRPr="007117C5">
                    <w:rPr>
                      <w:b/>
                      <w:bCs/>
                      <w:color w:val="4D4D4B"/>
                    </w:rPr>
                    <w:t>Fuel type</w:t>
                  </w:r>
                </w:p>
              </w:tc>
              <w:tc>
                <w:tcPr>
                  <w:tcW w:w="2141" w:type="dxa"/>
                </w:tcPr>
                <w:p w14:paraId="50A6BB28" w14:textId="77777777" w:rsidR="00E84D3F" w:rsidRPr="007117C5" w:rsidRDefault="00E84D3F" w:rsidP="00DC2AB9">
                  <w:pPr>
                    <w:framePr w:hSpace="180" w:wrap="around" w:vAnchor="text" w:hAnchor="margin" w:y="219"/>
                    <w:spacing w:line="276" w:lineRule="auto"/>
                    <w:contextualSpacing w:val="0"/>
                    <w:rPr>
                      <w:b/>
                      <w:bCs/>
                      <w:color w:val="4D4D4B"/>
                    </w:rPr>
                  </w:pPr>
                  <w:r>
                    <w:rPr>
                      <w:b/>
                      <w:bCs/>
                      <w:color w:val="4D4D4B"/>
                    </w:rPr>
                    <w:t>Dry</w:t>
                  </w:r>
                  <w:r w:rsidRPr="007117C5">
                    <w:rPr>
                      <w:b/>
                      <w:bCs/>
                      <w:color w:val="4D4D4B"/>
                    </w:rPr>
                    <w:t xml:space="preserve"> season</w:t>
                  </w:r>
                </w:p>
              </w:tc>
              <w:tc>
                <w:tcPr>
                  <w:tcW w:w="2142" w:type="dxa"/>
                </w:tcPr>
                <w:p w14:paraId="2766C067" w14:textId="77777777" w:rsidR="00E84D3F" w:rsidRPr="007117C5" w:rsidRDefault="00E84D3F" w:rsidP="00DC2AB9">
                  <w:pPr>
                    <w:framePr w:hSpace="180" w:wrap="around" w:vAnchor="text" w:hAnchor="margin" w:y="219"/>
                    <w:spacing w:line="276" w:lineRule="auto"/>
                    <w:contextualSpacing w:val="0"/>
                    <w:rPr>
                      <w:b/>
                      <w:bCs/>
                      <w:color w:val="4D4D4B"/>
                    </w:rPr>
                  </w:pPr>
                  <w:r>
                    <w:rPr>
                      <w:b/>
                      <w:bCs/>
                      <w:color w:val="4D4D4B"/>
                    </w:rPr>
                    <w:t>Wet</w:t>
                  </w:r>
                  <w:r w:rsidRPr="007117C5">
                    <w:rPr>
                      <w:b/>
                      <w:bCs/>
                      <w:color w:val="4D4D4B"/>
                    </w:rPr>
                    <w:t xml:space="preserve"> season</w:t>
                  </w:r>
                </w:p>
              </w:tc>
            </w:tr>
            <w:tr w:rsidR="00E84D3F" w14:paraId="2657FDA8" w14:textId="77777777" w:rsidTr="00FD46C1">
              <w:tc>
                <w:tcPr>
                  <w:tcW w:w="2141" w:type="dxa"/>
                </w:tcPr>
                <w:p w14:paraId="3204C1A2" w14:textId="77777777" w:rsidR="00E84D3F" w:rsidRPr="007117C5" w:rsidRDefault="00E84D3F" w:rsidP="00DC2AB9">
                  <w:pPr>
                    <w:framePr w:hSpace="180" w:wrap="around" w:vAnchor="text" w:hAnchor="margin" w:y="219"/>
                    <w:spacing w:line="276" w:lineRule="auto"/>
                    <w:contextualSpacing w:val="0"/>
                    <w:rPr>
                      <w:b/>
                      <w:bCs/>
                      <w:color w:val="4D4D4B"/>
                    </w:rPr>
                  </w:pPr>
                  <w:r w:rsidRPr="007117C5">
                    <w:rPr>
                      <w:b/>
                      <w:bCs/>
                      <w:color w:val="4D4D4B"/>
                    </w:rPr>
                    <w:t>Fuelwood</w:t>
                  </w:r>
                </w:p>
              </w:tc>
              <w:tc>
                <w:tcPr>
                  <w:tcW w:w="2141" w:type="dxa"/>
                  <w:vAlign w:val="bottom"/>
                </w:tcPr>
                <w:p w14:paraId="7B853598" w14:textId="77777777" w:rsidR="00E84D3F" w:rsidRPr="007117C5" w:rsidRDefault="00E84D3F" w:rsidP="00DC2AB9">
                  <w:pPr>
                    <w:pStyle w:val="TableParagraph"/>
                    <w:framePr w:hSpace="180" w:wrap="around" w:vAnchor="text" w:hAnchor="margin" w:y="219"/>
                    <w:spacing w:line="267" w:lineRule="exact"/>
                    <w:ind w:left="0"/>
                    <w:rPr>
                      <w:rFonts w:ascii="Verdana" w:eastAsiaTheme="minorHAnsi" w:hAnsi="Verdana" w:cs="Times New Roman (Body CS)"/>
                      <w:color w:val="4D4D4B"/>
                      <w:szCs w:val="24"/>
                      <w14:cntxtAlts/>
                    </w:rPr>
                  </w:pPr>
                  <w:r w:rsidRPr="007117C5">
                    <w:rPr>
                      <w:rFonts w:ascii="Verdana" w:eastAsiaTheme="minorHAnsi" w:hAnsi="Verdana" w:cs="Times New Roman (Body CS)"/>
                      <w:color w:val="4D4D4B"/>
                      <w:szCs w:val="24"/>
                      <w14:cntxtAlts/>
                    </w:rPr>
                    <w:t>62%</w:t>
                  </w:r>
                </w:p>
              </w:tc>
              <w:tc>
                <w:tcPr>
                  <w:tcW w:w="2142" w:type="dxa"/>
                  <w:vAlign w:val="bottom"/>
                </w:tcPr>
                <w:p w14:paraId="40660EF1" w14:textId="77777777" w:rsidR="00E84D3F" w:rsidRPr="007117C5" w:rsidRDefault="00E84D3F" w:rsidP="00DC2AB9">
                  <w:pPr>
                    <w:pStyle w:val="TableParagraph"/>
                    <w:framePr w:hSpace="180" w:wrap="around" w:vAnchor="text" w:hAnchor="margin" w:y="219"/>
                    <w:spacing w:line="267" w:lineRule="exact"/>
                    <w:ind w:left="0"/>
                    <w:rPr>
                      <w:rFonts w:ascii="Verdana" w:eastAsiaTheme="minorHAnsi" w:hAnsi="Verdana" w:cs="Times New Roman (Body CS)"/>
                      <w:color w:val="4D4D4B"/>
                      <w:szCs w:val="24"/>
                      <w14:cntxtAlts/>
                    </w:rPr>
                  </w:pPr>
                  <w:r w:rsidRPr="007117C5">
                    <w:rPr>
                      <w:rFonts w:ascii="Verdana" w:eastAsiaTheme="minorHAnsi" w:hAnsi="Verdana" w:cs="Times New Roman (Body CS)"/>
                      <w:color w:val="4D4D4B"/>
                      <w:szCs w:val="24"/>
                      <w14:cntxtAlts/>
                    </w:rPr>
                    <w:t>4</w:t>
                  </w:r>
                  <w:r>
                    <w:rPr>
                      <w:rFonts w:ascii="Verdana" w:eastAsiaTheme="minorHAnsi" w:hAnsi="Verdana" w:cs="Times New Roman (Body CS)"/>
                      <w:color w:val="4D4D4B"/>
                      <w:szCs w:val="24"/>
                      <w14:cntxtAlts/>
                    </w:rPr>
                    <w:t>2</w:t>
                  </w:r>
                  <w:r w:rsidRPr="007117C5">
                    <w:rPr>
                      <w:rFonts w:ascii="Verdana" w:eastAsiaTheme="minorHAnsi" w:hAnsi="Verdana" w:cs="Times New Roman (Body CS)"/>
                      <w:color w:val="4D4D4B"/>
                      <w:szCs w:val="24"/>
                      <w14:cntxtAlts/>
                    </w:rPr>
                    <w:t xml:space="preserve"> %</w:t>
                  </w:r>
                </w:p>
              </w:tc>
            </w:tr>
            <w:tr w:rsidR="00E84D3F" w14:paraId="2A29CDDA" w14:textId="77777777" w:rsidTr="00FD46C1">
              <w:tc>
                <w:tcPr>
                  <w:tcW w:w="2141" w:type="dxa"/>
                </w:tcPr>
                <w:p w14:paraId="18AAE229" w14:textId="77777777" w:rsidR="00E84D3F" w:rsidRPr="007117C5" w:rsidRDefault="00E84D3F" w:rsidP="00DC2AB9">
                  <w:pPr>
                    <w:framePr w:hSpace="180" w:wrap="around" w:vAnchor="text" w:hAnchor="margin" w:y="219"/>
                    <w:spacing w:line="276" w:lineRule="auto"/>
                    <w:contextualSpacing w:val="0"/>
                    <w:rPr>
                      <w:b/>
                      <w:bCs/>
                      <w:color w:val="4D4D4B"/>
                    </w:rPr>
                  </w:pPr>
                  <w:r w:rsidRPr="007117C5">
                    <w:rPr>
                      <w:b/>
                      <w:bCs/>
                      <w:color w:val="4D4D4B"/>
                    </w:rPr>
                    <w:lastRenderedPageBreak/>
                    <w:t>Charcoal</w:t>
                  </w:r>
                </w:p>
              </w:tc>
              <w:tc>
                <w:tcPr>
                  <w:tcW w:w="2141" w:type="dxa"/>
                  <w:vAlign w:val="bottom"/>
                </w:tcPr>
                <w:p w14:paraId="6EB30759" w14:textId="77777777" w:rsidR="00E84D3F" w:rsidRPr="007117C5" w:rsidRDefault="00E84D3F" w:rsidP="00DC2AB9">
                  <w:pPr>
                    <w:pStyle w:val="TableParagraph"/>
                    <w:framePr w:hSpace="180" w:wrap="around" w:vAnchor="text" w:hAnchor="margin" w:y="219"/>
                    <w:spacing w:line="267" w:lineRule="exact"/>
                    <w:ind w:left="0"/>
                    <w:rPr>
                      <w:rFonts w:ascii="Verdana" w:eastAsiaTheme="minorHAnsi" w:hAnsi="Verdana" w:cs="Times New Roman (Body CS)"/>
                      <w:color w:val="4D4D4B"/>
                      <w:szCs w:val="24"/>
                      <w14:cntxtAlts/>
                    </w:rPr>
                  </w:pPr>
                  <w:r w:rsidRPr="007117C5">
                    <w:rPr>
                      <w:rFonts w:ascii="Verdana" w:eastAsiaTheme="minorHAnsi" w:hAnsi="Verdana" w:cs="Times New Roman (Body CS)"/>
                      <w:color w:val="4D4D4B"/>
                      <w:szCs w:val="24"/>
                      <w14:cntxtAlts/>
                    </w:rPr>
                    <w:t>38%</w:t>
                  </w:r>
                </w:p>
              </w:tc>
              <w:tc>
                <w:tcPr>
                  <w:tcW w:w="2142" w:type="dxa"/>
                  <w:vAlign w:val="bottom"/>
                </w:tcPr>
                <w:p w14:paraId="652DD3F8" w14:textId="77777777" w:rsidR="00E84D3F" w:rsidRPr="007117C5" w:rsidRDefault="00E84D3F" w:rsidP="00DC2AB9">
                  <w:pPr>
                    <w:pStyle w:val="TableParagraph"/>
                    <w:framePr w:hSpace="180" w:wrap="around" w:vAnchor="text" w:hAnchor="margin" w:y="219"/>
                    <w:spacing w:line="267" w:lineRule="exact"/>
                    <w:ind w:left="0"/>
                    <w:rPr>
                      <w:rFonts w:ascii="Verdana" w:eastAsiaTheme="minorHAnsi" w:hAnsi="Verdana" w:cs="Times New Roman (Body CS)"/>
                      <w:color w:val="4D4D4B"/>
                      <w:szCs w:val="24"/>
                      <w14:cntxtAlts/>
                    </w:rPr>
                  </w:pPr>
                  <w:r w:rsidRPr="007117C5">
                    <w:rPr>
                      <w:rFonts w:ascii="Verdana" w:eastAsiaTheme="minorHAnsi" w:hAnsi="Verdana" w:cs="Times New Roman (Body CS)"/>
                      <w:color w:val="4D4D4B"/>
                      <w:szCs w:val="24"/>
                      <w14:cntxtAlts/>
                    </w:rPr>
                    <w:t>5</w:t>
                  </w:r>
                  <w:r>
                    <w:rPr>
                      <w:rFonts w:ascii="Verdana" w:eastAsiaTheme="minorHAnsi" w:hAnsi="Verdana" w:cs="Times New Roman (Body CS)"/>
                      <w:color w:val="4D4D4B"/>
                      <w:szCs w:val="24"/>
                      <w14:cntxtAlts/>
                    </w:rPr>
                    <w:t>8</w:t>
                  </w:r>
                  <w:r w:rsidRPr="007117C5">
                    <w:rPr>
                      <w:rFonts w:ascii="Verdana" w:eastAsiaTheme="minorHAnsi" w:hAnsi="Verdana" w:cs="Times New Roman (Body CS)"/>
                      <w:color w:val="4D4D4B"/>
                      <w:szCs w:val="24"/>
                      <w14:cntxtAlts/>
                    </w:rPr>
                    <w:t>%</w:t>
                  </w:r>
                </w:p>
              </w:tc>
            </w:tr>
          </w:tbl>
          <w:p w14:paraId="20CAE83C" w14:textId="77777777" w:rsidR="00E84D3F" w:rsidRPr="007117C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4D4D4B"/>
              </w:rPr>
            </w:pPr>
          </w:p>
        </w:tc>
      </w:tr>
      <w:tr w:rsidR="00E84D3F" w:rsidRPr="00355EF5" w14:paraId="270E82AB"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4E6F48C2"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5" w:type="pct"/>
          </w:tcPr>
          <w:p w14:paraId="1E470EC6" w14:textId="77777777" w:rsidR="00E84D3F" w:rsidRPr="007117C5" w:rsidRDefault="00E84D3F" w:rsidP="00FD46C1">
            <w:pPr>
              <w:pStyle w:val="TableParagraph"/>
              <w:spacing w:before="37" w:line="278" w:lineRule="auto"/>
              <w:ind w:left="130"/>
              <w:cnfStyle w:val="000000000000" w:firstRow="0" w:lastRow="0" w:firstColumn="0" w:lastColumn="0" w:oddVBand="0" w:evenVBand="0" w:oddHBand="0" w:evenHBand="0" w:firstRowFirstColumn="0" w:firstRowLastColumn="0" w:lastRowFirstColumn="0" w:lastRowLastColumn="0"/>
              <w:rPr>
                <w:color w:val="4D4D4B"/>
              </w:rPr>
            </w:pPr>
            <w:r>
              <w:rPr>
                <w:rFonts w:ascii="Verdana" w:eastAsiaTheme="minorHAnsi" w:hAnsi="Verdana" w:cs="Times New Roman (Body CS)"/>
                <w:color w:val="4D4D4B"/>
                <w:szCs w:val="24"/>
                <w14:cntxtAlts/>
              </w:rPr>
              <w:t>Questions about fuel used for water boiling were asked to the participants to the baseline survey for both seasons. Please refer to the Baseline Survey results.</w:t>
            </w:r>
          </w:p>
        </w:tc>
      </w:tr>
      <w:tr w:rsidR="00E84D3F" w:rsidRPr="00355EF5" w14:paraId="0A93E8EB"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72B7B18F"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0C23BA2E" w14:textId="77777777" w:rsidR="00E84D3F"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Calculation of baseline scenario</w:t>
            </w:r>
          </w:p>
          <w:p w14:paraId="51AA3A85"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46317654"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675B48B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3401DABE"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2953D0B" w14:textId="77777777" w:rsidR="00E84D3F" w:rsidRPr="00355EF5"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17765C69"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253C89A"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Parameter ID</w:t>
            </w:r>
          </w:p>
        </w:tc>
        <w:tc>
          <w:tcPr>
            <w:tcW w:w="3455" w:type="pct"/>
          </w:tcPr>
          <w:p w14:paraId="4343B4A8"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eastAsia="Verdana"/>
                <w:color w:val="4D4D4C"/>
              </w:rPr>
            </w:pPr>
            <w:r>
              <w:rPr>
                <w:rFonts w:eastAsia="Verdana"/>
                <w:color w:val="4D4D4C"/>
              </w:rPr>
              <w:t>SDWS 9</w:t>
            </w:r>
          </w:p>
        </w:tc>
      </w:tr>
      <w:tr w:rsidR="00E84D3F" w:rsidRPr="00355EF5" w14:paraId="5C4012D2"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32C3F7A5"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23004411" w14:textId="77777777" w:rsidR="00E84D3F" w:rsidRPr="00355EF5" w:rsidRDefault="00E84D3F" w:rsidP="00FD46C1">
            <w:pPr>
              <w:pStyle w:val="Default"/>
              <w:cnfStyle w:val="000000000000" w:firstRow="0" w:lastRow="0" w:firstColumn="0" w:lastColumn="0" w:oddVBand="0" w:evenVBand="0" w:oddHBand="0" w:evenHBand="0" w:firstRowFirstColumn="0" w:firstRowLastColumn="0" w:lastRowFirstColumn="0" w:lastRowLastColumn="0"/>
            </w:pPr>
            <w:r>
              <w:rPr>
                <w:rFonts w:eastAsia="Verdana"/>
                <w:color w:val="4D4D4C"/>
              </w:rPr>
              <w:t>EF</w:t>
            </w:r>
            <w:r>
              <w:rPr>
                <w:rFonts w:eastAsia="Verdana"/>
                <w:color w:val="4D4D4C"/>
                <w:sz w:val="13"/>
              </w:rPr>
              <w:t>b,f,CO2</w:t>
            </w:r>
          </w:p>
        </w:tc>
      </w:tr>
      <w:tr w:rsidR="00E84D3F" w:rsidRPr="00355EF5" w14:paraId="1C6ECA37"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211EE98B"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39F23883"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tCO</w:t>
            </w:r>
            <w:r>
              <w:rPr>
                <w:rFonts w:eastAsia="Verdana"/>
                <w:sz w:val="13"/>
              </w:rPr>
              <w:t>2</w:t>
            </w:r>
            <w:r w:rsidRPr="00C67AAF">
              <w:rPr>
                <w:rFonts w:eastAsia="Verdana"/>
                <w:sz w:val="21"/>
                <w:szCs w:val="34"/>
              </w:rPr>
              <w:t>e</w:t>
            </w:r>
            <w:r>
              <w:rPr>
                <w:rFonts w:eastAsia="Verdana"/>
              </w:rPr>
              <w:t>/TJ</w:t>
            </w:r>
          </w:p>
        </w:tc>
      </w:tr>
      <w:tr w:rsidR="00E84D3F" w:rsidRPr="00355EF5" w14:paraId="4F84C3CF"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150648A"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vAlign w:val="bottom"/>
          </w:tcPr>
          <w:p w14:paraId="642DE3B0"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CO</w:t>
            </w:r>
            <w:r>
              <w:rPr>
                <w:rFonts w:eastAsia="Verdana"/>
                <w:sz w:val="13"/>
              </w:rPr>
              <w:t>2</w:t>
            </w:r>
            <w:r>
              <w:rPr>
                <w:rFonts w:eastAsia="Verdana"/>
              </w:rPr>
              <w:t xml:space="preserve"> emission factor arising from use of wood fuel in baseline scenario</w:t>
            </w:r>
          </w:p>
        </w:tc>
      </w:tr>
      <w:tr w:rsidR="00E84D3F" w:rsidRPr="00355EF5" w14:paraId="5B9CBAF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3358B31E"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vAlign w:val="bottom"/>
          </w:tcPr>
          <w:p w14:paraId="6CDC5459"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Calculated from IPCC defaults; Volume 2:2006 IPCC Guidelines for National Greenhouse Gas Inventories, Chapter 2, Table 2.5</w:t>
            </w:r>
          </w:p>
        </w:tc>
      </w:tr>
      <w:tr w:rsidR="00E84D3F" w:rsidRPr="00355EF5" w14:paraId="0E6DA947"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26BE61E4"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70BE2378"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 xml:space="preserve">Fuelwood- 112 </w:t>
            </w:r>
          </w:p>
          <w:p w14:paraId="4963A2E9"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Charcoal- 165.22</w:t>
            </w:r>
          </w:p>
        </w:tc>
      </w:tr>
      <w:tr w:rsidR="00E84D3F" w:rsidRPr="00355EF5" w14:paraId="0D435139"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2003BA1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5" w:type="pct"/>
          </w:tcPr>
          <w:p w14:paraId="4A07187D"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Deemed valid by Methodology</w:t>
            </w:r>
          </w:p>
        </w:tc>
      </w:tr>
      <w:tr w:rsidR="00E84D3F" w:rsidRPr="00355EF5" w14:paraId="0764589A"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6A8FBB11"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27086055"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Calculation of baseline scenario</w:t>
            </w:r>
          </w:p>
        </w:tc>
      </w:tr>
      <w:tr w:rsidR="00E84D3F" w:rsidRPr="00355EF5" w14:paraId="43B55BAF"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2FA7B682"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5011534C"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F8B1095"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6B332769"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3507ECF6"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Parameter ID</w:t>
            </w:r>
          </w:p>
        </w:tc>
        <w:tc>
          <w:tcPr>
            <w:tcW w:w="3455" w:type="pct"/>
          </w:tcPr>
          <w:p w14:paraId="0C1A6220"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eastAsia="Verdana"/>
                <w:color w:val="4D4D4C"/>
              </w:rPr>
            </w:pPr>
            <w:r>
              <w:rPr>
                <w:rFonts w:eastAsia="Verdana"/>
                <w:color w:val="4D4D4C"/>
              </w:rPr>
              <w:t>SDWS 10</w:t>
            </w:r>
          </w:p>
        </w:tc>
      </w:tr>
      <w:tr w:rsidR="00E84D3F" w:rsidRPr="00355EF5" w14:paraId="3829BFB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247BD36B"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3D6A757B" w14:textId="77777777" w:rsidR="00E84D3F" w:rsidRPr="00355EF5" w:rsidRDefault="00E84D3F" w:rsidP="00FD46C1">
            <w:pPr>
              <w:pStyle w:val="Default"/>
              <w:cnfStyle w:val="000000000000" w:firstRow="0" w:lastRow="0" w:firstColumn="0" w:lastColumn="0" w:oddVBand="0" w:evenVBand="0" w:oddHBand="0" w:evenHBand="0" w:firstRowFirstColumn="0" w:firstRowLastColumn="0" w:lastRowFirstColumn="0" w:lastRowLastColumn="0"/>
            </w:pPr>
            <w:r>
              <w:rPr>
                <w:rFonts w:eastAsia="Verdana"/>
                <w:color w:val="4D4D4C"/>
              </w:rPr>
              <w:t>EF</w:t>
            </w:r>
            <w:r>
              <w:rPr>
                <w:rFonts w:eastAsia="Verdana"/>
                <w:color w:val="4D4D4C"/>
                <w:sz w:val="13"/>
              </w:rPr>
              <w:t>b,f,non CO2</w:t>
            </w:r>
          </w:p>
        </w:tc>
      </w:tr>
      <w:tr w:rsidR="00E84D3F" w:rsidRPr="00355EF5" w14:paraId="45D3D0A8"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34AC5C4B"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535D8568"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tCO</w:t>
            </w:r>
            <w:r>
              <w:rPr>
                <w:rFonts w:eastAsia="Verdana"/>
                <w:sz w:val="13"/>
              </w:rPr>
              <w:t>2</w:t>
            </w:r>
            <w:r w:rsidRPr="00C67AAF">
              <w:rPr>
                <w:rFonts w:eastAsia="Verdana"/>
                <w:szCs w:val="36"/>
              </w:rPr>
              <w:t>e</w:t>
            </w:r>
            <w:r>
              <w:rPr>
                <w:rFonts w:eastAsia="Verdana"/>
              </w:rPr>
              <w:t>/TJ</w:t>
            </w:r>
          </w:p>
        </w:tc>
      </w:tr>
      <w:tr w:rsidR="00E84D3F" w:rsidRPr="00355EF5" w14:paraId="1AA4421A"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9F889C1"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vAlign w:val="bottom"/>
          </w:tcPr>
          <w:p w14:paraId="7EC9B150"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shd w:val="clear" w:color="auto" w:fill="E2F8FA"/>
              </w:rPr>
              <w:t>Non-CO</w:t>
            </w:r>
            <w:r>
              <w:rPr>
                <w:rFonts w:eastAsia="Verdana"/>
                <w:sz w:val="13"/>
                <w:shd w:val="clear" w:color="auto" w:fill="E2F8FA"/>
              </w:rPr>
              <w:t>2</w:t>
            </w:r>
            <w:r>
              <w:rPr>
                <w:rFonts w:eastAsia="Verdana"/>
                <w:shd w:val="clear" w:color="auto" w:fill="E2F8FA"/>
              </w:rPr>
              <w:t xml:space="preserve"> </w:t>
            </w:r>
            <w:r w:rsidRPr="00C67AAF">
              <w:rPr>
                <w:rFonts w:eastAsia="Verdana"/>
              </w:rPr>
              <w:t>(CH</w:t>
            </w:r>
            <w:r w:rsidRPr="00C67AAF">
              <w:rPr>
                <w:rFonts w:eastAsia="Verdana"/>
                <w:vertAlign w:val="subscript"/>
              </w:rPr>
              <w:t>4</w:t>
            </w:r>
            <w:r w:rsidRPr="00C67AAF">
              <w:rPr>
                <w:rFonts w:eastAsia="Verdana"/>
              </w:rPr>
              <w:t xml:space="preserve"> and N</w:t>
            </w:r>
            <w:r w:rsidRPr="00C67AAF">
              <w:rPr>
                <w:rFonts w:eastAsia="Verdana"/>
                <w:vertAlign w:val="subscript"/>
              </w:rPr>
              <w:t>2</w:t>
            </w:r>
            <w:r w:rsidRPr="00C67AAF">
              <w:rPr>
                <w:rFonts w:eastAsia="Verdana"/>
              </w:rPr>
              <w:t>O)</w:t>
            </w:r>
            <w:r>
              <w:rPr>
                <w:rFonts w:eastAsia="Verdana"/>
                <w:shd w:val="clear" w:color="auto" w:fill="E2F8FA"/>
              </w:rPr>
              <w:t xml:space="preserve"> </w:t>
            </w:r>
            <w:r>
              <w:rPr>
                <w:rFonts w:eastAsia="Verdana"/>
              </w:rPr>
              <w:t>emission factor arising from use of wood fuel in baseline scenario</w:t>
            </w:r>
          </w:p>
        </w:tc>
      </w:tr>
      <w:tr w:rsidR="00E84D3F" w:rsidRPr="00355EF5" w14:paraId="725A98F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2A88927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lastRenderedPageBreak/>
              <w:t>Source of data</w:t>
            </w:r>
          </w:p>
        </w:tc>
        <w:tc>
          <w:tcPr>
            <w:tcW w:w="3455" w:type="pct"/>
            <w:vAlign w:val="bottom"/>
          </w:tcPr>
          <w:p w14:paraId="5467FA2E"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EF</w:t>
            </w:r>
            <w:r>
              <w:rPr>
                <w:rFonts w:eastAsia="Verdana"/>
                <w:sz w:val="13"/>
              </w:rPr>
              <w:t xml:space="preserve">b,non CO2; </w:t>
            </w:r>
            <w:r>
              <w:rPr>
                <w:rFonts w:eastAsia="Verdana"/>
              </w:rPr>
              <w:t>calculated from IPCC defaults; Volume 2:2006 IPCC Guidelines for National Greenhouse Gas Inventories</w:t>
            </w:r>
            <w:r>
              <w:rPr>
                <w:rStyle w:val="FootnoteReference"/>
                <w:rFonts w:eastAsia="Verdana"/>
              </w:rPr>
              <w:footnoteReference w:id="13"/>
            </w:r>
            <w:r>
              <w:rPr>
                <w:rFonts w:eastAsia="Verdana"/>
              </w:rPr>
              <w:t>, Chapter 2, Table 2.5</w:t>
            </w:r>
          </w:p>
          <w:p w14:paraId="33F5A8D4"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Global Warming Potential (GWP); from </w:t>
            </w:r>
            <w:r>
              <w:rPr>
                <w:rStyle w:val="section-accent"/>
                <w:rFonts w:asciiTheme="majorHAnsi" w:hAnsiTheme="majorHAnsi" w:cs="Segoe UI"/>
                <w:caps/>
                <w:color w:val="auto"/>
                <w:szCs w:val="22"/>
              </w:rPr>
              <w:t xml:space="preserve"> </w:t>
            </w:r>
            <w:r w:rsidRPr="00C67AAF">
              <w:rPr>
                <w:lang w:val="en-GB"/>
              </w:rPr>
              <w:t>IPCC Fifth Assessment Report (AR5) Climate Change 2013: The Physical Science Basis</w:t>
            </w:r>
            <w:r>
              <w:rPr>
                <w:rStyle w:val="FootnoteReference"/>
                <w:lang w:val="en-GB"/>
              </w:rPr>
              <w:footnoteReference w:id="14"/>
            </w:r>
          </w:p>
        </w:tc>
      </w:tr>
      <w:tr w:rsidR="00E84D3F" w:rsidRPr="00355EF5" w14:paraId="6A636B1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18AC292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1FB3B821"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Fuelwood- 9.46</w:t>
            </w:r>
          </w:p>
          <w:p w14:paraId="4CAB803C"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Charcoal-44.83</w:t>
            </w:r>
          </w:p>
        </w:tc>
      </w:tr>
      <w:tr w:rsidR="00E84D3F" w:rsidRPr="00355EF5" w14:paraId="3F6FBE81"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03113844"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5" w:type="pct"/>
          </w:tcPr>
          <w:p w14:paraId="46A83E6D" w14:textId="77777777" w:rsidR="00E84D3F" w:rsidRPr="00C67AA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Deemed valid by Methodology</w:t>
            </w:r>
          </w:p>
        </w:tc>
      </w:tr>
      <w:tr w:rsidR="00E84D3F" w:rsidRPr="00355EF5" w14:paraId="71EE2BC1"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3CEC42B7"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4EC836E1"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Calculation of baseline scenario</w:t>
            </w:r>
          </w:p>
        </w:tc>
      </w:tr>
      <w:tr w:rsidR="00E84D3F" w:rsidRPr="00355EF5" w14:paraId="23CAAF0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59117908"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0E5D13BB"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1A93499"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056F906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4353ACFF"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 xml:space="preserve">Parameter ID </w:t>
            </w:r>
          </w:p>
        </w:tc>
        <w:tc>
          <w:tcPr>
            <w:tcW w:w="3455" w:type="pct"/>
          </w:tcPr>
          <w:p w14:paraId="7C207D30" w14:textId="77777777" w:rsidR="00E84D3F" w:rsidRPr="00333F8D"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ascii="Cambria Math" w:eastAsia="Cambria Math"/>
                <w:color w:val="4D4D4B"/>
                <w:w w:val="110"/>
                <w:position w:val="4"/>
              </w:rPr>
            </w:pPr>
            <w:r w:rsidRPr="00EF53BC">
              <w:rPr>
                <w:color w:val="4D4D4B"/>
              </w:rPr>
              <w:t>SDWS 11</w:t>
            </w:r>
          </w:p>
        </w:tc>
      </w:tr>
      <w:tr w:rsidR="00E84D3F" w:rsidRPr="00355EF5" w14:paraId="03807507"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240288F8"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104D609F" w14:textId="77777777" w:rsidR="00E84D3F" w:rsidRPr="003D5CEA"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sidRPr="00333F8D">
              <w:rPr>
                <w:rFonts w:ascii="Cambria Math" w:eastAsia="Cambria Math"/>
                <w:color w:val="4D4D4B"/>
                <w:w w:val="110"/>
                <w:position w:val="4"/>
              </w:rPr>
              <w:t>𝜂</w:t>
            </w:r>
            <w:r w:rsidRPr="00333F8D">
              <w:rPr>
                <w:rFonts w:ascii="Cambria Math" w:eastAsia="Cambria Math"/>
                <w:color w:val="4D4D4B"/>
                <w:w w:val="110"/>
                <w:position w:val="4"/>
                <w:vertAlign w:val="subscript"/>
              </w:rPr>
              <w:t>𝑤𝑏</w:t>
            </w:r>
          </w:p>
        </w:tc>
      </w:tr>
      <w:tr w:rsidR="00E84D3F" w:rsidRPr="00355EF5" w14:paraId="0A778D2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7216490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5BFCC0A6"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rPr>
              <w:t>Percentage</w:t>
            </w:r>
          </w:p>
        </w:tc>
      </w:tr>
      <w:tr w:rsidR="00E84D3F" w:rsidRPr="00355EF5" w14:paraId="102619D4"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276FCE44"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tcPr>
          <w:p w14:paraId="0748D528" w14:textId="77777777" w:rsidR="00E84D3F" w:rsidRPr="008442C1"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B"/>
                <w:lang w:val="en-US"/>
                <w14:cntxtAlts/>
              </w:rPr>
            </w:pPr>
            <w:r w:rsidRPr="008442C1">
              <w:rPr>
                <w:rFonts w:cs="Times New Roman (Body CS)"/>
                <w:color w:val="4D4D4B"/>
                <w:lang w:val="en-US"/>
                <w14:cntxtAlts/>
              </w:rPr>
              <w:t>Weighted average efficiency of the baseline water boiling devices. Calculate the weighted average of the water boiling efficiency in the project boundary using the proportion of different stove types used and the stove efficiencies.</w:t>
            </w:r>
          </w:p>
        </w:tc>
      </w:tr>
      <w:tr w:rsidR="00E84D3F" w:rsidRPr="00355EF5" w14:paraId="0D7C2FE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20B999A2"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tcPr>
          <w:p w14:paraId="0B47977F" w14:textId="77777777" w:rsidR="00E84D3F" w:rsidRPr="007117C5" w:rsidRDefault="00E84D3F" w:rsidP="00FD46C1">
            <w:pPr>
              <w:pStyle w:val="TableParagraph"/>
              <w:spacing w:line="267" w:lineRule="exact"/>
              <w:ind w:left="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r>
              <w:rPr>
                <w:rFonts w:ascii="Verdana" w:eastAsiaTheme="minorHAnsi" w:hAnsi="Verdana" w:cs="Times New Roman (Body CS)"/>
                <w:color w:val="4D4D4B"/>
                <w:szCs w:val="24"/>
                <w14:cntxtAlts/>
              </w:rPr>
              <w:t>Baseline survey (</w:t>
            </w:r>
            <w:r w:rsidRPr="002D5C82">
              <w:rPr>
                <w:rFonts w:ascii="Verdana" w:eastAsiaTheme="minorHAnsi" w:hAnsi="Verdana" w:cs="Times New Roman (Body CS)"/>
                <w:color w:val="4D4D4B"/>
                <w:szCs w:val="24"/>
                <w14:cntxtAlts/>
              </w:rPr>
              <w:t>Final_Baseline Survey Data_889 Maji Safi Solar</w:t>
            </w:r>
            <w:r>
              <w:rPr>
                <w:rFonts w:ascii="Verdana" w:eastAsiaTheme="minorHAnsi" w:hAnsi="Verdana" w:cs="Times New Roman (Body CS)"/>
                <w:color w:val="4D4D4B"/>
                <w:szCs w:val="24"/>
                <w14:cntxtAlts/>
              </w:rPr>
              <w:t>.xlsx)</w:t>
            </w:r>
          </w:p>
          <w:p w14:paraId="548BAD17" w14:textId="77777777" w:rsidR="00E84D3F" w:rsidRPr="007117C5" w:rsidRDefault="00E84D3F" w:rsidP="00FD46C1">
            <w:pPr>
              <w:pStyle w:val="TableParagraph"/>
              <w:spacing w:before="37" w:line="278" w:lineRule="auto"/>
              <w:ind w:left="13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p>
        </w:tc>
      </w:tr>
      <w:tr w:rsidR="00E84D3F" w:rsidRPr="00355EF5" w14:paraId="223F6613"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7046CE57"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tbl>
            <w:tblPr>
              <w:tblStyle w:val="TableGrid"/>
              <w:tblW w:w="0" w:type="auto"/>
              <w:tblLook w:val="04A0" w:firstRow="1" w:lastRow="0" w:firstColumn="1" w:lastColumn="0" w:noHBand="0" w:noVBand="1"/>
            </w:tblPr>
            <w:tblGrid>
              <w:gridCol w:w="2141"/>
              <w:gridCol w:w="2142"/>
            </w:tblGrid>
            <w:tr w:rsidR="00E84D3F" w14:paraId="38BE1849" w14:textId="77777777" w:rsidTr="00FD46C1">
              <w:tc>
                <w:tcPr>
                  <w:tcW w:w="2141" w:type="dxa"/>
                </w:tcPr>
                <w:p w14:paraId="6766D17F" w14:textId="77777777" w:rsidR="00E84D3F" w:rsidRPr="007117C5" w:rsidRDefault="00E84D3F" w:rsidP="00DC2AB9">
                  <w:pPr>
                    <w:framePr w:hSpace="180" w:wrap="around" w:vAnchor="text" w:hAnchor="margin" w:y="219"/>
                    <w:spacing w:line="276" w:lineRule="auto"/>
                    <w:contextualSpacing w:val="0"/>
                    <w:rPr>
                      <w:b/>
                      <w:bCs/>
                      <w:color w:val="4D4D4B"/>
                    </w:rPr>
                  </w:pPr>
                  <w:r w:rsidRPr="007117C5">
                    <w:rPr>
                      <w:b/>
                      <w:bCs/>
                      <w:color w:val="4D4D4B"/>
                    </w:rPr>
                    <w:t>Wet season</w:t>
                  </w:r>
                </w:p>
              </w:tc>
              <w:tc>
                <w:tcPr>
                  <w:tcW w:w="2142" w:type="dxa"/>
                </w:tcPr>
                <w:p w14:paraId="6E7FD292" w14:textId="77777777" w:rsidR="00E84D3F" w:rsidRPr="007117C5" w:rsidRDefault="00E84D3F" w:rsidP="00DC2AB9">
                  <w:pPr>
                    <w:framePr w:hSpace="180" w:wrap="around" w:vAnchor="text" w:hAnchor="margin" w:y="219"/>
                    <w:spacing w:line="276" w:lineRule="auto"/>
                    <w:contextualSpacing w:val="0"/>
                    <w:rPr>
                      <w:b/>
                      <w:bCs/>
                      <w:color w:val="4D4D4B"/>
                    </w:rPr>
                  </w:pPr>
                  <w:r w:rsidRPr="007117C5">
                    <w:rPr>
                      <w:b/>
                      <w:bCs/>
                      <w:color w:val="4D4D4B"/>
                    </w:rPr>
                    <w:t>Dry season</w:t>
                  </w:r>
                </w:p>
              </w:tc>
            </w:tr>
            <w:tr w:rsidR="00E84D3F" w14:paraId="4D5B4083" w14:textId="77777777" w:rsidTr="00FD46C1">
              <w:tc>
                <w:tcPr>
                  <w:tcW w:w="2141" w:type="dxa"/>
                  <w:vAlign w:val="bottom"/>
                </w:tcPr>
                <w:p w14:paraId="6FB67BEA" w14:textId="77777777" w:rsidR="00E84D3F" w:rsidRPr="007117C5" w:rsidRDefault="00E84D3F" w:rsidP="00DC2AB9">
                  <w:pPr>
                    <w:pStyle w:val="TableParagraph"/>
                    <w:framePr w:hSpace="180" w:wrap="around" w:vAnchor="text" w:hAnchor="margin" w:y="219"/>
                    <w:spacing w:line="267" w:lineRule="exact"/>
                    <w:ind w:left="0"/>
                    <w:rPr>
                      <w:rFonts w:ascii="Verdana" w:eastAsiaTheme="minorHAnsi" w:hAnsi="Verdana" w:cs="Times New Roman (Body CS)"/>
                      <w:color w:val="4D4D4B"/>
                      <w:szCs w:val="24"/>
                      <w14:cntxtAlts/>
                    </w:rPr>
                  </w:pPr>
                  <w:r>
                    <w:rPr>
                      <w:rFonts w:ascii="Verdana" w:eastAsiaTheme="minorHAnsi" w:hAnsi="Verdana" w:cs="Times New Roman (Body CS)"/>
                      <w:color w:val="4D4D4B"/>
                      <w:szCs w:val="24"/>
                      <w14:cntxtAlts/>
                    </w:rPr>
                    <w:t>12.4</w:t>
                  </w:r>
                  <w:r w:rsidRPr="007117C5">
                    <w:rPr>
                      <w:rFonts w:ascii="Verdana" w:eastAsiaTheme="minorHAnsi" w:hAnsi="Verdana" w:cs="Times New Roman (Body CS)"/>
                      <w:color w:val="4D4D4B"/>
                      <w:szCs w:val="24"/>
                      <w14:cntxtAlts/>
                    </w:rPr>
                    <w:t>%</w:t>
                  </w:r>
                </w:p>
              </w:tc>
              <w:tc>
                <w:tcPr>
                  <w:tcW w:w="2142" w:type="dxa"/>
                  <w:vAlign w:val="bottom"/>
                </w:tcPr>
                <w:p w14:paraId="46BCA037" w14:textId="77777777" w:rsidR="00E84D3F" w:rsidRPr="007117C5" w:rsidRDefault="00E84D3F" w:rsidP="00DC2AB9">
                  <w:pPr>
                    <w:pStyle w:val="TableParagraph"/>
                    <w:framePr w:hSpace="180" w:wrap="around" w:vAnchor="text" w:hAnchor="margin" w:y="219"/>
                    <w:spacing w:line="267" w:lineRule="exact"/>
                    <w:ind w:left="0"/>
                    <w:rPr>
                      <w:rFonts w:ascii="Verdana" w:eastAsiaTheme="minorHAnsi" w:hAnsi="Verdana" w:cs="Times New Roman (Body CS)"/>
                      <w:color w:val="4D4D4B"/>
                      <w:szCs w:val="24"/>
                      <w14:cntxtAlts/>
                    </w:rPr>
                  </w:pPr>
                  <w:r>
                    <w:rPr>
                      <w:rFonts w:ascii="Verdana" w:eastAsiaTheme="minorHAnsi" w:hAnsi="Verdana" w:cs="Times New Roman (Body CS)"/>
                      <w:color w:val="4D4D4B"/>
                      <w:szCs w:val="24"/>
                      <w14:cntxtAlts/>
                    </w:rPr>
                    <w:t>13.6</w:t>
                  </w:r>
                  <w:r w:rsidRPr="007117C5">
                    <w:rPr>
                      <w:rFonts w:ascii="Verdana" w:eastAsiaTheme="minorHAnsi" w:hAnsi="Verdana" w:cs="Times New Roman (Body CS)"/>
                      <w:color w:val="4D4D4B"/>
                      <w:szCs w:val="24"/>
                      <w14:cntxtAlts/>
                    </w:rPr>
                    <w:t>%</w:t>
                  </w:r>
                </w:p>
              </w:tc>
            </w:tr>
          </w:tbl>
          <w:p w14:paraId="40C6B5F6" w14:textId="77777777" w:rsidR="00E84D3F" w:rsidRPr="007117C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4D4D4B"/>
              </w:rPr>
            </w:pPr>
          </w:p>
        </w:tc>
      </w:tr>
      <w:tr w:rsidR="00E84D3F" w:rsidRPr="00355EF5" w14:paraId="4AB0D6CE"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753BBA38"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5" w:type="pct"/>
          </w:tcPr>
          <w:p w14:paraId="0F63F5F3" w14:textId="77777777" w:rsidR="00E84D3F" w:rsidRDefault="00E84D3F" w:rsidP="00FD46C1">
            <w:pPr>
              <w:pStyle w:val="TableParagraph"/>
              <w:spacing w:before="37" w:line="278"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r>
              <w:rPr>
                <w:rFonts w:ascii="Verdana" w:eastAsiaTheme="minorHAnsi" w:hAnsi="Verdana" w:cs="Times New Roman (Body CS)"/>
                <w:color w:val="4D4D4B"/>
                <w:szCs w:val="24"/>
                <w14:cntxtAlts/>
              </w:rPr>
              <w:t>The following default values for cookstoves are applied to calculate the weighted average of the water boiling efficiency.</w:t>
            </w:r>
          </w:p>
          <w:tbl>
            <w:tblPr>
              <w:tblStyle w:val="TableGrid"/>
              <w:tblW w:w="0" w:type="auto"/>
              <w:tblInd w:w="110" w:type="dxa"/>
              <w:tblLook w:val="04A0" w:firstRow="1" w:lastRow="0" w:firstColumn="1" w:lastColumn="0" w:noHBand="0" w:noVBand="1"/>
            </w:tblPr>
            <w:tblGrid>
              <w:gridCol w:w="3158"/>
              <w:gridCol w:w="3156"/>
            </w:tblGrid>
            <w:tr w:rsidR="00E84D3F" w14:paraId="5506549A" w14:textId="77777777" w:rsidTr="00FD46C1">
              <w:tc>
                <w:tcPr>
                  <w:tcW w:w="3212" w:type="dxa"/>
                </w:tcPr>
                <w:p w14:paraId="08DF2BA5"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b/>
                      <w:bCs/>
                      <w:color w:val="4D4D4B"/>
                      <w:szCs w:val="24"/>
                      <w:lang w:eastAsia="en-GB"/>
                      <w14:cntxtAlts/>
                    </w:rPr>
                  </w:pPr>
                  <w:r w:rsidRPr="00A67C17">
                    <w:rPr>
                      <w:rFonts w:ascii="Verdana" w:eastAsiaTheme="minorHAnsi" w:hAnsi="Verdana" w:cs="Times New Roman (Body CS)"/>
                      <w:b/>
                      <w:bCs/>
                      <w:color w:val="4D4D4B"/>
                      <w:szCs w:val="24"/>
                      <w:lang w:eastAsia="en-GB"/>
                      <w14:cntxtAlts/>
                    </w:rPr>
                    <w:t>Cookstove Type</w:t>
                  </w:r>
                </w:p>
              </w:tc>
              <w:tc>
                <w:tcPr>
                  <w:tcW w:w="3212" w:type="dxa"/>
                </w:tcPr>
                <w:p w14:paraId="749A0D8A"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b/>
                      <w:bCs/>
                      <w:color w:val="4D4D4B"/>
                      <w:szCs w:val="24"/>
                      <w:lang w:eastAsia="en-GB"/>
                      <w14:cntxtAlts/>
                    </w:rPr>
                  </w:pPr>
                  <w:r w:rsidRPr="00A67C17">
                    <w:rPr>
                      <w:rFonts w:ascii="Verdana" w:eastAsiaTheme="minorHAnsi" w:hAnsi="Verdana" w:cs="Times New Roman (Body CS)"/>
                      <w:b/>
                      <w:bCs/>
                      <w:color w:val="4D4D4B"/>
                      <w:szCs w:val="24"/>
                      <w:lang w:eastAsia="en-GB"/>
                      <w14:cntxtAlts/>
                    </w:rPr>
                    <w:t>Efficiency</w:t>
                  </w:r>
                </w:p>
              </w:tc>
            </w:tr>
            <w:tr w:rsidR="00E84D3F" w14:paraId="69AA877A" w14:textId="77777777" w:rsidTr="00FD46C1">
              <w:tc>
                <w:tcPr>
                  <w:tcW w:w="3212" w:type="dxa"/>
                </w:tcPr>
                <w:p w14:paraId="6EE88051"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sidRPr="00A67C17">
                    <w:rPr>
                      <w:rFonts w:ascii="Verdana" w:eastAsiaTheme="minorHAnsi" w:hAnsi="Verdana" w:cs="Times New Roman (Body CS)"/>
                      <w:color w:val="4D4D4B"/>
                      <w:szCs w:val="24"/>
                      <w:lang w:eastAsia="en-GB"/>
                      <w14:cntxtAlts/>
                    </w:rPr>
                    <w:t>Three-stone fire</w:t>
                  </w:r>
                </w:p>
              </w:tc>
              <w:tc>
                <w:tcPr>
                  <w:tcW w:w="3212" w:type="dxa"/>
                </w:tcPr>
                <w:p w14:paraId="688FA49A"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sidRPr="00A67C17">
                    <w:rPr>
                      <w:rFonts w:ascii="Verdana" w:eastAsiaTheme="minorHAnsi" w:hAnsi="Verdana" w:cs="Times New Roman (Body CS)"/>
                      <w:color w:val="4D4D4B"/>
                      <w:szCs w:val="24"/>
                      <w:lang w:eastAsia="en-GB"/>
                      <w14:cntxtAlts/>
                    </w:rPr>
                    <w:t>10%</w:t>
                  </w:r>
                </w:p>
              </w:tc>
            </w:tr>
            <w:tr w:rsidR="00E84D3F" w14:paraId="7B399BEF" w14:textId="77777777" w:rsidTr="00FD46C1">
              <w:tc>
                <w:tcPr>
                  <w:tcW w:w="3212" w:type="dxa"/>
                </w:tcPr>
                <w:p w14:paraId="4E1C43DD"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Pr>
                      <w:rFonts w:ascii="Verdana" w:eastAsiaTheme="minorHAnsi" w:hAnsi="Verdana" w:cs="Times New Roman (Body CS)"/>
                      <w:color w:val="4D4D4B"/>
                      <w:szCs w:val="24"/>
                      <w:lang w:eastAsia="en-GB"/>
                      <w14:cntxtAlts/>
                    </w:rPr>
                    <w:t>Kenya Ceramic Jiko</w:t>
                  </w:r>
                </w:p>
              </w:tc>
              <w:tc>
                <w:tcPr>
                  <w:tcW w:w="3212" w:type="dxa"/>
                </w:tcPr>
                <w:p w14:paraId="2D644862" w14:textId="77777777" w:rsidR="00E84D3F"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Pr>
                      <w:rFonts w:ascii="Verdana" w:eastAsiaTheme="minorHAnsi" w:hAnsi="Verdana" w:cs="Times New Roman (Body CS)"/>
                      <w:color w:val="4D4D4B"/>
                      <w:szCs w:val="24"/>
                      <w:lang w:eastAsia="en-GB"/>
                      <w14:cntxtAlts/>
                    </w:rPr>
                    <w:t>24.5%</w:t>
                  </w:r>
                </w:p>
              </w:tc>
            </w:tr>
            <w:tr w:rsidR="00E84D3F" w14:paraId="2A85F08F" w14:textId="77777777" w:rsidTr="00FD46C1">
              <w:tc>
                <w:tcPr>
                  <w:tcW w:w="3212" w:type="dxa"/>
                </w:tcPr>
                <w:p w14:paraId="6C2012D6"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Pr>
                      <w:rFonts w:ascii="Verdana" w:eastAsiaTheme="minorHAnsi" w:hAnsi="Verdana" w:cs="Times New Roman (Body CS)"/>
                      <w:color w:val="4D4D4B"/>
                      <w:szCs w:val="24"/>
                      <w:lang w:eastAsia="en-GB"/>
                      <w14:cntxtAlts/>
                    </w:rPr>
                    <w:t xml:space="preserve">Metallic </w:t>
                  </w:r>
                  <w:r w:rsidRPr="00A67C17">
                    <w:rPr>
                      <w:rFonts w:ascii="Verdana" w:eastAsiaTheme="minorHAnsi" w:hAnsi="Verdana" w:cs="Times New Roman (Body CS)"/>
                      <w:color w:val="4D4D4B"/>
                      <w:szCs w:val="24"/>
                      <w:lang w:eastAsia="en-GB"/>
                      <w14:cntxtAlts/>
                    </w:rPr>
                    <w:t>Charcoal Stove</w:t>
                  </w:r>
                </w:p>
              </w:tc>
              <w:tc>
                <w:tcPr>
                  <w:tcW w:w="3212" w:type="dxa"/>
                </w:tcPr>
                <w:p w14:paraId="257F950E"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Pr>
                      <w:rFonts w:ascii="Verdana" w:eastAsiaTheme="minorHAnsi" w:hAnsi="Verdana" w:cs="Times New Roman (Body CS)"/>
                      <w:color w:val="4D4D4B"/>
                      <w:szCs w:val="24"/>
                      <w:lang w:eastAsia="en-GB"/>
                      <w14:cntxtAlts/>
                    </w:rPr>
                    <w:t>12</w:t>
                  </w:r>
                  <w:r w:rsidRPr="00A67C17">
                    <w:rPr>
                      <w:rFonts w:ascii="Verdana" w:eastAsiaTheme="minorHAnsi" w:hAnsi="Verdana" w:cs="Times New Roman (Body CS)"/>
                      <w:color w:val="4D4D4B"/>
                      <w:szCs w:val="24"/>
                      <w:lang w:eastAsia="en-GB"/>
                      <w14:cntxtAlts/>
                    </w:rPr>
                    <w:t>%</w:t>
                  </w:r>
                </w:p>
              </w:tc>
            </w:tr>
            <w:tr w:rsidR="00E84D3F" w14:paraId="5DFFE799" w14:textId="77777777" w:rsidTr="00FD46C1">
              <w:tc>
                <w:tcPr>
                  <w:tcW w:w="3212" w:type="dxa"/>
                </w:tcPr>
                <w:p w14:paraId="6F6A79CF"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Pr>
                      <w:rFonts w:ascii="Verdana" w:eastAsiaTheme="minorHAnsi" w:hAnsi="Verdana" w:cs="Times New Roman (Body CS)"/>
                      <w:color w:val="4D4D4B"/>
                      <w:szCs w:val="24"/>
                      <w:lang w:eastAsia="en-GB"/>
                      <w14:cntxtAlts/>
                    </w:rPr>
                    <w:t>Charcoal Stoves Average</w:t>
                  </w:r>
                </w:p>
              </w:tc>
              <w:tc>
                <w:tcPr>
                  <w:tcW w:w="3212" w:type="dxa"/>
                </w:tcPr>
                <w:p w14:paraId="62CFEE90"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Pr>
                      <w:rFonts w:ascii="Verdana" w:eastAsiaTheme="minorHAnsi" w:hAnsi="Verdana" w:cs="Times New Roman (Body CS)"/>
                      <w:color w:val="4D4D4B"/>
                      <w:szCs w:val="24"/>
                      <w:lang w:eastAsia="en-GB"/>
                      <w14:cntxtAlts/>
                    </w:rPr>
                    <w:t>16%</w:t>
                  </w:r>
                </w:p>
              </w:tc>
            </w:tr>
            <w:tr w:rsidR="00E84D3F" w14:paraId="0E4691B1" w14:textId="77777777" w:rsidTr="00FD46C1">
              <w:tc>
                <w:tcPr>
                  <w:tcW w:w="3212" w:type="dxa"/>
                </w:tcPr>
                <w:p w14:paraId="3D64B7E4"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sidRPr="00A67C17">
                    <w:rPr>
                      <w:rFonts w:ascii="Verdana" w:eastAsiaTheme="minorHAnsi" w:hAnsi="Verdana" w:cs="Times New Roman (Body CS)"/>
                      <w:color w:val="4D4D4B"/>
                      <w:szCs w:val="24"/>
                      <w:lang w:eastAsia="en-GB"/>
                      <w14:cntxtAlts/>
                    </w:rPr>
                    <w:t>Improved fuelwood</w:t>
                  </w:r>
                </w:p>
              </w:tc>
              <w:tc>
                <w:tcPr>
                  <w:tcW w:w="3212" w:type="dxa"/>
                </w:tcPr>
                <w:p w14:paraId="5BEF8177" w14:textId="77777777" w:rsidR="00E84D3F" w:rsidRPr="00A67C17" w:rsidRDefault="00E84D3F" w:rsidP="00DC2AB9">
                  <w:pPr>
                    <w:pStyle w:val="TableParagraph"/>
                    <w:framePr w:hSpace="180" w:wrap="around" w:vAnchor="text" w:hAnchor="margin" w:y="219"/>
                    <w:spacing w:before="37" w:line="278" w:lineRule="auto"/>
                    <w:ind w:left="0"/>
                    <w:rPr>
                      <w:rFonts w:ascii="Verdana" w:eastAsiaTheme="minorHAnsi" w:hAnsi="Verdana" w:cs="Times New Roman (Body CS)"/>
                      <w:color w:val="4D4D4B"/>
                      <w:szCs w:val="24"/>
                      <w:lang w:eastAsia="en-GB"/>
                      <w14:cntxtAlts/>
                    </w:rPr>
                  </w:pPr>
                  <w:r w:rsidRPr="00A67C17">
                    <w:rPr>
                      <w:rFonts w:ascii="Verdana" w:eastAsiaTheme="minorHAnsi" w:hAnsi="Verdana" w:cs="Times New Roman (Body CS)"/>
                      <w:color w:val="4D4D4B"/>
                      <w:szCs w:val="24"/>
                      <w:lang w:eastAsia="en-GB"/>
                      <w14:cntxtAlts/>
                    </w:rPr>
                    <w:t>30%</w:t>
                  </w:r>
                </w:p>
              </w:tc>
            </w:tr>
          </w:tbl>
          <w:p w14:paraId="444FF683" w14:textId="77777777" w:rsidR="00E84D3F" w:rsidRPr="007117C5" w:rsidRDefault="00E84D3F" w:rsidP="00FD46C1">
            <w:pPr>
              <w:pStyle w:val="TableParagraph"/>
              <w:spacing w:before="37" w:line="278" w:lineRule="auto"/>
              <w:cnfStyle w:val="000000000000" w:firstRow="0" w:lastRow="0" w:firstColumn="0" w:lastColumn="0" w:oddVBand="0" w:evenVBand="0" w:oddHBand="0" w:evenHBand="0" w:firstRowFirstColumn="0" w:firstRowLastColumn="0" w:lastRowFirstColumn="0" w:lastRowLastColumn="0"/>
              <w:rPr>
                <w:color w:val="4D4D4B"/>
              </w:rPr>
            </w:pPr>
          </w:p>
        </w:tc>
      </w:tr>
      <w:tr w:rsidR="00E84D3F" w:rsidRPr="00355EF5" w14:paraId="0EF3A197"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7D2D8728"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56A70011" w14:textId="77777777" w:rsidR="00E84D3F"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Calculation of baseline scenario</w:t>
            </w:r>
          </w:p>
          <w:p w14:paraId="5FBA73A6"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2B2121A2"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338AE21E"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72115E94"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Metallic charcoal stoves are classified as unimproved in the report Kenya Household Cooking Sector Study 2019 by Ministry of Energy</w:t>
            </w:r>
            <w:r>
              <w:rPr>
                <w:rStyle w:val="FootnoteReference"/>
                <w:lang w:val="en-GB"/>
              </w:rPr>
              <w:footnoteReference w:id="15"/>
            </w:r>
            <w:r>
              <w:rPr>
                <w:lang w:val="en-GB"/>
              </w:rPr>
              <w:t xml:space="preserve">. Table 24 summarizes the default values for voluntary performance targets and tiers. Further in page 159, A.1.7 Categorization of cookstoves and fuels chart; three-stone fire is classified as Tier 0 (&lt;10%) and metallic charcoal stoves (without insulation) is classified as Tier 0-1 (up to 10%).  </w:t>
            </w:r>
          </w:p>
          <w:p w14:paraId="1F66511F"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3342E7C2"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Water Boiling Test will be done to determine the thermal efficiency of metallic charcoal stoves before the first monitoring period.</w:t>
            </w:r>
          </w:p>
          <w:p w14:paraId="28C1BA9F"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olor w:val="515151" w:themeColor="text1"/>
                <w:szCs w:val="22"/>
                <w:lang w:val="en-GB"/>
              </w:rPr>
              <w:t>Siaya County Integrated Development Plan 2018- 2022 indicates the usage rate of Ordinary Jiko or Kenya Ceramic Jiko as 10.8%</w:t>
            </w:r>
            <w:r>
              <w:rPr>
                <w:rStyle w:val="FootnoteReference"/>
                <w:rFonts w:asciiTheme="minorHAnsi" w:hAnsiTheme="minorHAnsi"/>
                <w:color w:val="515151" w:themeColor="text1"/>
                <w:szCs w:val="22"/>
                <w:lang w:val="en-GB"/>
              </w:rPr>
              <w:footnoteReference w:id="16"/>
            </w:r>
            <w:r>
              <w:rPr>
                <w:rFonts w:asciiTheme="minorHAnsi" w:hAnsiTheme="minorHAnsi"/>
                <w:color w:val="515151" w:themeColor="text1"/>
                <w:szCs w:val="22"/>
                <w:lang w:val="en-GB"/>
              </w:rPr>
              <w:t>. The same percentage is applied to the sample group (11% of 114 stoves) and the rest of charcoal stoves (25% of all stoves) are assumed to be Metallic Jiko.</w:t>
            </w:r>
          </w:p>
        </w:tc>
      </w:tr>
    </w:tbl>
    <w:p w14:paraId="3113FC59"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0BFFADD4"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6C4BA85"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 xml:space="preserve">Parameter ID </w:t>
            </w:r>
          </w:p>
        </w:tc>
        <w:tc>
          <w:tcPr>
            <w:tcW w:w="3455" w:type="pct"/>
          </w:tcPr>
          <w:p w14:paraId="24347881" w14:textId="77777777" w:rsidR="00E84D3F" w:rsidRPr="00333F8D"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ascii="Cambria Math" w:eastAsia="Cambria Math"/>
                <w:color w:val="4D4D4B"/>
                <w:w w:val="110"/>
                <w:position w:val="4"/>
              </w:rPr>
            </w:pPr>
            <w:r w:rsidRPr="0072770B">
              <w:rPr>
                <w:rFonts w:cs="Verdana"/>
                <w:color w:val="515151" w:themeColor="text1"/>
                <w:szCs w:val="22"/>
                <w:lang w:val="en-GB"/>
                <w14:cntxtAlts w14:val="0"/>
              </w:rPr>
              <w:t>SDWS 12</w:t>
            </w:r>
          </w:p>
        </w:tc>
      </w:tr>
      <w:tr w:rsidR="00E84D3F" w:rsidRPr="00355EF5" w14:paraId="54CCB9C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ABC63FF"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lastRenderedPageBreak/>
              <w:t>Data/parameter</w:t>
            </w:r>
          </w:p>
        </w:tc>
        <w:tc>
          <w:tcPr>
            <w:tcW w:w="3455" w:type="pct"/>
          </w:tcPr>
          <w:p w14:paraId="58552080" w14:textId="77777777" w:rsidR="00E84D3F" w:rsidRPr="00EF53BC"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vertAlign w:val="subscript"/>
              </w:rPr>
            </w:pPr>
            <w:r>
              <w:rPr>
                <w:rFonts w:ascii="Cambria Math" w:eastAsia="Cambria Math"/>
                <w:color w:val="4D4D4B"/>
                <w:w w:val="110"/>
                <w:position w:val="4"/>
              </w:rPr>
              <w:t>C</w:t>
            </w:r>
            <w:r>
              <w:rPr>
                <w:rFonts w:ascii="Cambria Math" w:eastAsia="Cambria Math"/>
                <w:color w:val="4D4D4B"/>
                <w:w w:val="110"/>
                <w:position w:val="4"/>
                <w:vertAlign w:val="subscript"/>
              </w:rPr>
              <w:t>b</w:t>
            </w:r>
          </w:p>
        </w:tc>
      </w:tr>
      <w:tr w:rsidR="00E84D3F" w:rsidRPr="00355EF5" w14:paraId="35DA7C8B"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4D00A525"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2CCC54B5"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rPr>
              <w:t>Percentage</w:t>
            </w:r>
          </w:p>
        </w:tc>
      </w:tr>
      <w:tr w:rsidR="00E84D3F" w:rsidRPr="00355EF5" w14:paraId="2C963209"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19E8C3B4"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tcPr>
          <w:p w14:paraId="11A896C0"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color w:val="515151" w:themeColor="text1"/>
                <w:szCs w:val="22"/>
              </w:rPr>
              <w:t xml:space="preserve">Proportion of project end-users who in the baseline were already using safe water, either from an improved water source, or from a water treatment method other than boiling. </w:t>
            </w:r>
          </w:p>
          <w:p w14:paraId="0BAC0CBC"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B"/>
                <w:lang w:val="en-US"/>
                <w14:cntxtAlts/>
              </w:rPr>
            </w:pPr>
          </w:p>
          <w:p w14:paraId="627138A0" w14:textId="77777777" w:rsidR="00E84D3F" w:rsidRPr="008442C1"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B"/>
                <w:lang w:val="en-US"/>
                <w14:cntxtAlts/>
              </w:rPr>
            </w:pPr>
            <w:r>
              <w:rPr>
                <w:rFonts w:cs="Times New Roman (Body CS)"/>
                <w:color w:val="4D4D4B"/>
                <w:lang w:val="en-US"/>
                <w14:cntxtAlts/>
              </w:rPr>
              <w:t>At the start of each crediting period</w:t>
            </w:r>
          </w:p>
        </w:tc>
      </w:tr>
      <w:tr w:rsidR="00E84D3F" w:rsidRPr="00355EF5" w14:paraId="2DE2B93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190A49EE"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tcPr>
          <w:p w14:paraId="3AC2EDF4" w14:textId="77777777" w:rsidR="00E84D3F" w:rsidRPr="007117C5" w:rsidRDefault="00E84D3F" w:rsidP="00FD46C1">
            <w:pPr>
              <w:pStyle w:val="TableParagraph"/>
              <w:spacing w:line="267" w:lineRule="exact"/>
              <w:ind w:left="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r>
              <w:rPr>
                <w:rFonts w:ascii="Verdana" w:eastAsiaTheme="minorHAnsi" w:hAnsi="Verdana" w:cs="Times New Roman (Body CS)"/>
                <w:color w:val="4D4D4B"/>
                <w:szCs w:val="24"/>
                <w14:cntxtAlts/>
              </w:rPr>
              <w:t>Baseline survey (</w:t>
            </w:r>
            <w:r w:rsidRPr="002D5C82">
              <w:rPr>
                <w:rFonts w:ascii="Verdana" w:eastAsiaTheme="minorHAnsi" w:hAnsi="Verdana" w:cs="Times New Roman (Body CS)"/>
                <w:color w:val="4D4D4B"/>
                <w:szCs w:val="24"/>
                <w14:cntxtAlts/>
              </w:rPr>
              <w:t>Final_Baseline Survey Data_889 Maji Safi Solar</w:t>
            </w:r>
            <w:r>
              <w:rPr>
                <w:rFonts w:ascii="Verdana" w:eastAsiaTheme="minorHAnsi" w:hAnsi="Verdana" w:cs="Times New Roman (Body CS)"/>
                <w:color w:val="4D4D4B"/>
                <w:szCs w:val="24"/>
                <w14:cntxtAlts/>
              </w:rPr>
              <w:t>.xlsx)</w:t>
            </w:r>
          </w:p>
          <w:p w14:paraId="632F6FD9" w14:textId="77777777" w:rsidR="00E84D3F" w:rsidRPr="007117C5" w:rsidRDefault="00E84D3F" w:rsidP="00FD46C1">
            <w:pPr>
              <w:pStyle w:val="TableParagraph"/>
              <w:spacing w:before="37" w:line="278" w:lineRule="auto"/>
              <w:ind w:left="13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B"/>
                <w:szCs w:val="24"/>
                <w14:cntxtAlts/>
              </w:rPr>
            </w:pPr>
          </w:p>
        </w:tc>
      </w:tr>
      <w:tr w:rsidR="00E84D3F" w:rsidRPr="00355EF5" w14:paraId="2448B87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6DE93818"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2719CFE1" w14:textId="77777777" w:rsidR="00E84D3F" w:rsidRPr="007117C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4D4D4B"/>
              </w:rPr>
            </w:pPr>
            <w:r>
              <w:rPr>
                <w:color w:val="4D4D4B"/>
              </w:rPr>
              <w:t>36%</w:t>
            </w:r>
          </w:p>
        </w:tc>
      </w:tr>
      <w:tr w:rsidR="00E84D3F" w:rsidRPr="00355EF5" w14:paraId="44DDF1A5"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14D88864"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5" w:type="pct"/>
          </w:tcPr>
          <w:p w14:paraId="51F526CA" w14:textId="77777777" w:rsidR="00E84D3F" w:rsidRPr="007117C5" w:rsidRDefault="00E84D3F" w:rsidP="00FD46C1">
            <w:pPr>
              <w:pStyle w:val="TableParagraph"/>
              <w:spacing w:before="37" w:line="278" w:lineRule="auto"/>
              <w:cnfStyle w:val="000000000000" w:firstRow="0" w:lastRow="0" w:firstColumn="0" w:lastColumn="0" w:oddVBand="0" w:evenVBand="0" w:oddHBand="0" w:evenHBand="0" w:firstRowFirstColumn="0" w:firstRowLastColumn="0" w:lastRowFirstColumn="0" w:lastRowLastColumn="0"/>
              <w:rPr>
                <w:color w:val="4D4D4B"/>
              </w:rPr>
            </w:pPr>
            <w:r w:rsidRPr="00EF53BC">
              <w:rPr>
                <w:rFonts w:ascii="Verdana" w:eastAsiaTheme="minorHAnsi" w:hAnsi="Verdana" w:cs="Times New Roman (Body CS)"/>
                <w:color w:val="4D4D4B"/>
                <w:szCs w:val="24"/>
                <w14:cntxtAlts/>
              </w:rPr>
              <w:t xml:space="preserve">The percentages for population with access to safe water </w:t>
            </w:r>
            <w:r>
              <w:rPr>
                <w:rFonts w:ascii="Verdana" w:eastAsiaTheme="minorHAnsi" w:hAnsi="Verdana" w:cs="Times New Roman (Body CS)"/>
                <w:color w:val="4D4D4B"/>
                <w:szCs w:val="24"/>
                <w14:cntxtAlts/>
              </w:rPr>
              <w:t xml:space="preserve">(3%) </w:t>
            </w:r>
            <w:r w:rsidRPr="00EF53BC">
              <w:rPr>
                <w:rFonts w:ascii="Verdana" w:eastAsiaTheme="minorHAnsi" w:hAnsi="Verdana" w:cs="Times New Roman (Body CS)"/>
                <w:color w:val="4D4D4B"/>
                <w:szCs w:val="24"/>
                <w14:cntxtAlts/>
              </w:rPr>
              <w:t>and using chlorine</w:t>
            </w:r>
            <w:r>
              <w:rPr>
                <w:rFonts w:ascii="Verdana" w:eastAsiaTheme="minorHAnsi" w:hAnsi="Verdana" w:cs="Times New Roman (Body CS)"/>
                <w:color w:val="4D4D4B"/>
                <w:szCs w:val="24"/>
                <w14:cntxtAlts/>
              </w:rPr>
              <w:t xml:space="preserve"> (33%)</w:t>
            </w:r>
            <w:r w:rsidRPr="00EF53BC">
              <w:rPr>
                <w:rFonts w:ascii="Verdana" w:eastAsiaTheme="minorHAnsi" w:hAnsi="Verdana" w:cs="Times New Roman (Body CS)"/>
                <w:color w:val="4D4D4B"/>
                <w:szCs w:val="24"/>
                <w14:cntxtAlts/>
              </w:rPr>
              <w:t xml:space="preserve"> have been </w:t>
            </w:r>
            <w:r>
              <w:rPr>
                <w:rFonts w:ascii="Verdana" w:eastAsiaTheme="minorHAnsi" w:hAnsi="Verdana" w:cs="Times New Roman (Body CS)"/>
                <w:color w:val="4D4D4B"/>
                <w:szCs w:val="24"/>
                <w14:cntxtAlts/>
              </w:rPr>
              <w:t>summed to calculate the percentage who do not boil water</w:t>
            </w:r>
            <w:r w:rsidRPr="00EF53BC">
              <w:rPr>
                <w:rFonts w:ascii="Verdana" w:eastAsiaTheme="minorHAnsi" w:hAnsi="Verdana" w:cs="Times New Roman (Body CS)"/>
                <w:color w:val="4D4D4B"/>
                <w:szCs w:val="24"/>
                <w14:cntxtAlts/>
              </w:rPr>
              <w:t>.</w:t>
            </w:r>
          </w:p>
        </w:tc>
      </w:tr>
      <w:tr w:rsidR="00E84D3F" w:rsidRPr="00355EF5" w14:paraId="46A68C01"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118C0DC0"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44F84B2D" w14:textId="77777777" w:rsidR="00E84D3F"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Calculation of baseline scenario</w:t>
            </w:r>
          </w:p>
          <w:p w14:paraId="0468E1AE"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2430218F"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7E55DA40"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3EA2CBED" w14:textId="77777777" w:rsidR="00E84D3F" w:rsidRPr="00FE0EB1"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E0EB1">
              <w:rPr>
                <w:lang w:val="en-GB"/>
              </w:rPr>
              <w:t xml:space="preserve">The primary purification method preferred by households are crosschecked by the following study: </w:t>
            </w:r>
          </w:p>
          <w:p w14:paraId="0676148C" w14:textId="77777777" w:rsidR="00E84D3F" w:rsidRDefault="00E84D3F" w:rsidP="00FD46C1">
            <w:pPr>
              <w:spacing w:after="200" w:line="276" w:lineRule="auto"/>
              <w:ind w:left="720"/>
              <w:contextualSpacing w:val="0"/>
              <w:cnfStyle w:val="000000000000" w:firstRow="0" w:lastRow="0" w:firstColumn="0" w:lastColumn="0" w:oddVBand="0" w:evenVBand="0" w:oddHBand="0" w:evenHBand="0" w:firstRowFirstColumn="0" w:firstRowLastColumn="0" w:lastRowFirstColumn="0" w:lastRowLastColumn="0"/>
              <w:rPr>
                <w:lang w:val="en-GB"/>
              </w:rPr>
            </w:pPr>
            <w:r w:rsidRPr="00CD3845">
              <w:rPr>
                <w:lang w:val="en-GB"/>
              </w:rPr>
              <w:t>Public Knowledge and Perception of Drinking Water Quality And Its Health Implications: An Example From The Makueni County, South-Eastern Kenya (11 February 2022). 43% of the respondents boil water, 14% use chlorine-based disinfectant and the rest uses both two methods as well as water filters</w:t>
            </w:r>
            <w:r>
              <w:rPr>
                <w:rStyle w:val="FootnoteReference"/>
                <w:lang w:val="en-GB"/>
              </w:rPr>
              <w:footnoteReference w:id="17"/>
            </w:r>
            <w:r w:rsidRPr="00CD3845">
              <w:rPr>
                <w:lang w:val="en-GB"/>
              </w:rPr>
              <w:t xml:space="preserve">. </w:t>
            </w:r>
          </w:p>
          <w:p w14:paraId="7AFF0357" w14:textId="77777777" w:rsidR="002C2BCA" w:rsidRPr="00CD3845" w:rsidRDefault="002C2BCA" w:rsidP="00322A3D">
            <w:pPr>
              <w:spacing w:after="200" w:line="276" w:lineRule="auto"/>
              <w:ind w:left="32"/>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parameter is used for the contributions to SDG3 to demonstrate the proportion of end-users who gained access to </w:t>
            </w:r>
            <w:r>
              <w:rPr>
                <w:rFonts w:asciiTheme="minorHAnsi" w:hAnsiTheme="minorHAnsi"/>
                <w:lang w:val="en-GB" w:eastAsia="de-DE"/>
              </w:rPr>
              <w:t xml:space="preserve"> safely managed drinking water services without water-borne diseases</w:t>
            </w:r>
            <w:r>
              <w:rPr>
                <w:lang w:val="en-GB"/>
              </w:rPr>
              <w:t xml:space="preserve">. </w:t>
            </w:r>
          </w:p>
        </w:tc>
      </w:tr>
    </w:tbl>
    <w:p w14:paraId="658435A7"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125"/>
        <w:tblW w:w="5001" w:type="pct"/>
        <w:tblCellMar>
          <w:top w:w="57" w:type="dxa"/>
        </w:tblCellMar>
        <w:tblLook w:val="0680" w:firstRow="0" w:lastRow="0" w:firstColumn="1" w:lastColumn="0" w:noHBand="1" w:noVBand="1"/>
      </w:tblPr>
      <w:tblGrid>
        <w:gridCol w:w="2974"/>
        <w:gridCol w:w="6650"/>
      </w:tblGrid>
      <w:tr w:rsidR="00E84D3F" w:rsidRPr="00355EF5" w14:paraId="37C71A9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1C0B252E"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lastRenderedPageBreak/>
              <w:t>Parameter ID</w:t>
            </w:r>
          </w:p>
        </w:tc>
        <w:tc>
          <w:tcPr>
            <w:tcW w:w="3455" w:type="pct"/>
          </w:tcPr>
          <w:p w14:paraId="729E238F"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eastAsia="Verdana"/>
                <w:color w:val="4D4D4C"/>
              </w:rPr>
            </w:pPr>
            <w:r>
              <w:rPr>
                <w:rFonts w:eastAsia="Verdana"/>
                <w:color w:val="4D4D4C"/>
              </w:rPr>
              <w:t>SDWS 21</w:t>
            </w:r>
          </w:p>
        </w:tc>
      </w:tr>
      <w:tr w:rsidR="00E84D3F" w:rsidRPr="00355EF5" w14:paraId="243440C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C53CD13"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65EF30E9" w14:textId="77777777" w:rsidR="00E84D3F" w:rsidRPr="00355EF5" w:rsidRDefault="00E84D3F" w:rsidP="00FD46C1">
            <w:pPr>
              <w:pStyle w:val="Default"/>
              <w:cnfStyle w:val="000000000000" w:firstRow="0" w:lastRow="0" w:firstColumn="0" w:lastColumn="0" w:oddVBand="0" w:evenVBand="0" w:oddHBand="0" w:evenHBand="0" w:firstRowFirstColumn="0" w:firstRowLastColumn="0" w:lastRowFirstColumn="0" w:lastRowLastColumn="0"/>
            </w:pPr>
            <w:r>
              <w:rPr>
                <w:rFonts w:eastAsia="Verdana"/>
                <w:color w:val="4D4D4C"/>
              </w:rPr>
              <w:t>f</w:t>
            </w:r>
            <w:r>
              <w:rPr>
                <w:rFonts w:eastAsia="Verdana"/>
                <w:color w:val="4D4D4C"/>
                <w:sz w:val="13"/>
              </w:rPr>
              <w:t>NRB,f,y</w:t>
            </w:r>
          </w:p>
        </w:tc>
      </w:tr>
      <w:tr w:rsidR="00E84D3F" w:rsidRPr="00355EF5" w14:paraId="034A8348"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03A5B583"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0731244E"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Percentage</w:t>
            </w:r>
          </w:p>
        </w:tc>
      </w:tr>
      <w:tr w:rsidR="00E84D3F" w:rsidRPr="00355EF5" w14:paraId="0D4818B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5C9B0472"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vAlign w:val="bottom"/>
          </w:tcPr>
          <w:p w14:paraId="42067876"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eastAsia="Verdana"/>
              </w:rPr>
              <w:t>Non-renewability status of woody biomass fuel during year y in case the baseline fuel is biomass or charcoal</w:t>
            </w:r>
          </w:p>
        </w:tc>
      </w:tr>
      <w:tr w:rsidR="00E84D3F" w:rsidRPr="00355EF5" w14:paraId="0E6F3196"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21E7FF44"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vAlign w:val="bottom"/>
          </w:tcPr>
          <w:p w14:paraId="5C3899AF"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Determined by:</w:t>
            </w:r>
          </w:p>
          <w:p w14:paraId="026CC172"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CDM TOOL30, calculation of the fraction of non-renewable biomass</w:t>
            </w:r>
          </w:p>
          <w:p w14:paraId="2145D0FD"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890B49">
              <w:rPr>
                <w:lang w:val="en-GB"/>
              </w:rPr>
              <w:t>https://cdm.unfccc.int/DNA/fNRB/index.html</w:t>
            </w:r>
          </w:p>
        </w:tc>
      </w:tr>
      <w:tr w:rsidR="00E84D3F" w:rsidRPr="00355EF5" w14:paraId="7D89FE5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5ACE1065"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2E57E8C8"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0.76</w:t>
            </w:r>
            <w:r w:rsidR="0034605D">
              <w:rPr>
                <w:rStyle w:val="FootnoteReference"/>
                <w:lang w:val="en-GB"/>
              </w:rPr>
              <w:footnoteReference w:id="18"/>
            </w:r>
            <w:r>
              <w:rPr>
                <w:lang w:val="en-GB"/>
              </w:rPr>
              <w:t xml:space="preserve"> </w:t>
            </w:r>
          </w:p>
        </w:tc>
      </w:tr>
      <w:tr w:rsidR="00E84D3F" w:rsidRPr="00355EF5" w14:paraId="212A2BD8"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31EE7C70"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5" w:type="pct"/>
          </w:tcPr>
          <w:p w14:paraId="252896B4" w14:textId="77777777" w:rsidR="00E84D3F" w:rsidRPr="00355EF5" w:rsidRDefault="00E84D3F" w:rsidP="00FD46C1">
            <w:pPr>
              <w:spacing w:line="292" w:lineRule="auto"/>
              <w:ind w:right="68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Calculated as per referred tool version 3.0 by 9 Eylul University, Izmir, Turkey. </w:t>
            </w:r>
          </w:p>
        </w:tc>
      </w:tr>
      <w:tr w:rsidR="00E84D3F" w:rsidRPr="00355EF5" w14:paraId="1BEB8FD0"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69E0B6A3"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6CCB7BC1" w14:textId="77777777" w:rsidR="00E84D3F"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Calculation of baseline scenario</w:t>
            </w:r>
          </w:p>
          <w:p w14:paraId="55579492"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65B84BD1"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36F8F22F"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076FC3D4"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6A418CC8"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0DBFAD90"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FC2B829"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Parameter ID</w:t>
            </w:r>
          </w:p>
        </w:tc>
        <w:tc>
          <w:tcPr>
            <w:tcW w:w="3455" w:type="pct"/>
          </w:tcPr>
          <w:p w14:paraId="1C1FDF21"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ascii="Cambria Math" w:eastAsia="Cambria Math"/>
                <w:color w:val="4D4D4B"/>
                <w:w w:val="105"/>
              </w:rPr>
            </w:pPr>
            <w:bookmarkStart w:id="44" w:name="_Hlk213686961"/>
            <w:r w:rsidRPr="00EF53BC">
              <w:rPr>
                <w:rFonts w:eastAsia="Verdana" w:cs="Times New Roman (Body CS)"/>
                <w:color w:val="4D4D4C"/>
                <w:lang w:val="en-US"/>
                <w14:cntxtAlts/>
              </w:rPr>
              <w:t>SDWS 24</w:t>
            </w:r>
            <w:bookmarkEnd w:id="44"/>
          </w:p>
        </w:tc>
      </w:tr>
      <w:tr w:rsidR="00E84D3F" w:rsidRPr="00355EF5" w14:paraId="24E2CBB7"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0D72261D"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6F2CCDDF" w14:textId="77777777" w:rsidR="00E84D3F" w:rsidRPr="00355EF5" w:rsidRDefault="00E84D3F" w:rsidP="00FD46C1">
            <w:pPr>
              <w:pStyle w:val="Default"/>
              <w:cnfStyle w:val="000000000000" w:firstRow="0" w:lastRow="0" w:firstColumn="0" w:lastColumn="0" w:oddVBand="0" w:evenVBand="0" w:oddHBand="0" w:evenHBand="0" w:firstRowFirstColumn="0" w:firstRowLastColumn="0" w:lastRowFirstColumn="0" w:lastRowLastColumn="0"/>
            </w:pPr>
            <w:r>
              <w:rPr>
                <w:rFonts w:ascii="Cambria Math" w:eastAsia="Cambria Math"/>
                <w:color w:val="4D4D4B"/>
                <w:w w:val="105"/>
              </w:rPr>
              <w:t>𝑄𝑃𝑊</w:t>
            </w:r>
            <w:r>
              <w:rPr>
                <w:rFonts w:ascii="Cambria Math" w:eastAsia="Cambria Math"/>
                <w:color w:val="4D4D4B"/>
                <w:w w:val="105"/>
                <w:position w:val="-3"/>
                <w:sz w:val="16"/>
              </w:rPr>
              <w:t>𝑝</w:t>
            </w:r>
          </w:p>
        </w:tc>
      </w:tr>
      <w:tr w:rsidR="00E84D3F" w:rsidRPr="00355EF5" w14:paraId="47C1365F"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2BADEDF2"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4A8E14CF"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rPr>
              <w:t>Liters/person/day</w:t>
            </w:r>
          </w:p>
        </w:tc>
      </w:tr>
      <w:tr w:rsidR="00E84D3F" w:rsidRPr="00355EF5" w14:paraId="4C798F1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5A4FA6F0"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tcPr>
          <w:p w14:paraId="3CC42984"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rPr>
              <w:t>Volume</w:t>
            </w:r>
            <w:r>
              <w:rPr>
                <w:color w:val="4D4D4B"/>
                <w:spacing w:val="-7"/>
              </w:rPr>
              <w:t xml:space="preserve"> </w:t>
            </w:r>
            <w:r>
              <w:rPr>
                <w:color w:val="4D4D4B"/>
              </w:rPr>
              <w:t>of</w:t>
            </w:r>
            <w:r>
              <w:rPr>
                <w:color w:val="4D4D4B"/>
                <w:spacing w:val="-7"/>
              </w:rPr>
              <w:t xml:space="preserve"> </w:t>
            </w:r>
            <w:r>
              <w:rPr>
                <w:color w:val="4D4D4B"/>
              </w:rPr>
              <w:t>drinking</w:t>
            </w:r>
            <w:r>
              <w:rPr>
                <w:color w:val="4D4D4B"/>
                <w:spacing w:val="-3"/>
              </w:rPr>
              <w:t xml:space="preserve"> </w:t>
            </w:r>
            <w:r>
              <w:rPr>
                <w:color w:val="4D4D4B"/>
              </w:rPr>
              <w:t>water</w:t>
            </w:r>
            <w:r>
              <w:rPr>
                <w:color w:val="4D4D4B"/>
                <w:spacing w:val="-4"/>
              </w:rPr>
              <w:t xml:space="preserve"> </w:t>
            </w:r>
            <w:r>
              <w:rPr>
                <w:color w:val="4D4D4B"/>
              </w:rPr>
              <w:t>per</w:t>
            </w:r>
            <w:r>
              <w:rPr>
                <w:color w:val="4D4D4B"/>
                <w:spacing w:val="-5"/>
              </w:rPr>
              <w:t xml:space="preserve"> </w:t>
            </w:r>
            <w:r>
              <w:rPr>
                <w:color w:val="4D4D4B"/>
              </w:rPr>
              <w:t>person per</w:t>
            </w:r>
            <w:r>
              <w:rPr>
                <w:color w:val="4D4D4B"/>
                <w:spacing w:val="-4"/>
              </w:rPr>
              <w:t xml:space="preserve"> </w:t>
            </w:r>
            <w:r>
              <w:rPr>
                <w:color w:val="4D4D4B"/>
              </w:rPr>
              <w:t>day</w:t>
            </w:r>
            <w:r>
              <w:rPr>
                <w:color w:val="4D4D4B"/>
                <w:spacing w:val="-1"/>
              </w:rPr>
              <w:t xml:space="preserve"> </w:t>
            </w:r>
            <w:r>
              <w:rPr>
                <w:color w:val="4D4D4B"/>
              </w:rPr>
              <w:t>for</w:t>
            </w:r>
            <w:r>
              <w:rPr>
                <w:color w:val="4D4D4B"/>
                <w:spacing w:val="-4"/>
              </w:rPr>
              <w:t xml:space="preserve"> </w:t>
            </w:r>
            <w:r>
              <w:rPr>
                <w:color w:val="4D4D4B"/>
              </w:rPr>
              <w:t>premises</w:t>
            </w:r>
            <w:r>
              <w:rPr>
                <w:color w:val="4D4D4B"/>
                <w:spacing w:val="-2"/>
              </w:rPr>
              <w:t xml:space="preserve"> </w:t>
            </w:r>
            <w:r>
              <w:rPr>
                <w:color w:val="4D4D4B"/>
              </w:rPr>
              <w:t>type</w:t>
            </w:r>
            <w:r>
              <w:rPr>
                <w:color w:val="4D4D4B"/>
                <w:spacing w:val="10"/>
              </w:rPr>
              <w:t xml:space="preserve"> </w:t>
            </w:r>
            <w:r>
              <w:rPr>
                <w:i/>
                <w:color w:val="4D4D4B"/>
              </w:rPr>
              <w:t>p</w:t>
            </w:r>
          </w:p>
        </w:tc>
      </w:tr>
      <w:tr w:rsidR="00E84D3F" w:rsidRPr="00355EF5" w14:paraId="51433C1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6E73FD0F"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tcPr>
          <w:p w14:paraId="72C02B1F"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spacing w:val="-1"/>
              </w:rPr>
              <w:t>Default value in the methodology</w:t>
            </w:r>
          </w:p>
        </w:tc>
      </w:tr>
      <w:tr w:rsidR="00E84D3F" w:rsidRPr="00355EF5" w14:paraId="78F2DD1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1B646977"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762EB56C"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E84D3F" w:rsidRPr="00355EF5" w14:paraId="1F7B3777"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18192BCE"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5" w:type="pct"/>
          </w:tcPr>
          <w:p w14:paraId="18B22CF8"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b/>
                <w:bCs/>
                <w:color w:val="515151" w:themeColor="text1"/>
                <w:szCs w:val="22"/>
              </w:rPr>
              <w:t>Option 1</w:t>
            </w:r>
            <w:r w:rsidRPr="00EF53BC">
              <w:rPr>
                <w:color w:val="515151" w:themeColor="text1"/>
                <w:szCs w:val="22"/>
              </w:rPr>
              <w:t xml:space="preserve">: Apply the default value per person. </w:t>
            </w:r>
          </w:p>
          <w:p w14:paraId="0673E33D"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color w:val="515151" w:themeColor="text1"/>
                <w:szCs w:val="22"/>
              </w:rPr>
              <w:t xml:space="preserve">In the case of institutions, such as schools, the value should reflect the expected drinking water use per person while on the premises of the institution, in line with the following defaults: </w:t>
            </w:r>
          </w:p>
          <w:p w14:paraId="26E15708"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rFonts w:ascii="Times New Roman" w:hAnsi="Times New Roman" w:cs="Times New Roman"/>
                <w:b/>
                <w:bCs/>
                <w:color w:val="515151" w:themeColor="text1"/>
                <w:szCs w:val="22"/>
              </w:rPr>
              <w:t xml:space="preserve">- </w:t>
            </w:r>
            <w:r w:rsidRPr="00EF53BC">
              <w:rPr>
                <w:color w:val="515151" w:themeColor="text1"/>
                <w:szCs w:val="22"/>
              </w:rPr>
              <w:t xml:space="preserve">Full-day premises: 4 L/person/day </w:t>
            </w:r>
          </w:p>
          <w:p w14:paraId="2DD48667"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rFonts w:ascii="Times New Roman" w:hAnsi="Times New Roman" w:cs="Times New Roman"/>
                <w:b/>
                <w:bCs/>
                <w:color w:val="515151" w:themeColor="text1"/>
                <w:szCs w:val="22"/>
              </w:rPr>
              <w:t xml:space="preserve">- </w:t>
            </w:r>
            <w:r w:rsidRPr="00EF53BC">
              <w:rPr>
                <w:color w:val="515151" w:themeColor="text1"/>
                <w:szCs w:val="22"/>
              </w:rPr>
              <w:t xml:space="preserve">Boarding school: 4 L/person/day </w:t>
            </w:r>
          </w:p>
          <w:p w14:paraId="4D34F59C" w14:textId="77777777" w:rsidR="00E84D3F" w:rsidRPr="00EF53BC" w:rsidRDefault="00E84D3F" w:rsidP="00FD46C1">
            <w:pPr>
              <w:pStyle w:val="Default"/>
              <w:cnfStyle w:val="000000000000" w:firstRow="0" w:lastRow="0" w:firstColumn="0" w:lastColumn="0" w:oddVBand="0" w:evenVBand="0" w:oddHBand="0" w:evenHBand="0" w:firstRowFirstColumn="0" w:firstRowLastColumn="0" w:lastRowFirstColumn="0" w:lastRowLastColumn="0"/>
              <w:rPr>
                <w:color w:val="515151" w:themeColor="text1"/>
                <w:szCs w:val="22"/>
              </w:rPr>
            </w:pPr>
            <w:r w:rsidRPr="00EF53BC">
              <w:rPr>
                <w:rFonts w:ascii="Times New Roman" w:hAnsi="Times New Roman" w:cs="Times New Roman"/>
                <w:b/>
                <w:bCs/>
                <w:color w:val="515151" w:themeColor="text1"/>
                <w:szCs w:val="22"/>
              </w:rPr>
              <w:t xml:space="preserve">- </w:t>
            </w:r>
            <w:r w:rsidRPr="00EF53BC">
              <w:rPr>
                <w:color w:val="515151" w:themeColor="text1"/>
                <w:szCs w:val="22"/>
              </w:rPr>
              <w:t xml:space="preserve">Half-time premises: 3 L/person/day </w:t>
            </w:r>
          </w:p>
          <w:p w14:paraId="03BF337F"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4D4D4B"/>
              </w:rPr>
            </w:pPr>
          </w:p>
          <w:p w14:paraId="59275019" w14:textId="77777777" w:rsidR="00E84D3F"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4D4D4B"/>
              </w:rPr>
            </w:pPr>
            <w:r>
              <w:rPr>
                <w:color w:val="4D4D4B"/>
              </w:rPr>
              <w:t>The default value for full-day premises is used.</w:t>
            </w:r>
          </w:p>
          <w:p w14:paraId="5438BB6D"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08F03562"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550B952A"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38664A4B" w14:textId="77777777" w:rsidR="00E84D3F"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rFonts w:eastAsia="Verdana"/>
              </w:rPr>
            </w:pPr>
            <w:r>
              <w:rPr>
                <w:rFonts w:eastAsia="Verdana"/>
              </w:rPr>
              <w:t>Calculation of baseline scenario</w:t>
            </w:r>
          </w:p>
          <w:p w14:paraId="473CF783"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E84D3F" w:rsidRPr="00355EF5" w14:paraId="03E1D8EB"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023CAD73"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6CD6B4C5"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0A4B5045"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61CCFF8D"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06531095"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Parameter ID</w:t>
            </w:r>
          </w:p>
        </w:tc>
        <w:tc>
          <w:tcPr>
            <w:tcW w:w="3455" w:type="pct"/>
          </w:tcPr>
          <w:p w14:paraId="3BAFC95E"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ascii="Cambria Math" w:eastAsia="Cambria Math"/>
                <w:color w:val="4D4D4B"/>
                <w:w w:val="105"/>
              </w:rPr>
            </w:pPr>
            <w:r w:rsidRPr="00EF53BC">
              <w:rPr>
                <w:rFonts w:cs="Times New Roman (Body CS)"/>
                <w:color w:val="4D4D4C"/>
                <w14:cntxtAlts/>
              </w:rPr>
              <w:t>SDWS 16</w:t>
            </w:r>
          </w:p>
        </w:tc>
      </w:tr>
      <w:tr w:rsidR="00E84D3F" w:rsidRPr="00355EF5" w14:paraId="7822D92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1074AD5A"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672B031A" w14:textId="77777777" w:rsidR="00E84D3F" w:rsidRPr="002A66F7" w:rsidRDefault="00E84D3F" w:rsidP="00FD46C1">
            <w:pPr>
              <w:pStyle w:val="Default"/>
              <w:cnfStyle w:val="000000000000" w:firstRow="0" w:lastRow="0" w:firstColumn="0" w:lastColumn="0" w:oddVBand="0" w:evenVBand="0" w:oddHBand="0" w:evenHBand="0" w:firstRowFirstColumn="0" w:firstRowLastColumn="0" w:lastRowFirstColumn="0" w:lastRowLastColumn="0"/>
              <w:rPr>
                <w:vertAlign w:val="subscript"/>
              </w:rPr>
            </w:pPr>
            <w:r>
              <w:rPr>
                <w:rFonts w:ascii="Cambria Math" w:eastAsia="Cambria Math"/>
                <w:color w:val="4D4D4B"/>
                <w:w w:val="105"/>
              </w:rPr>
              <w:t>EF</w:t>
            </w:r>
            <w:r>
              <w:rPr>
                <w:rFonts w:ascii="Cambria Math" w:eastAsia="Cambria Math"/>
                <w:color w:val="4D4D4B"/>
                <w:w w:val="105"/>
                <w:vertAlign w:val="subscript"/>
              </w:rPr>
              <w:t>ec</w:t>
            </w:r>
          </w:p>
        </w:tc>
      </w:tr>
      <w:tr w:rsidR="00E84D3F" w:rsidRPr="00355EF5" w14:paraId="6DC35AC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6BF0BB46"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0D4D690A"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tCO2/kWh</w:t>
            </w:r>
          </w:p>
        </w:tc>
      </w:tr>
      <w:tr w:rsidR="00E84D3F" w:rsidRPr="00355EF5" w14:paraId="7DA31B8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7A7F772F"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tcPr>
          <w:p w14:paraId="070C4AED"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Emission factor associated with electricity use</w:t>
            </w:r>
          </w:p>
        </w:tc>
      </w:tr>
      <w:tr w:rsidR="00E84D3F" w:rsidRPr="00355EF5" w14:paraId="0440B8D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7563AAB5"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5" w:type="pct"/>
          </w:tcPr>
          <w:p w14:paraId="0B98E974"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spacing w:val="-1"/>
              </w:rPr>
              <w:t>Default value in the methodology</w:t>
            </w:r>
          </w:p>
        </w:tc>
      </w:tr>
      <w:tr w:rsidR="00E84D3F" w:rsidRPr="00355EF5" w14:paraId="664ECBD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41FF142D"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71B5CB8D"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0.0008</w:t>
            </w:r>
          </w:p>
        </w:tc>
      </w:tr>
      <w:tr w:rsidR="00E84D3F" w:rsidRPr="00355EF5" w14:paraId="7FE99DF7"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77EE0AD5"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5" w:type="pct"/>
          </w:tcPr>
          <w:p w14:paraId="02227B87"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grid electricity use is expected to be none or minimal (less than 250kWh/yr) during the implementation of the project. </w:t>
            </w:r>
          </w:p>
        </w:tc>
      </w:tr>
      <w:tr w:rsidR="00E84D3F" w:rsidRPr="00355EF5" w14:paraId="00A5B0D8"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405E0837"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726DFD92" w14:textId="77777777" w:rsidR="00E84D3F" w:rsidRPr="00355EF5"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lang w:val="en-GB"/>
              </w:rPr>
            </w:pPr>
            <w:r>
              <w:rPr>
                <w:lang w:val="en-GB"/>
              </w:rPr>
              <w:t>Calculating project scenario</w:t>
            </w:r>
          </w:p>
        </w:tc>
      </w:tr>
      <w:tr w:rsidR="00E84D3F" w:rsidRPr="00355EF5" w14:paraId="1A76759D"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6F7E0A0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5153E49F"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4D8AD74F" w14:textId="77777777" w:rsidR="00E84D3F" w:rsidRDefault="00E84D3F" w:rsidP="00E84D3F">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4"/>
        <w:gridCol w:w="6650"/>
      </w:tblGrid>
      <w:tr w:rsidR="00E84D3F" w:rsidRPr="00355EF5" w14:paraId="34F27863"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6272D248" w14:textId="77777777" w:rsidR="00E84D3F" w:rsidRPr="00355EF5" w:rsidRDefault="00E84D3F" w:rsidP="00FD46C1">
            <w:pPr>
              <w:spacing w:line="276" w:lineRule="auto"/>
              <w:contextualSpacing w:val="0"/>
              <w:rPr>
                <w:color w:val="FFFFFF" w:themeColor="background1"/>
                <w:lang w:val="en-GB"/>
              </w:rPr>
            </w:pPr>
            <w:r>
              <w:rPr>
                <w:color w:val="FFFFFF" w:themeColor="background1"/>
                <w:lang w:val="en-GB"/>
              </w:rPr>
              <w:t xml:space="preserve">Parameter ID </w:t>
            </w:r>
          </w:p>
        </w:tc>
        <w:tc>
          <w:tcPr>
            <w:tcW w:w="3455" w:type="pct"/>
          </w:tcPr>
          <w:p w14:paraId="69F9F32A" w14:textId="77777777" w:rsidR="00E84D3F" w:rsidRDefault="00E84D3F" w:rsidP="00FD46C1">
            <w:pPr>
              <w:pStyle w:val="Default"/>
              <w:cnfStyle w:val="000000000000" w:firstRow="0" w:lastRow="0" w:firstColumn="0" w:lastColumn="0" w:oddVBand="0" w:evenVBand="0" w:oddHBand="0" w:evenHBand="0" w:firstRowFirstColumn="0" w:firstRowLastColumn="0" w:lastRowFirstColumn="0" w:lastRowLastColumn="0"/>
              <w:rPr>
                <w:rFonts w:ascii="Cambria Math" w:eastAsia="Cambria Math"/>
                <w:color w:val="4D4D4B"/>
                <w:w w:val="105"/>
              </w:rPr>
            </w:pPr>
            <w:r w:rsidRPr="00EF53BC">
              <w:rPr>
                <w:rFonts w:cs="Times New Roman (Body CS)"/>
                <w:color w:val="4D4D4C"/>
                <w14:cntxtAlts/>
              </w:rPr>
              <w:t>SDWS 17</w:t>
            </w:r>
          </w:p>
        </w:tc>
      </w:tr>
      <w:tr w:rsidR="00E84D3F" w:rsidRPr="00355EF5" w14:paraId="24DB415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5501378B"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Data/parameter</w:t>
            </w:r>
          </w:p>
        </w:tc>
        <w:tc>
          <w:tcPr>
            <w:tcW w:w="3455" w:type="pct"/>
          </w:tcPr>
          <w:p w14:paraId="2ABCB793" w14:textId="77777777" w:rsidR="00E84D3F" w:rsidRPr="00322A3D" w:rsidRDefault="00E84D3F" w:rsidP="00FD46C1">
            <w:pPr>
              <w:pStyle w:val="Default"/>
              <w:cnfStyle w:val="000000000000" w:firstRow="0" w:lastRow="0" w:firstColumn="0" w:lastColumn="0" w:oddVBand="0" w:evenVBand="0" w:oddHBand="0" w:evenHBand="0" w:firstRowFirstColumn="0" w:firstRowLastColumn="0" w:lastRowFirstColumn="0" w:lastRowLastColumn="0"/>
              <w:rPr>
                <w:vertAlign w:val="subscript"/>
              </w:rPr>
            </w:pPr>
            <w:r w:rsidRPr="00EF53BC">
              <w:rPr>
                <w:rFonts w:cs="Times New Roman (Body CS)"/>
                <w:color w:val="4D4D4C"/>
                <w14:cntxtAlts/>
              </w:rPr>
              <w:t>TDL</w:t>
            </w:r>
            <w:r w:rsidR="00272EE8">
              <w:rPr>
                <w:rFonts w:cs="Times New Roman (Body CS)"/>
                <w:color w:val="4D4D4C"/>
                <w:vertAlign w:val="subscript"/>
                <w14:cntxtAlts/>
              </w:rPr>
              <w:t>ec</w:t>
            </w:r>
          </w:p>
        </w:tc>
      </w:tr>
      <w:tr w:rsidR="00E84D3F" w:rsidRPr="00355EF5" w14:paraId="3D9C0005"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0A6696A0"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Unit</w:t>
            </w:r>
          </w:p>
        </w:tc>
        <w:tc>
          <w:tcPr>
            <w:tcW w:w="3455" w:type="pct"/>
          </w:tcPr>
          <w:p w14:paraId="1CAD40CF"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84D3F" w:rsidRPr="00355EF5" w14:paraId="3A4DF2DA"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45" w:type="pct"/>
          </w:tcPr>
          <w:p w14:paraId="24B989D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Description</w:t>
            </w:r>
          </w:p>
        </w:tc>
        <w:tc>
          <w:tcPr>
            <w:tcW w:w="3455" w:type="pct"/>
          </w:tcPr>
          <w:p w14:paraId="7CEA0EFD" w14:textId="77777777" w:rsidR="00E84D3F" w:rsidRPr="00A77E4C" w:rsidRDefault="00E84D3F"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EF53BC">
              <w:rPr>
                <w:color w:val="515151" w:themeColor="text1"/>
                <w:sz w:val="24"/>
                <w:szCs w:val="22"/>
              </w:rPr>
              <w:t xml:space="preserve">Transmission and distribution losses associated with the electricity use </w:t>
            </w:r>
          </w:p>
        </w:tc>
      </w:tr>
      <w:tr w:rsidR="00E84D3F" w:rsidRPr="00355EF5" w14:paraId="15ED7048"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5B6A6119"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lastRenderedPageBreak/>
              <w:t>Source of data</w:t>
            </w:r>
          </w:p>
        </w:tc>
        <w:tc>
          <w:tcPr>
            <w:tcW w:w="3455" w:type="pct"/>
          </w:tcPr>
          <w:p w14:paraId="1B1BD600"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color w:val="4D4D4B"/>
                <w:spacing w:val="-1"/>
              </w:rPr>
              <w:t>Default value in the methodology</w:t>
            </w:r>
          </w:p>
        </w:tc>
      </w:tr>
      <w:tr w:rsidR="00E84D3F" w:rsidRPr="00355EF5" w14:paraId="4F40BFB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45" w:type="pct"/>
          </w:tcPr>
          <w:p w14:paraId="50F92910"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5" w:type="pct"/>
          </w:tcPr>
          <w:p w14:paraId="01A9196B"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w:t>
            </w:r>
          </w:p>
        </w:tc>
      </w:tr>
      <w:tr w:rsidR="00E84D3F" w:rsidRPr="00355EF5" w14:paraId="390406E8" w14:textId="77777777" w:rsidTr="00FD46C1">
        <w:tc>
          <w:tcPr>
            <w:cnfStyle w:val="001000000000" w:firstRow="0" w:lastRow="0" w:firstColumn="1" w:lastColumn="0" w:oddVBand="0" w:evenVBand="0" w:oddHBand="0" w:evenHBand="0" w:firstRowFirstColumn="0" w:firstRowLastColumn="0" w:lastRowFirstColumn="0" w:lastRowLastColumn="0"/>
            <w:tcW w:w="1545" w:type="pct"/>
          </w:tcPr>
          <w:p w14:paraId="02089367"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5" w:type="pct"/>
          </w:tcPr>
          <w:p w14:paraId="1E0B77EA"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84D3F" w:rsidRPr="00355EF5" w14:paraId="7B021987"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45" w:type="pct"/>
          </w:tcPr>
          <w:p w14:paraId="6A89B3EB"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5" w:type="pct"/>
            <w:vAlign w:val="bottom"/>
          </w:tcPr>
          <w:p w14:paraId="3FC81CB5" w14:textId="77777777" w:rsidR="00E84D3F" w:rsidRPr="00355EF5" w:rsidRDefault="00E84D3F" w:rsidP="00FD46C1">
            <w:pPr>
              <w:spacing w:line="0" w:lineRule="atLeast"/>
              <w:cnfStyle w:val="000000000000" w:firstRow="0" w:lastRow="0" w:firstColumn="0" w:lastColumn="0" w:oddVBand="0" w:evenVBand="0" w:oddHBand="0" w:evenHBand="0" w:firstRowFirstColumn="0" w:firstRowLastColumn="0" w:lastRowFirstColumn="0" w:lastRowLastColumn="0"/>
              <w:rPr>
                <w:lang w:val="en-GB"/>
              </w:rPr>
            </w:pPr>
            <w:r>
              <w:rPr>
                <w:lang w:val="en-GB"/>
              </w:rPr>
              <w:t>Calculating project scenario</w:t>
            </w:r>
          </w:p>
        </w:tc>
      </w:tr>
      <w:tr w:rsidR="00E84D3F" w:rsidRPr="00355EF5" w14:paraId="73E326CB"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45" w:type="pct"/>
          </w:tcPr>
          <w:p w14:paraId="1A9A3EB7" w14:textId="77777777" w:rsidR="00E84D3F" w:rsidRPr="00355EF5" w:rsidRDefault="00E84D3F" w:rsidP="00FD46C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5" w:type="pct"/>
          </w:tcPr>
          <w:p w14:paraId="2A64B0E6" w14:textId="77777777" w:rsidR="00E84D3F" w:rsidRPr="00355EF5" w:rsidRDefault="00E84D3F"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6C541F46" w14:textId="77777777" w:rsidR="00816579" w:rsidRDefault="00465B23" w:rsidP="00465B23">
      <w:pPr>
        <w:pStyle w:val="Heading5"/>
      </w:pPr>
      <w:bookmarkStart w:id="45" w:name="_Ref418094911"/>
      <w:bookmarkStart w:id="46" w:name="_Toc40962777"/>
      <w:r>
        <w:t xml:space="preserve">D.2 </w:t>
      </w:r>
      <w:r w:rsidR="00816579" w:rsidRPr="00241108">
        <w:t>Data and parameters monitored</w:t>
      </w:r>
      <w:bookmarkEnd w:id="45"/>
      <w:bookmarkEnd w:id="46"/>
    </w:p>
    <w:p w14:paraId="72409F10" w14:textId="77777777" w:rsidR="00816579" w:rsidRDefault="00816579" w:rsidP="00816579">
      <w:r w:rsidRPr="003B1DEE">
        <w:t>&gt;&gt;</w:t>
      </w:r>
    </w:p>
    <w:p w14:paraId="3423128A" w14:textId="77777777" w:rsidR="000C5995" w:rsidRDefault="000C5995" w:rsidP="000C5995">
      <w:pPr>
        <w:rPr>
          <w:lang w:val="en-GB"/>
        </w:rPr>
      </w:pPr>
      <w:r>
        <w:rPr>
          <w:b/>
          <w:lang w:val="en-GB" w:eastAsia="zh-CN"/>
        </w:rPr>
        <w:t>SDG 13</w:t>
      </w:r>
    </w:p>
    <w:p w14:paraId="408AF6FF" w14:textId="77777777" w:rsidR="000C5995" w:rsidRDefault="000C5995" w:rsidP="000C5995">
      <w:pPr>
        <w:rPr>
          <w:b/>
          <w:lang w:val="en-GB" w:eastAsia="zh-CN"/>
        </w:rPr>
      </w:pPr>
      <w:r>
        <w:rPr>
          <w:b/>
          <w:lang w:val="en-GB" w:eastAsia="zh-CN"/>
        </w:rPr>
        <w:t>a.</w:t>
      </w:r>
      <w:r w:rsidRPr="0052715F">
        <w:rPr>
          <w:b/>
          <w:lang w:val="en-GB" w:eastAsia="zh-CN"/>
        </w:rPr>
        <w:t>Related to Water quality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17D9547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E327DB0"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 xml:space="preserve">Parameter ID </w:t>
            </w:r>
          </w:p>
        </w:tc>
        <w:tc>
          <w:tcPr>
            <w:tcW w:w="3479" w:type="pct"/>
          </w:tcPr>
          <w:p w14:paraId="620C95BD"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18</w:t>
            </w:r>
          </w:p>
        </w:tc>
      </w:tr>
      <w:tr w:rsidR="000C5995" w:rsidRPr="00355EF5" w14:paraId="2530E1F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78A4D2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FBE5E34" w14:textId="77777777" w:rsidR="000C5995" w:rsidRPr="001E5DAB"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lang w:val="en-GB"/>
              </w:rPr>
              <w:t>M</w:t>
            </w:r>
            <w:r>
              <w:rPr>
                <w:vertAlign w:val="subscript"/>
                <w:lang w:val="en-GB"/>
              </w:rPr>
              <w:t>q,y</w:t>
            </w:r>
          </w:p>
        </w:tc>
      </w:tr>
      <w:tr w:rsidR="000C5995" w:rsidRPr="00355EF5" w14:paraId="090D681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59518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09902CF"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Fraction</w:t>
            </w:r>
          </w:p>
        </w:tc>
      </w:tr>
      <w:tr w:rsidR="000C5995" w:rsidRPr="00355EF5" w14:paraId="4A35D80F"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25FDAC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25808A1"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1E5DAB">
              <w:rPr>
                <w:rFonts w:cs="Times New Roman (Body CS)"/>
                <w:color w:val="4D4D4C"/>
                <w:szCs w:val="22"/>
                <w:lang w:val="en-US"/>
                <w14:cntxtAlts/>
              </w:rPr>
              <w:t xml:space="preserve">Ongoing water quality indicated as the fraction of the samples that pass microbial quality standard requirements specified in relevant microbial quality standard for drinking water of the host country. </w:t>
            </w:r>
          </w:p>
          <w:p w14:paraId="564FB093"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szCs w:val="22"/>
              </w:rPr>
              <w:t xml:space="preserve">In case a national standard is not available, the water quality shall comply with WHO Guideline values for verification of microbial quality i.e., all water directly intended for drinking must not have detectable E.Coli in any 100 ml sample i.e., less than 1 Colony Forming Unit (CFU) of E.Coli /100 ml. </w:t>
            </w:r>
          </w:p>
        </w:tc>
      </w:tr>
      <w:tr w:rsidR="000C5995" w:rsidRPr="00355EF5" w14:paraId="5EED4443"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EAE9D6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BDA409A"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352665">
              <w:rPr>
                <w:rFonts w:cs="Times New Roman (Body CS)"/>
                <w:color w:val="4D4D4C"/>
                <w:szCs w:val="22"/>
                <w:lang w:val="en-US"/>
                <w14:cntxtAlts/>
              </w:rPr>
              <w:t>Water quality test for samples taken from the transport containers when it reaches the end-user premises (e.g. household, institution)</w:t>
            </w:r>
            <w:r w:rsidR="00894A50">
              <w:rPr>
                <w:rFonts w:cs="Times New Roman (Body CS)"/>
                <w:color w:val="4D4D4C"/>
                <w:szCs w:val="22"/>
                <w:lang w:val="en-US"/>
                <w14:cntxtAlts/>
              </w:rPr>
              <w:t xml:space="preserve"> on 8</w:t>
            </w:r>
            <w:r w:rsidR="00894A50" w:rsidRPr="00DC2AB9">
              <w:rPr>
                <w:rFonts w:cs="Times New Roman (Body CS)"/>
                <w:color w:val="4D4D4C"/>
                <w:szCs w:val="22"/>
                <w:vertAlign w:val="superscript"/>
                <w:lang w:val="en-US"/>
                <w14:cntxtAlts/>
              </w:rPr>
              <w:t>th</w:t>
            </w:r>
            <w:r w:rsidR="00894A50">
              <w:rPr>
                <w:rFonts w:cs="Times New Roman (Body CS)"/>
                <w:color w:val="4D4D4C"/>
                <w:szCs w:val="22"/>
                <w:lang w:val="en-US"/>
                <w14:cntxtAlts/>
              </w:rPr>
              <w:t xml:space="preserve"> February 2025</w:t>
            </w:r>
            <w:r w:rsidRPr="00352665">
              <w:rPr>
                <w:rFonts w:cs="Times New Roman (Body CS)"/>
                <w:color w:val="4D4D4C"/>
                <w:szCs w:val="22"/>
                <w:lang w:val="en-US"/>
                <w14:cntxtAlts/>
              </w:rPr>
              <w:t>.</w:t>
            </w:r>
            <w:r w:rsidRPr="001E5DAB">
              <w:rPr>
                <w:rFonts w:cs="Times New Roman (Body CS)"/>
                <w:color w:val="4D4D4C"/>
                <w:szCs w:val="22"/>
                <w:lang w:val="en-US"/>
                <w14:cntxtAlts/>
              </w:rPr>
              <w:t xml:space="preserve"> </w:t>
            </w:r>
          </w:p>
        </w:tc>
      </w:tr>
      <w:tr w:rsidR="000C5995" w:rsidRPr="00355EF5" w14:paraId="02AD255C"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F60A2E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955FBE4"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C5995" w:rsidRPr="00355EF5" w14:paraId="4D056F9E"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477EF17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C035C05"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r w:rsidRPr="00B752C0">
              <w:rPr>
                <w:color w:val="3A3838" w:themeColor="background2" w:themeShade="40"/>
                <w:szCs w:val="22"/>
              </w:rPr>
              <w:t xml:space="preserve">The water quality test applies the bacterial quality standard &lt;1 cfu E.coli/100ml, and the sampling determines the proportion of pass and fail results. </w:t>
            </w:r>
          </w:p>
          <w:p w14:paraId="57EE1637"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p>
          <w:p w14:paraId="63D7131F"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r>
              <w:rPr>
                <w:color w:val="3A3838" w:themeColor="background2" w:themeShade="40"/>
                <w:szCs w:val="22"/>
              </w:rPr>
              <w:t>A minimum sample size 30 will be selected.</w:t>
            </w:r>
          </w:p>
        </w:tc>
      </w:tr>
      <w:tr w:rsidR="000C5995" w:rsidRPr="00355EF5" w14:paraId="115653DD"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497D4B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FC77167"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B752C0">
              <w:rPr>
                <w:color w:val="3A3838" w:themeColor="background2" w:themeShade="40"/>
                <w:szCs w:val="22"/>
              </w:rPr>
              <w:t xml:space="preserve">Annual sampling, and the first round of testing will be conducted at least after six months from the start date. </w:t>
            </w:r>
          </w:p>
        </w:tc>
      </w:tr>
      <w:tr w:rsidR="000C5995" w:rsidRPr="00355EF5" w14:paraId="27B5EB1A"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7DBF7C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CBDC432" w14:textId="77777777" w:rsidR="000C5995" w:rsidRPr="0052715F" w:rsidRDefault="000C5995" w:rsidP="00FD46C1">
            <w:pPr>
              <w:pStyle w:val="Default"/>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r w:rsidRPr="0052715F">
              <w:rPr>
                <w:color w:val="3A3838" w:themeColor="background2" w:themeShade="40"/>
                <w:szCs w:val="22"/>
              </w:rPr>
              <w:t xml:space="preserve">Laboratories used for water quality testing </w:t>
            </w:r>
            <w:r w:rsidR="00CE0783">
              <w:rPr>
                <w:color w:val="3A3838" w:themeColor="background2" w:themeShade="40"/>
                <w:szCs w:val="22"/>
              </w:rPr>
              <w:t>are</w:t>
            </w:r>
            <w:r w:rsidRPr="0052715F">
              <w:rPr>
                <w:color w:val="3A3838" w:themeColor="background2" w:themeShade="40"/>
                <w:szCs w:val="22"/>
              </w:rPr>
              <w:t xml:space="preserve"> approved by local health authorities and/or have quality </w:t>
            </w:r>
            <w:r w:rsidRPr="0052715F">
              <w:rPr>
                <w:color w:val="3A3838" w:themeColor="background2" w:themeShade="40"/>
                <w:szCs w:val="22"/>
              </w:rPr>
              <w:lastRenderedPageBreak/>
              <w:t xml:space="preserve">accreditation; and </w:t>
            </w:r>
            <w:r>
              <w:rPr>
                <w:color w:val="3A3838" w:themeColor="background2" w:themeShade="40"/>
                <w:szCs w:val="22"/>
              </w:rPr>
              <w:t xml:space="preserve">have </w:t>
            </w:r>
            <w:r w:rsidRPr="0052715F">
              <w:rPr>
                <w:color w:val="3A3838" w:themeColor="background2" w:themeShade="40"/>
                <w:szCs w:val="22"/>
              </w:rPr>
              <w:t xml:space="preserve">an adequate quality management plan in place which addresses both quality assurance and quality control test procedures. </w:t>
            </w:r>
            <w:r w:rsidR="00CE0783">
              <w:rPr>
                <w:color w:val="3A3838" w:themeColor="background2" w:themeShade="40"/>
                <w:szCs w:val="22"/>
              </w:rPr>
              <w:t>Tests were carried out by a laboratory accredited to ISO17025: 2017 (Spectralab</w:t>
            </w:r>
            <w:r w:rsidR="00CE0783">
              <w:rPr>
                <w:rStyle w:val="FootnoteReference"/>
                <w:color w:val="3A3838" w:themeColor="background2" w:themeShade="40"/>
                <w:szCs w:val="22"/>
              </w:rPr>
              <w:footnoteReference w:id="19"/>
            </w:r>
            <w:r w:rsidR="00CE0783">
              <w:rPr>
                <w:color w:val="3A3838" w:themeColor="background2" w:themeShade="40"/>
                <w:szCs w:val="22"/>
              </w:rPr>
              <w:t>)</w:t>
            </w:r>
          </w:p>
          <w:p w14:paraId="671C7466" w14:textId="77777777" w:rsidR="000C599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3A3838" w:themeColor="background2" w:themeShade="40"/>
                <w:szCs w:val="22"/>
                <w:lang w:val="en-GB"/>
                <w14:cntxtAlts w14:val="0"/>
              </w:rPr>
            </w:pPr>
          </w:p>
          <w:p w14:paraId="49AA5CC6" w14:textId="77777777" w:rsidR="000C5995" w:rsidRPr="0052715F"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3A3838" w:themeColor="background2" w:themeShade="40"/>
                <w:szCs w:val="22"/>
                <w:lang w:val="en-GB"/>
                <w14:cntxtAlts w14:val="0"/>
              </w:rPr>
            </w:pPr>
            <w:r>
              <w:rPr>
                <w:szCs w:val="22"/>
              </w:rPr>
              <w:t xml:space="preserve">The project </w:t>
            </w:r>
            <w:r w:rsidR="00CE0783">
              <w:rPr>
                <w:szCs w:val="22"/>
              </w:rPr>
              <w:t>complies</w:t>
            </w:r>
            <w:r>
              <w:rPr>
                <w:szCs w:val="22"/>
              </w:rPr>
              <w:t xml:space="preserve"> with the quality standards defined in “Guidelines on Drinking Water Quality and Effluent Monitoring</w:t>
            </w:r>
            <w:r>
              <w:rPr>
                <w:rStyle w:val="FootnoteReference"/>
                <w:szCs w:val="22"/>
              </w:rPr>
              <w:footnoteReference w:id="20"/>
            </w:r>
            <w:r>
              <w:rPr>
                <w:szCs w:val="22"/>
              </w:rPr>
              <w:t xml:space="preserve">” published by Water Services Regulatory Body (WASREB) that is authority </w:t>
            </w:r>
            <w:r>
              <w:t>to determine standards for the provision of water services to consumers  and  to monitor compliance with established standards for the operation and maintenance of the facilities for water services.</w:t>
            </w:r>
          </w:p>
        </w:tc>
      </w:tr>
      <w:tr w:rsidR="000C5995" w:rsidRPr="00355EF5" w14:paraId="1D73FA67"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9090FC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3BAE0148"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2E29E6BD"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55A13B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BB231B5"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1885AF6A" w14:textId="77777777" w:rsidR="000C5995" w:rsidRDefault="000C5995" w:rsidP="000C5995">
      <w:pPr>
        <w:rPr>
          <w:b/>
          <w:lang w:val="en-GB" w:eastAsia="zh-CN"/>
        </w:rPr>
      </w:pPr>
    </w:p>
    <w:p w14:paraId="5BA72550" w14:textId="77777777" w:rsidR="000C5995" w:rsidRPr="00CA54B9" w:rsidRDefault="000C5995" w:rsidP="000C5995">
      <w:pPr>
        <w:rPr>
          <w:b/>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2E8E8E9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64F438E"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19DF8218"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bookmarkStart w:id="47" w:name="_Hlk213690768"/>
            <w:r>
              <w:rPr>
                <w:lang w:val="en-GB"/>
              </w:rPr>
              <w:t>SDWS 20</w:t>
            </w:r>
            <w:bookmarkEnd w:id="47"/>
          </w:p>
        </w:tc>
      </w:tr>
      <w:tr w:rsidR="000C5995" w:rsidRPr="00355EF5" w14:paraId="7C66014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E00EF5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4EB27E2" w14:textId="77777777" w:rsidR="000C5995" w:rsidRPr="001E5DAB"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lang w:val="en-GB"/>
              </w:rPr>
              <w:t>Water hygiene education campaigns</w:t>
            </w:r>
          </w:p>
        </w:tc>
      </w:tr>
      <w:tr w:rsidR="000C5995" w:rsidRPr="00355EF5" w14:paraId="6DD7B45F"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04C34D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6942EE4"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0C5995" w:rsidRPr="00355EF5" w14:paraId="4F2027E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72F8EA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6809D52"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91432E">
              <w:rPr>
                <w:color w:val="3A3838" w:themeColor="background2" w:themeShade="40"/>
                <w:szCs w:val="22"/>
              </w:rPr>
              <w:t xml:space="preserve">Hygiene campaigns carried out among project safe water end-users. </w:t>
            </w:r>
          </w:p>
        </w:tc>
      </w:tr>
      <w:tr w:rsidR="000C5995" w:rsidRPr="00355EF5" w14:paraId="099725F9"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FA7D64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4D5652D"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Report of annual hygiene campaign results</w:t>
            </w:r>
          </w:p>
        </w:tc>
      </w:tr>
      <w:tr w:rsidR="000C5995" w:rsidRPr="00355EF5" w14:paraId="3BC3EA3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69884E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42F0AF4"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0C5995" w:rsidRPr="00355EF5" w14:paraId="4C27847C"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65FDF77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B0B206A" w14:textId="77777777" w:rsidR="000C5995" w:rsidRDefault="000C5995"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pPr>
            <w:r>
              <w:t>The impacts of the hygiene campaign shall be assessed using the WHO/UNICEF Joint Monitoring Programme Core questions for drinking water and hygiene to determine the fraction of the households and institutions where Safe water and Hygiene practices are found to fulfill “safely managed” or “basic” requirements.</w:t>
            </w:r>
          </w:p>
          <w:p w14:paraId="54E76556"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r w:rsidRPr="0091432E">
              <w:rPr>
                <w:color w:val="3A3838" w:themeColor="background2" w:themeShade="40"/>
              </w:rPr>
              <w:t xml:space="preserve">In-person or telephone or by messaging (e.g. text, app) based survey shall be conduct covering all the JMP core </w:t>
            </w:r>
            <w:r w:rsidRPr="0091432E">
              <w:rPr>
                <w:color w:val="3A3838" w:themeColor="background2" w:themeShade="40"/>
              </w:rPr>
              <w:lastRenderedPageBreak/>
              <w:t>questions for drinking water and core questions for hygiene.</w:t>
            </w:r>
          </w:p>
        </w:tc>
      </w:tr>
      <w:tr w:rsidR="000C5995" w:rsidRPr="00355EF5" w14:paraId="326376A3"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31266A2"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13F829AC"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r w:rsidRPr="00B752C0">
              <w:rPr>
                <w:color w:val="3A3838" w:themeColor="background2" w:themeShade="40"/>
                <w:szCs w:val="22"/>
              </w:rPr>
              <w:t xml:space="preserve"> </w:t>
            </w:r>
          </w:p>
        </w:tc>
      </w:tr>
      <w:tr w:rsidR="000C5995" w:rsidRPr="00355EF5" w14:paraId="5343467A"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CCB2C2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96A6F7A" w14:textId="77777777" w:rsidR="00CE0783" w:rsidRPr="00322A3D"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t>The fraction of the households where Safe water and Hygiene practices are found to fulfill “safely managed” or “basic” requirements is expected to increase over time as a result of the hygiene campaigns.</w:t>
            </w:r>
          </w:p>
        </w:tc>
      </w:tr>
      <w:tr w:rsidR="000C5995" w:rsidRPr="00355EF5" w14:paraId="201A5F14"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6F3A82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C861D2E"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1F68290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BE554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56DAB53F" w14:textId="77777777" w:rsidR="000C5995" w:rsidRPr="00355EF5" w:rsidRDefault="00272EE8"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The parameter is also used for the contribution to SDG 6.</w:t>
            </w:r>
          </w:p>
        </w:tc>
      </w:tr>
    </w:tbl>
    <w:p w14:paraId="79FA9DAC" w14:textId="77777777" w:rsidR="000C5995" w:rsidRDefault="000C5995" w:rsidP="000C5995">
      <w:pPr>
        <w:rPr>
          <w:b/>
          <w:bCs/>
          <w:lang w:val="en-GB" w:eastAsia="zh-CN"/>
        </w:rPr>
      </w:pPr>
    </w:p>
    <w:p w14:paraId="1E7FCF2A" w14:textId="77777777" w:rsidR="000C5995" w:rsidRDefault="000C5995" w:rsidP="000C5995">
      <w:pPr>
        <w:rPr>
          <w:b/>
          <w:bCs/>
          <w:lang w:val="en-GB" w:eastAsia="zh-CN"/>
        </w:rPr>
      </w:pPr>
      <w:r>
        <w:rPr>
          <w:b/>
          <w:bCs/>
          <w:lang w:val="en-GB" w:eastAsia="zh-CN"/>
        </w:rPr>
        <w:t>b. Related to emission reductions</w:t>
      </w:r>
    </w:p>
    <w:p w14:paraId="283B4584" w14:textId="77777777" w:rsidR="000C5995" w:rsidRDefault="000C5995" w:rsidP="000C5995">
      <w:pPr>
        <w:rPr>
          <w:b/>
          <w:bCs/>
          <w:lang w:val="en-GB" w:eastAsia="zh-CN"/>
        </w:rPr>
      </w:pPr>
      <w:r>
        <w:rPr>
          <w:b/>
          <w:bCs/>
          <w:lang w:val="en-GB" w:eastAsia="zh-CN"/>
        </w:rPr>
        <w:t xml:space="preserve">SDG 13 </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12D6C9C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4E6A8D5"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1FE7989F"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22</w:t>
            </w:r>
          </w:p>
        </w:tc>
      </w:tr>
      <w:tr w:rsidR="000C5995" w:rsidRPr="00355EF5" w14:paraId="4615CC62"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508A69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7EC0F5A" w14:textId="77777777" w:rsidR="000C5995" w:rsidRPr="0091432E"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lang w:val="en-GB"/>
              </w:rPr>
              <w:t>X</w:t>
            </w:r>
            <w:r>
              <w:rPr>
                <w:vertAlign w:val="subscript"/>
                <w:lang w:val="en-GB"/>
              </w:rPr>
              <w:t>cleanboil,y</w:t>
            </w:r>
          </w:p>
        </w:tc>
      </w:tr>
      <w:tr w:rsidR="000C5995" w:rsidRPr="00355EF5" w14:paraId="3F4C1AFB"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4E998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B64A649"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0C5995" w:rsidRPr="00355EF5" w14:paraId="5CF48C7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5B3EE9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2D41348"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D37EAD">
              <w:rPr>
                <w:rFonts w:cs="Times New Roman (Body CS)"/>
                <w:color w:val="4D4D4C"/>
                <w:szCs w:val="22"/>
                <w:lang w:val="en-US"/>
                <w14:cntxtAlts/>
              </w:rPr>
              <w:t>Proportion of project end-users that boil safe (treated, or from safe supply) water after installation of project technology in year y</w:t>
            </w:r>
            <w:r>
              <w:rPr>
                <w:i/>
                <w:iCs/>
                <w:szCs w:val="22"/>
              </w:rPr>
              <w:t xml:space="preserve"> </w:t>
            </w:r>
          </w:p>
        </w:tc>
      </w:tr>
      <w:tr w:rsidR="000C5995" w:rsidRPr="00355EF5" w14:paraId="79AE6EA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BEA7B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93537E7"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p>
        </w:tc>
      </w:tr>
      <w:tr w:rsidR="000C5995" w:rsidRPr="00355EF5" w14:paraId="78C0AE1B"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3D7354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2232148"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0.002</w:t>
            </w:r>
          </w:p>
        </w:tc>
      </w:tr>
      <w:tr w:rsidR="000C5995" w:rsidRPr="00355EF5" w14:paraId="17124BF0"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12E431A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7529B07"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D37EAD">
              <w:rPr>
                <w:rFonts w:cs="Times New Roman (Body CS)"/>
                <w:color w:val="4D4D4C"/>
                <w:lang w:val="en-US"/>
                <w14:cntxtAlts/>
              </w:rPr>
              <w:t>This survey may be performed in person, by telephone, by messaging (e.g. text, app), appropriate to the context.</w:t>
            </w:r>
            <w:r>
              <w:rPr>
                <w:szCs w:val="22"/>
              </w:rPr>
              <w:t xml:space="preserve"> </w:t>
            </w:r>
          </w:p>
        </w:tc>
      </w:tr>
      <w:tr w:rsidR="000C5995" w:rsidRPr="00355EF5" w14:paraId="7BBD238B"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3F7FB5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B7251E9"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r w:rsidRPr="00B752C0">
              <w:rPr>
                <w:color w:val="3A3838" w:themeColor="background2" w:themeShade="40"/>
                <w:szCs w:val="22"/>
              </w:rPr>
              <w:t xml:space="preserve"> </w:t>
            </w:r>
          </w:p>
        </w:tc>
      </w:tr>
      <w:tr w:rsidR="000C5995" w:rsidRPr="00355EF5" w14:paraId="4349CD4F"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2098BC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3440391" w14:textId="77777777" w:rsidR="000C5995" w:rsidRPr="0052715F"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3A3838" w:themeColor="background2" w:themeShade="40"/>
                <w:szCs w:val="22"/>
                <w:lang w:val="en-GB"/>
                <w14:cntxtAlts w14:val="0"/>
              </w:rPr>
            </w:pPr>
            <w:r>
              <w:t xml:space="preserve">Random sampling </w:t>
            </w:r>
            <w:r w:rsidR="00E91194">
              <w:t>is</w:t>
            </w:r>
            <w:r>
              <w:t xml:space="preserve"> done among the users within the project boundary. This </w:t>
            </w:r>
            <w:r w:rsidR="00E91194">
              <w:t>is</w:t>
            </w:r>
            <w:r>
              <w:t xml:space="preserve"> cross-checked by GPS coordinates or addresses of the participants to the survey.</w:t>
            </w:r>
          </w:p>
        </w:tc>
      </w:tr>
      <w:tr w:rsidR="000C5995" w:rsidRPr="00355EF5" w14:paraId="11DA00A1"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1561E4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FD53834"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2297D712"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356E85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81C5939"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6228E94" w14:textId="77777777" w:rsidR="000C5995" w:rsidRDefault="000C5995" w:rsidP="000C5995">
      <w:pPr>
        <w:rPr>
          <w:b/>
          <w:bCs/>
          <w:lang w:val="en-GB" w:eastAsia="zh-CN"/>
        </w:rPr>
      </w:pPr>
    </w:p>
    <w:p w14:paraId="66C490B7" w14:textId="77777777" w:rsidR="000C5995" w:rsidRDefault="000C5995" w:rsidP="000C5995">
      <w:pPr>
        <w:rPr>
          <w:b/>
          <w:bCs/>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66A084C0"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F0AB3A"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34E59561"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bookmarkStart w:id="48" w:name="_Hlk213687446"/>
            <w:r>
              <w:rPr>
                <w:lang w:val="en-GB"/>
              </w:rPr>
              <w:t>SDWS 23</w:t>
            </w:r>
            <w:bookmarkEnd w:id="48"/>
          </w:p>
        </w:tc>
      </w:tr>
      <w:tr w:rsidR="000C5995" w:rsidRPr="00355EF5" w14:paraId="28AA41D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711A3C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AC4BD98" w14:textId="77777777" w:rsidR="000C5995" w:rsidRPr="00D37EAD"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bookmarkStart w:id="49" w:name="_Hlk213687464"/>
            <w:r>
              <w:rPr>
                <w:lang w:val="en-GB"/>
              </w:rPr>
              <w:t>Q</w:t>
            </w:r>
            <w:r>
              <w:rPr>
                <w:vertAlign w:val="subscript"/>
                <w:lang w:val="en-GB"/>
              </w:rPr>
              <w:t>m,y</w:t>
            </w:r>
            <w:bookmarkEnd w:id="49"/>
          </w:p>
        </w:tc>
      </w:tr>
      <w:tr w:rsidR="000C5995" w:rsidRPr="00355EF5" w14:paraId="7EEEEF96"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6ABC15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62545AE"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Litres/year</w:t>
            </w:r>
          </w:p>
        </w:tc>
      </w:tr>
      <w:tr w:rsidR="000C5995" w:rsidRPr="00355EF5" w14:paraId="58CCFDF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F6A435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Description</w:t>
            </w:r>
          </w:p>
        </w:tc>
        <w:tc>
          <w:tcPr>
            <w:tcW w:w="3479" w:type="pct"/>
          </w:tcPr>
          <w:p w14:paraId="1AA6C943"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D37EAD">
              <w:rPr>
                <w:rFonts w:cs="Times New Roman (Body CS)"/>
                <w:color w:val="4D4D4C"/>
                <w:szCs w:val="22"/>
                <w:lang w:val="en-US"/>
                <w14:cntxtAlts/>
              </w:rPr>
              <w:t xml:space="preserve">Monitored quantity of safe water provided by the CWT project in year y </w:t>
            </w:r>
          </w:p>
          <w:p w14:paraId="0B83C298"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p>
        </w:tc>
      </w:tr>
      <w:tr w:rsidR="000C5995" w:rsidRPr="00355EF5" w14:paraId="45188A8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38924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4516113"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D37EAD">
              <w:rPr>
                <w:rFonts w:cs="Times New Roman (Body CS)"/>
                <w:color w:val="4D4D4C"/>
                <w:szCs w:val="22"/>
                <w:lang w:val="en-US"/>
                <w14:cntxtAlts/>
              </w:rPr>
              <w:t xml:space="preserve">At the central location of the CWT: </w:t>
            </w:r>
          </w:p>
          <w:p w14:paraId="5105EC38"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D37EAD">
              <w:rPr>
                <w:rFonts w:cs="Times New Roman (Body CS)"/>
                <w:color w:val="4D4D4C"/>
                <w:szCs w:val="22"/>
                <w:lang w:val="en-US"/>
                <w14:cntxtAlts/>
              </w:rPr>
              <w:t xml:space="preserve">Option 1: Flow meter measures water volume directly </w:t>
            </w:r>
          </w:p>
          <w:p w14:paraId="6B4403C5"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D37EAD">
              <w:rPr>
                <w:rFonts w:cs="Times New Roman (Body CS)"/>
                <w:color w:val="4D4D4C"/>
                <w:szCs w:val="22"/>
                <w:lang w:val="en-US"/>
                <w14:cntxtAlts/>
              </w:rPr>
              <w:t>Option 2: Operation sensor measures directly operation time or pump stroke count, and volume is calculated as capacity (defined in Project technology description) multiplied by operation time or pump strokes, depending on the sensor type.</w:t>
            </w:r>
            <w:r>
              <w:rPr>
                <w:szCs w:val="22"/>
              </w:rPr>
              <w:t xml:space="preserve"> </w:t>
            </w:r>
          </w:p>
          <w:p w14:paraId="2B519E32"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lang w:val="en-US"/>
                <w14:cntxtAlts/>
              </w:rPr>
            </w:pPr>
          </w:p>
          <w:p w14:paraId="752EA0C7"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78542B">
              <w:rPr>
                <w:rFonts w:cs="Times New Roman (Body CS)"/>
                <w:color w:val="4D4D4C"/>
                <w:szCs w:val="22"/>
                <w:lang w:val="en-US"/>
                <w14:cntxtAlts/>
              </w:rPr>
              <w:t xml:space="preserve">The smart kiosks </w:t>
            </w:r>
            <w:r w:rsidR="00E91194">
              <w:rPr>
                <w:rFonts w:cs="Times New Roman (Body CS)"/>
                <w:color w:val="4D4D4C"/>
                <w:szCs w:val="22"/>
                <w:lang w:val="en-US"/>
                <w14:cntxtAlts/>
              </w:rPr>
              <w:t>are</w:t>
            </w:r>
            <w:r w:rsidRPr="0078542B">
              <w:rPr>
                <w:rFonts w:cs="Times New Roman (Body CS)"/>
                <w:color w:val="4D4D4C"/>
                <w:szCs w:val="22"/>
                <w:lang w:val="en-US"/>
                <w14:cntxtAlts/>
              </w:rPr>
              <w:t xml:space="preserve"> monitored from remote and he quantity of </w:t>
            </w:r>
            <w:r w:rsidR="00E91194">
              <w:rPr>
                <w:rFonts w:cs="Times New Roman (Body CS)"/>
                <w:color w:val="4D4D4C"/>
                <w:szCs w:val="22"/>
                <w:lang w:val="en-US"/>
                <w14:cntxtAlts/>
              </w:rPr>
              <w:t xml:space="preserve">supplied </w:t>
            </w:r>
            <w:r w:rsidRPr="0078542B">
              <w:rPr>
                <w:rFonts w:cs="Times New Roman (Body CS)"/>
                <w:color w:val="4D4D4C"/>
                <w:szCs w:val="22"/>
                <w:lang w:val="en-US"/>
                <w14:cntxtAlts/>
              </w:rPr>
              <w:t xml:space="preserve">water </w:t>
            </w:r>
            <w:r w:rsidR="00E91194">
              <w:rPr>
                <w:rFonts w:cs="Times New Roman (Body CS)"/>
                <w:color w:val="4D4D4C"/>
                <w:szCs w:val="22"/>
                <w:lang w:val="en-US"/>
                <w14:cntxtAlts/>
              </w:rPr>
              <w:t>is cross-checked by manual</w:t>
            </w:r>
            <w:r w:rsidR="00F51CEC">
              <w:rPr>
                <w:rFonts w:cs="Times New Roman (Body CS)"/>
                <w:color w:val="4D4D4C"/>
                <w:szCs w:val="22"/>
                <w:lang w:val="en-US"/>
                <w14:cntxtAlts/>
              </w:rPr>
              <w:t xml:space="preserve"> readings</w:t>
            </w:r>
            <w:r w:rsidR="00E91194">
              <w:rPr>
                <w:rFonts w:cs="Times New Roman (Body CS)"/>
                <w:color w:val="4D4D4C"/>
                <w:szCs w:val="22"/>
                <w:lang w:val="en-US"/>
                <w14:cntxtAlts/>
              </w:rPr>
              <w:t xml:space="preserve"> by the end of each month</w:t>
            </w:r>
            <w:r w:rsidR="00F51CEC">
              <w:rPr>
                <w:rFonts w:cs="Times New Roman (Body CS)"/>
                <w:color w:val="4D4D4C"/>
                <w:szCs w:val="22"/>
                <w:lang w:val="en-US"/>
                <w14:cntxtAlts/>
              </w:rPr>
              <w:t xml:space="preserve"> at each kioks</w:t>
            </w:r>
            <w:r w:rsidRPr="0078542B">
              <w:rPr>
                <w:rFonts w:cs="Times New Roman (Body CS)"/>
                <w:color w:val="4D4D4C"/>
                <w:szCs w:val="22"/>
                <w:lang w:val="en-US"/>
                <w14:cntxtAlts/>
              </w:rPr>
              <w:t>. Option 1 is selected</w:t>
            </w:r>
            <w:r>
              <w:rPr>
                <w:rFonts w:cs="Times New Roman (Body CS)"/>
                <w:color w:val="4D4D4C"/>
                <w:szCs w:val="22"/>
                <w:lang w:val="en-US"/>
                <w14:cntxtAlts/>
              </w:rPr>
              <w:t>.</w:t>
            </w:r>
          </w:p>
          <w:p w14:paraId="18DAF07A"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p>
          <w:p w14:paraId="2248274D"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 xml:space="preserve">Meter readings </w:t>
            </w:r>
            <w:r w:rsidR="00E91194">
              <w:rPr>
                <w:rFonts w:cs="Times New Roman (Body CS)"/>
                <w:color w:val="4D4D4C"/>
                <w:szCs w:val="22"/>
                <w:lang w:val="en-US"/>
                <w14:cntxtAlts/>
              </w:rPr>
              <w:t>are</w:t>
            </w:r>
            <w:r>
              <w:rPr>
                <w:rFonts w:cs="Times New Roman (Body CS)"/>
                <w:color w:val="4D4D4C"/>
                <w:szCs w:val="22"/>
                <w:lang w:val="en-US"/>
                <w14:cntxtAlts/>
              </w:rPr>
              <w:t xml:space="preserve"> carried out regularly for the domestic/private connections.</w:t>
            </w:r>
          </w:p>
        </w:tc>
      </w:tr>
      <w:tr w:rsidR="000C5995" w:rsidRPr="00355EF5" w14:paraId="69B331C0"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987BA9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70EAA6B" w14:textId="77777777" w:rsidR="000C599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35,905,000</w:t>
            </w:r>
          </w:p>
          <w:p w14:paraId="18ACAA1C" w14:textId="77777777" w:rsidR="00421969"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2023:1,771,000</w:t>
            </w:r>
          </w:p>
          <w:p w14:paraId="3306A27B" w14:textId="77777777" w:rsidR="00421969"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2024:19,750,000</w:t>
            </w:r>
          </w:p>
          <w:p w14:paraId="209405E7" w14:textId="77777777" w:rsidR="00421969" w:rsidRPr="00355EF5"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2025: 14,384,000</w:t>
            </w:r>
          </w:p>
        </w:tc>
      </w:tr>
      <w:tr w:rsidR="000C5995" w:rsidRPr="00355EF5" w14:paraId="12E70925"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1A8893D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049CEAC4"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D37EAD">
              <w:rPr>
                <w:rFonts w:cs="Times New Roman (Body CS)"/>
                <w:color w:val="4D4D4C"/>
                <w:szCs w:val="22"/>
                <w:lang w:val="en-US"/>
                <w14:cntxtAlts/>
              </w:rPr>
              <w:t>Direct measurement</w:t>
            </w:r>
          </w:p>
        </w:tc>
      </w:tr>
      <w:tr w:rsidR="000C5995" w:rsidRPr="00355EF5" w14:paraId="745A53C5"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4567CC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4FE8C54"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Continuously</w:t>
            </w:r>
          </w:p>
        </w:tc>
      </w:tr>
      <w:tr w:rsidR="000C5995" w:rsidRPr="00355EF5" w14:paraId="321EF56A"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84CA3E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F39A293" w14:textId="77777777" w:rsidR="000C5995" w:rsidRDefault="00E91194"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szCs w:val="22"/>
                <w:lang w:val="en-US"/>
                <w14:cntxtAlts/>
              </w:rPr>
              <w:t>The PD f</w:t>
            </w:r>
            <w:r w:rsidR="000C5995" w:rsidRPr="00D37EAD">
              <w:rPr>
                <w:rFonts w:cs="Times New Roman (Body CS)"/>
                <w:color w:val="4D4D4C"/>
                <w:szCs w:val="22"/>
                <w:lang w:val="en-US"/>
                <w14:cntxtAlts/>
              </w:rPr>
              <w:t>ollow</w:t>
            </w:r>
            <w:r>
              <w:rPr>
                <w:rFonts w:cs="Times New Roman (Body CS)"/>
                <w:color w:val="4D4D4C"/>
                <w:szCs w:val="22"/>
                <w:lang w:val="en-US"/>
                <w14:cntxtAlts/>
              </w:rPr>
              <w:t>s</w:t>
            </w:r>
            <w:r w:rsidR="000C5995" w:rsidRPr="00D37EAD">
              <w:rPr>
                <w:rFonts w:cs="Times New Roman (Body CS)"/>
                <w:color w:val="4D4D4C"/>
                <w:szCs w:val="22"/>
                <w:lang w:val="en-US"/>
                <w14:cntxtAlts/>
              </w:rPr>
              <w:t xml:space="preserve"> manufacturer, sector, national or international standards or guidelines for calibration and maintenance of the measurement device.</w:t>
            </w:r>
            <w:r w:rsidR="000C5995">
              <w:rPr>
                <w:szCs w:val="22"/>
              </w:rPr>
              <w:t xml:space="preserve"> </w:t>
            </w:r>
          </w:p>
          <w:p w14:paraId="211EB553" w14:textId="77777777" w:rsidR="00F51CEC" w:rsidRPr="00D37EAD" w:rsidRDefault="00F51CEC"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szCs w:val="22"/>
              </w:rPr>
              <w:t>Total volume served is cross-checked by the readings at the pump house meter where treated water is fed to the system.</w:t>
            </w:r>
          </w:p>
        </w:tc>
      </w:tr>
      <w:tr w:rsidR="000C5995" w:rsidRPr="00355EF5" w14:paraId="52DEA82A"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B9A93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59C93CB"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70674E90"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E62FC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C4651A" w14:textId="77777777" w:rsidR="000C5995" w:rsidRPr="00355EF5" w:rsidRDefault="00272EE8"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The parameter is also used for the contribution to SDG 6.</w:t>
            </w:r>
          </w:p>
        </w:tc>
      </w:tr>
    </w:tbl>
    <w:p w14:paraId="463DEC63" w14:textId="77777777" w:rsidR="000C5995" w:rsidRDefault="000C5995" w:rsidP="000C5995">
      <w:pPr>
        <w:rPr>
          <w:b/>
          <w:bCs/>
          <w:lang w:val="en-GB" w:eastAsia="zh-CN"/>
        </w:rPr>
      </w:pPr>
    </w:p>
    <w:p w14:paraId="50A27864" w14:textId="77777777" w:rsidR="000C5995" w:rsidRDefault="000C5995" w:rsidP="000C5995">
      <w:pPr>
        <w:rPr>
          <w:b/>
          <w:bCs/>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7A70E8AF"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3F179C9"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61D9C53F"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25</w:t>
            </w:r>
          </w:p>
        </w:tc>
      </w:tr>
      <w:tr w:rsidR="000C5995" w:rsidRPr="00355EF5" w14:paraId="72EDE92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89B89D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204F312" w14:textId="77777777" w:rsidR="000C5995" w:rsidRPr="00A611D9"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lang w:val="en-GB"/>
              </w:rPr>
              <w:t>HN</w:t>
            </w:r>
            <w:r>
              <w:rPr>
                <w:vertAlign w:val="subscript"/>
                <w:lang w:val="en-GB"/>
              </w:rPr>
              <w:t>p,y</w:t>
            </w:r>
          </w:p>
        </w:tc>
      </w:tr>
      <w:tr w:rsidR="000C5995" w:rsidRPr="00355EF5" w14:paraId="66AB2F5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177C4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C077F4B"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C5995" w:rsidRPr="00355EF5" w14:paraId="006546E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045222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73C3FC9" w14:textId="77777777" w:rsidR="000C5995" w:rsidRPr="00A611D9"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A611D9">
              <w:rPr>
                <w:rFonts w:cs="Times New Roman (Body CS)"/>
                <w:color w:val="4D4D4C"/>
                <w14:cntxtAlts/>
              </w:rPr>
              <w:t xml:space="preserve">Number of individuals per premises type p in the project boundary in year y </w:t>
            </w:r>
          </w:p>
          <w:p w14:paraId="2D67C109"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p>
        </w:tc>
      </w:tr>
      <w:tr w:rsidR="000C5995" w:rsidRPr="00355EF5" w14:paraId="40273198"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85D83C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Source of data</w:t>
            </w:r>
          </w:p>
        </w:tc>
        <w:tc>
          <w:tcPr>
            <w:tcW w:w="3479" w:type="pct"/>
          </w:tcPr>
          <w:p w14:paraId="46943E4F"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r>
              <w:rPr>
                <w:szCs w:val="22"/>
              </w:rPr>
              <w:t xml:space="preserve"> </w:t>
            </w:r>
          </w:p>
        </w:tc>
      </w:tr>
      <w:tr w:rsidR="000C5995" w:rsidRPr="00355EF5" w14:paraId="1811D503"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A6665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CB0F472" w14:textId="77777777" w:rsidR="000C599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5.44 for West Yimbo</w:t>
            </w:r>
          </w:p>
          <w:p w14:paraId="4B9E6EEA"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5.29 for East Yimbo</w:t>
            </w:r>
          </w:p>
        </w:tc>
      </w:tr>
      <w:tr w:rsidR="000C5995" w:rsidRPr="00355EF5" w14:paraId="3BF1A7E0"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7F258AE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E4FF187"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D37EAD">
              <w:rPr>
                <w:rFonts w:cs="Times New Roman (Body CS)"/>
                <w:color w:val="4D4D4C"/>
                <w:szCs w:val="22"/>
                <w:lang w:val="en-US"/>
                <w14:cntxtAlts/>
              </w:rPr>
              <w:t>Direct measurement</w:t>
            </w:r>
          </w:p>
        </w:tc>
      </w:tr>
      <w:tr w:rsidR="000C5995" w:rsidRPr="00355EF5" w14:paraId="557D053C"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0C2226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2AF9892"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w:t>
            </w:r>
          </w:p>
        </w:tc>
      </w:tr>
      <w:tr w:rsidR="000C5995" w:rsidRPr="00355EF5" w14:paraId="44321363"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83EB3B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881B3BF"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A611D9">
              <w:rPr>
                <w:rFonts w:cs="Times New Roman (Body CS)"/>
                <w:color w:val="4D4D4C"/>
                <w14:cntxtAlts/>
              </w:rPr>
              <w:t xml:space="preserve">The value applied shall be cross-checked against at least one other source on the list. For cross-check purposes, sources applied may be up to 5 years old. Further, cross-check with older sources may be used provided they provide conservative results. </w:t>
            </w:r>
          </w:p>
          <w:p w14:paraId="02D983AD" w14:textId="77777777" w:rsidR="00C95531" w:rsidRDefault="00C95531"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p>
          <w:p w14:paraId="6D9D3CCA" w14:textId="77777777" w:rsidR="00C95531" w:rsidRPr="00E931FD" w:rsidRDefault="00C95531"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p>
        </w:tc>
      </w:tr>
      <w:tr w:rsidR="000C5995" w:rsidRPr="00355EF5" w14:paraId="5D1F44D4"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1E8D1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F167F52"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59D38E48" w14:textId="77777777" w:rsidTr="00FD46C1">
        <w:trPr>
          <w:trHeight w:val="747"/>
        </w:trPr>
        <w:tc>
          <w:tcPr>
            <w:cnfStyle w:val="001000000000" w:firstRow="0" w:lastRow="0" w:firstColumn="1" w:lastColumn="0" w:oddVBand="0" w:evenVBand="0" w:oddHBand="0" w:evenHBand="0" w:firstRowFirstColumn="0" w:firstRowLastColumn="0" w:lastRowFirstColumn="0" w:lastRowLastColumn="0"/>
            <w:tcW w:w="0" w:type="pct"/>
          </w:tcPr>
          <w:p w14:paraId="13A0634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0" w:type="pct"/>
          </w:tcPr>
          <w:p w14:paraId="0B0CF0E9" w14:textId="77777777" w:rsidR="000C5995" w:rsidRDefault="00956D6A"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 xml:space="preserve">Household sizes are revised as per the monitoring survey done on </w:t>
            </w:r>
            <w:bookmarkStart w:id="50" w:name="_Hlk213501423"/>
            <w:r>
              <w:rPr>
                <w:rFonts w:cs="Times New Roman (Body CS)"/>
                <w:color w:val="4D4D4C"/>
                <w14:cntxtAlts/>
              </w:rPr>
              <w:t>27-28 November 2024</w:t>
            </w:r>
            <w:bookmarkEnd w:id="50"/>
            <w:r>
              <w:rPr>
                <w:rFonts w:cs="Times New Roman (Body CS)"/>
                <w:color w:val="4D4D4C"/>
                <w14:cntxtAlts/>
              </w:rPr>
              <w:t>.</w:t>
            </w:r>
          </w:p>
          <w:p w14:paraId="0A82DFE2" w14:textId="77777777" w:rsidR="00E91194" w:rsidRPr="00355EF5" w:rsidRDefault="00E91194" w:rsidP="00FD46C1">
            <w:pPr>
              <w:pStyle w:val="Default"/>
              <w:cnfStyle w:val="000000000000" w:firstRow="0" w:lastRow="0" w:firstColumn="0" w:lastColumn="0" w:oddVBand="0" w:evenVBand="0" w:oddHBand="0" w:evenHBand="0" w:firstRowFirstColumn="0" w:firstRowLastColumn="0" w:lastRowFirstColumn="0" w:lastRowLastColumn="0"/>
            </w:pPr>
          </w:p>
        </w:tc>
      </w:tr>
    </w:tbl>
    <w:p w14:paraId="24064E4E" w14:textId="77777777" w:rsidR="000C5995" w:rsidRPr="0052715F" w:rsidRDefault="000C5995" w:rsidP="000C5995">
      <w:pPr>
        <w:rPr>
          <w:b/>
          <w:bCs/>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26917C8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0F6BA43"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34547176"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bookmarkStart w:id="51" w:name="_Hlk213689041"/>
            <w:r>
              <w:rPr>
                <w:lang w:val="en-GB"/>
              </w:rPr>
              <w:t>SDWS 26</w:t>
            </w:r>
            <w:bookmarkEnd w:id="51"/>
          </w:p>
        </w:tc>
      </w:tr>
      <w:tr w:rsidR="000C5995" w:rsidRPr="00355EF5" w14:paraId="60004C01"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6633DE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849BDBA" w14:textId="77777777" w:rsidR="000C5995" w:rsidRPr="00A611D9"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bookmarkStart w:id="52" w:name="_Hlk213689057"/>
            <w:r>
              <w:rPr>
                <w:lang w:val="en-GB"/>
              </w:rPr>
              <w:t>HH</w:t>
            </w:r>
            <w:r>
              <w:rPr>
                <w:vertAlign w:val="subscript"/>
                <w:lang w:val="en-GB"/>
              </w:rPr>
              <w:t>p,y</w:t>
            </w:r>
            <w:bookmarkEnd w:id="52"/>
          </w:p>
        </w:tc>
      </w:tr>
      <w:tr w:rsidR="000C5995" w:rsidRPr="00355EF5" w14:paraId="317A8306"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670AE7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BE2A902"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C5995" w:rsidRPr="00355EF5" w14:paraId="3287AF04"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4015A1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2EA0731" w14:textId="77777777" w:rsidR="000C5995" w:rsidRPr="008C044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sidRPr="008C044D">
              <w:rPr>
                <w:rFonts w:cs="Times New Roman (Body CS)"/>
                <w:color w:val="4D4D4C"/>
                <w:szCs w:val="22"/>
                <w:lang w:val="en-US"/>
                <w14:cntxtAlts/>
              </w:rPr>
              <w:t xml:space="preserve">Number of premises type p served by the project in year y </w:t>
            </w:r>
          </w:p>
          <w:p w14:paraId="67228651"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p>
        </w:tc>
      </w:tr>
      <w:tr w:rsidR="000C5995" w:rsidRPr="00355EF5" w14:paraId="0D055A8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51F1E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4BA6018"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r>
              <w:rPr>
                <w:szCs w:val="22"/>
              </w:rPr>
              <w:t xml:space="preserve"> </w:t>
            </w:r>
          </w:p>
        </w:tc>
      </w:tr>
      <w:tr w:rsidR="000C5995" w:rsidRPr="00355EF5" w14:paraId="373A7EE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16DBBE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9CECA91" w14:textId="77777777" w:rsidR="00966B2A" w:rsidRDefault="00966B2A" w:rsidP="00966B2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2023:</w:t>
            </w:r>
          </w:p>
          <w:p w14:paraId="5D3DC5E3" w14:textId="77777777" w:rsidR="00966B2A" w:rsidRDefault="00966B2A" w:rsidP="00966B2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1,438 in West Yimbo</w:t>
            </w:r>
          </w:p>
          <w:p w14:paraId="25DD6B8F" w14:textId="77777777" w:rsidR="00966B2A" w:rsidRDefault="00966B2A" w:rsidP="00966B2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3,038 in East Yimbo</w:t>
            </w:r>
          </w:p>
          <w:p w14:paraId="3A741B7A" w14:textId="77777777" w:rsidR="00966B2A" w:rsidRDefault="00966B2A" w:rsidP="00966B2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2024:</w:t>
            </w:r>
          </w:p>
          <w:p w14:paraId="134ED896" w14:textId="77777777" w:rsidR="000C5995" w:rsidRDefault="0041520E"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4,315</w:t>
            </w:r>
            <w:r w:rsidR="000C5995">
              <w:rPr>
                <w:lang w:val="en-GB"/>
              </w:rPr>
              <w:t xml:space="preserve"> in West Yimbo</w:t>
            </w:r>
          </w:p>
          <w:p w14:paraId="52D7ADFC" w14:textId="77777777" w:rsidR="000C5995" w:rsidRPr="00355EF5" w:rsidRDefault="0041520E"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5,</w:t>
            </w:r>
            <w:r w:rsidR="006A1286">
              <w:rPr>
                <w:lang w:val="en-GB"/>
              </w:rPr>
              <w:t>0</w:t>
            </w:r>
            <w:r w:rsidR="00C95531">
              <w:rPr>
                <w:lang w:val="en-GB"/>
              </w:rPr>
              <w:t>64</w:t>
            </w:r>
            <w:r w:rsidR="006A1286">
              <w:rPr>
                <w:lang w:val="en-GB"/>
              </w:rPr>
              <w:t xml:space="preserve"> </w:t>
            </w:r>
            <w:r w:rsidR="000C5995">
              <w:rPr>
                <w:lang w:val="en-GB"/>
              </w:rPr>
              <w:t>in East Yimbo</w:t>
            </w:r>
          </w:p>
        </w:tc>
      </w:tr>
      <w:tr w:rsidR="000C5995" w:rsidRPr="00355EF5" w14:paraId="7630B296"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5A2436E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A5ABF24"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8C044D">
              <w:rPr>
                <w:rFonts w:cs="Times New Roman (Body CS)"/>
                <w:color w:val="4D4D4C"/>
                <w14:cntxtAlts/>
              </w:rPr>
              <w:t>How often the premises within 1km distance of the water kiosks</w:t>
            </w:r>
            <w:r>
              <w:rPr>
                <w:rFonts w:cs="Times New Roman (Body CS)"/>
                <w:color w:val="4D4D4C"/>
                <w14:cntxtAlts/>
              </w:rPr>
              <w:t xml:space="preserve"> used the project source during a year will be checked.</w:t>
            </w:r>
          </w:p>
          <w:p w14:paraId="46639AA6"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8C044D">
              <w:rPr>
                <w:rFonts w:cs="Times New Roman (Body CS)"/>
                <w:color w:val="4D4D4C"/>
                <w14:cntxtAlts/>
              </w:rPr>
              <w:t>Premises that report at least every-two days use will be counted.</w:t>
            </w:r>
            <w:r>
              <w:rPr>
                <w:rFonts w:cs="Times New Roman (Body CS)"/>
                <w:color w:val="4D4D4C"/>
                <w14:cntxtAlts/>
              </w:rPr>
              <w:t xml:space="preserve"> A minimum 100 samples will be selected.</w:t>
            </w:r>
          </w:p>
        </w:tc>
      </w:tr>
      <w:tr w:rsidR="000C5995" w:rsidRPr="00355EF5" w14:paraId="65BF71C2"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400DF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5659986"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p>
        </w:tc>
      </w:tr>
      <w:tr w:rsidR="000C5995" w:rsidRPr="00355EF5" w14:paraId="06A37525"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7C15A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F56F936" w14:textId="77777777" w:rsidR="00C5709C" w:rsidRPr="00AB784B" w:rsidRDefault="000C5995" w:rsidP="00FD46C1">
            <w:pPr>
              <w:pStyle w:val="TableParagraph"/>
              <w:spacing w:line="276" w:lineRule="auto"/>
              <w:ind w:left="0" w:right="18"/>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Cs w:val="24"/>
                <w:lang w:val="en-GB"/>
                <w14:cntxtAlts/>
              </w:rPr>
            </w:pPr>
            <w:r w:rsidRPr="00EF53BC">
              <w:rPr>
                <w:rFonts w:ascii="Verdana" w:eastAsiaTheme="minorHAnsi" w:hAnsi="Verdana" w:cs="Times New Roman (Body CS)"/>
                <w:color w:val="4D4D4C"/>
                <w:szCs w:val="24"/>
                <w:lang w:val="en-GB"/>
                <w14:cntxtAlts/>
              </w:rPr>
              <w:t xml:space="preserve">Numbers </w:t>
            </w:r>
            <w:r w:rsidR="00C95531">
              <w:rPr>
                <w:rFonts w:ascii="Verdana" w:eastAsiaTheme="minorHAnsi" w:hAnsi="Verdana" w:cs="Times New Roman (Body CS)"/>
                <w:color w:val="4D4D4C"/>
                <w:szCs w:val="24"/>
                <w:lang w:val="en-GB"/>
                <w14:cntxtAlts/>
              </w:rPr>
              <w:t>are</w:t>
            </w:r>
            <w:r w:rsidRPr="00EF53BC">
              <w:rPr>
                <w:rFonts w:ascii="Verdana" w:eastAsiaTheme="minorHAnsi" w:hAnsi="Verdana" w:cs="Times New Roman (Body CS)"/>
                <w:color w:val="4D4D4C"/>
                <w:szCs w:val="24"/>
                <w:lang w:val="en-GB"/>
                <w14:cntxtAlts/>
              </w:rPr>
              <w:t xml:space="preserve"> cross-check with </w:t>
            </w:r>
            <w:r w:rsidR="000C59E4">
              <w:rPr>
                <w:rFonts w:ascii="Verdana" w:eastAsiaTheme="minorHAnsi" w:hAnsi="Verdana" w:cs="Times New Roman (Body CS)"/>
                <w:color w:val="4D4D4C"/>
                <w:szCs w:val="24"/>
                <w:lang w:val="en-GB"/>
                <w14:cntxtAlts/>
              </w:rPr>
              <w:t xml:space="preserve">population data under </w:t>
            </w:r>
            <w:r w:rsidR="000C59E4">
              <w:rPr>
                <w:rFonts w:ascii="Verdana" w:eastAsiaTheme="minorHAnsi" w:hAnsi="Verdana" w:cs="Times New Roman (Body CS)"/>
                <w:color w:val="4D4D4C"/>
                <w:szCs w:val="24"/>
                <w:lang w:val="en-GB"/>
                <w14:cntxtAlts/>
              </w:rPr>
              <w:lastRenderedPageBreak/>
              <w:t>mWater portal</w:t>
            </w:r>
            <w:r w:rsidR="000C59E4" w:rsidRPr="00322A3D">
              <w:t xml:space="preserve">.  </w:t>
            </w:r>
            <w:r w:rsidR="000C59E4" w:rsidRPr="00322A3D">
              <w:rPr>
                <w:rFonts w:ascii="Verdana" w:eastAsiaTheme="minorHAnsi" w:hAnsi="Verdana" w:cs="Times New Roman (Body CS)"/>
                <w:color w:val="4D4D4C"/>
                <w:szCs w:val="24"/>
                <w:lang w:val="en-GB"/>
                <w14:cntxtAlts/>
              </w:rPr>
              <w:t>This population density data is sourced from</w:t>
            </w:r>
            <w:r w:rsidR="000C59E4">
              <w:rPr>
                <w:rFonts w:ascii="Verdana" w:eastAsiaTheme="minorHAnsi" w:hAnsi="Verdana" w:cs="Times New Roman (Body CS)"/>
                <w:color w:val="4D4D4C"/>
                <w:szCs w:val="24"/>
                <w:lang w:val="en-GB"/>
                <w14:cntxtAlts/>
              </w:rPr>
              <w:t xml:space="preserve"> </w:t>
            </w:r>
            <w:r w:rsidR="000C59E4" w:rsidRPr="00322A3D">
              <w:rPr>
                <w:rFonts w:ascii="Verdana" w:eastAsiaTheme="minorHAnsi" w:hAnsi="Verdana" w:cs="Times New Roman (Body CS)"/>
                <w:color w:val="4D4D4C"/>
                <w:szCs w:val="24"/>
                <w:lang w:val="en-GB"/>
                <w14:cntxtAlts/>
              </w:rPr>
              <w:t>the </w:t>
            </w:r>
            <w:hyperlink r:id="rId38" w:history="1">
              <w:r w:rsidR="000C59E4" w:rsidRPr="00322A3D">
                <w:rPr>
                  <w:rFonts w:ascii="Verdana" w:eastAsiaTheme="minorHAnsi" w:hAnsi="Verdana" w:cs="Times New Roman (Body CS)"/>
                  <w:color w:val="4D4D4C"/>
                  <w:szCs w:val="24"/>
                  <w:lang w:val="en-GB"/>
                  <w14:cntxtAlts/>
                </w:rPr>
                <w:t>Humanitarian Data Exchange</w:t>
              </w:r>
            </w:hyperlink>
            <w:r w:rsidR="000C59E4" w:rsidRPr="00322A3D">
              <w:rPr>
                <w:rFonts w:ascii="Verdana" w:eastAsiaTheme="minorHAnsi" w:hAnsi="Verdana" w:cs="Times New Roman (Body CS)"/>
                <w:color w:val="4D4D4C"/>
                <w:szCs w:val="24"/>
                <w:lang w:val="en-GB"/>
                <w14:cntxtAlts/>
              </w:rPr>
              <w:t> and shared under a Creative Commons license (</w:t>
            </w:r>
            <w:hyperlink r:id="rId39" w:history="1">
              <w:r w:rsidR="000C59E4" w:rsidRPr="00322A3D">
                <w:rPr>
                  <w:rFonts w:ascii="Verdana" w:eastAsiaTheme="minorHAnsi" w:hAnsi="Verdana" w:cs="Times New Roman (Body CS)"/>
                  <w:color w:val="4D4D4C"/>
                  <w:szCs w:val="24"/>
                  <w:lang w:val="en-GB"/>
                  <w14:cntxtAlts/>
                </w:rPr>
                <w:t>CC BY 4.0</w:t>
              </w:r>
            </w:hyperlink>
            <w:r w:rsidR="000C59E4" w:rsidRPr="00322A3D">
              <w:rPr>
                <w:rFonts w:ascii="Verdana" w:eastAsiaTheme="minorHAnsi" w:hAnsi="Verdana" w:cs="Times New Roman (Body CS)"/>
                <w:color w:val="4D4D4C"/>
                <w:szCs w:val="24"/>
                <w:lang w:val="en-GB"/>
                <w14:cntxtAlts/>
              </w:rPr>
              <w:t>).  The data is derived from satellite imagery using machine learning cross-referenced with census data and it is due to be updated every 3 months</w:t>
            </w:r>
            <w:r w:rsidR="000C59E4">
              <w:rPr>
                <w:rStyle w:val="FootnoteReference"/>
                <w:rFonts w:ascii="Verdana" w:eastAsiaTheme="minorHAnsi" w:hAnsi="Verdana" w:cs="Times New Roman (Body CS)"/>
                <w:color w:val="4D4D4C"/>
                <w:szCs w:val="24"/>
                <w:lang w:val="en-GB"/>
                <w14:cntxtAlts/>
              </w:rPr>
              <w:footnoteReference w:id="21"/>
            </w:r>
            <w:r w:rsidR="000C59E4" w:rsidRPr="00322A3D">
              <w:rPr>
                <w:rFonts w:ascii="Verdana" w:eastAsiaTheme="minorHAnsi" w:hAnsi="Verdana" w:cs="Times New Roman (Body CS)"/>
                <w:color w:val="4D4D4C"/>
                <w:szCs w:val="24"/>
                <w:lang w:val="en-GB"/>
                <w14:cntxtAlts/>
              </w:rPr>
              <w:t>.</w:t>
            </w:r>
          </w:p>
        </w:tc>
      </w:tr>
      <w:tr w:rsidR="000C5995" w:rsidRPr="00355EF5" w14:paraId="14460BA1"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7D1CED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56F8724E"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2BB1850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E38EB8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8B0F4FC"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The parameter will be used for SDG claims to predict n</w:t>
            </w:r>
            <w:r w:rsidRPr="00644A13">
              <w:rPr>
                <w:rFonts w:cs="Times New Roman (Body CS)"/>
                <w:color w:val="4D4D4C"/>
                <w14:cntxtAlts/>
              </w:rPr>
              <w:t>umber of households with limited services: Households using an improved source with water collection times of no more than 30 minutes per round trip are classified as having basic services, and those using improved sources with water collection times exceeding 30 minutes.</w:t>
            </w:r>
          </w:p>
          <w:p w14:paraId="47B337F2" w14:textId="77777777" w:rsidR="006A1286" w:rsidRDefault="006A1286"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p>
          <w:p w14:paraId="417614EF" w14:textId="77777777" w:rsidR="006A1286" w:rsidRDefault="006A1286"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 xml:space="preserve">East Yimbo buildings are revised to exclude Nyegare kiosk that is closed due to low demand. </w:t>
            </w:r>
          </w:p>
          <w:p w14:paraId="6A0DDC61" w14:textId="77777777" w:rsidR="006A1286" w:rsidRDefault="006A1286"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The estimated population for the kiosk was 1,175 and that is divided by household size of 5.29. 222 buildings have been dropped out</w:t>
            </w:r>
            <w:r w:rsidR="00C95531">
              <w:rPr>
                <w:rFonts w:cs="Times New Roman (Body CS)"/>
                <w:color w:val="4D4D4C"/>
                <w14:cntxtAlts/>
              </w:rPr>
              <w:t xml:space="preserve"> from total 5743</w:t>
            </w:r>
            <w:r w:rsidR="000C59E4">
              <w:rPr>
                <w:rFonts w:cs="Times New Roman (Body CS)"/>
                <w:color w:val="4D4D4C"/>
                <w14:cntxtAlts/>
              </w:rPr>
              <w:t xml:space="preserve"> to 5521, then multiplied by usage rate</w:t>
            </w:r>
            <w:r w:rsidR="00C95531">
              <w:rPr>
                <w:rFonts w:cs="Times New Roman (Body CS)"/>
                <w:color w:val="4D4D4C"/>
                <w14:cntxtAlts/>
              </w:rPr>
              <w:t xml:space="preserve">. </w:t>
            </w:r>
          </w:p>
          <w:p w14:paraId="30CC60FD" w14:textId="77777777" w:rsidR="006A1286" w:rsidRPr="00355EF5" w:rsidRDefault="006A1286" w:rsidP="00FD46C1">
            <w:pPr>
              <w:pStyle w:val="Default"/>
              <w:cnfStyle w:val="000000000000" w:firstRow="0" w:lastRow="0" w:firstColumn="0" w:lastColumn="0" w:oddVBand="0" w:evenVBand="0" w:oddHBand="0" w:evenHBand="0" w:firstRowFirstColumn="0" w:firstRowLastColumn="0" w:lastRowFirstColumn="0" w:lastRowLastColumn="0"/>
            </w:pPr>
          </w:p>
        </w:tc>
      </w:tr>
    </w:tbl>
    <w:p w14:paraId="54494372" w14:textId="77777777" w:rsidR="000C5995" w:rsidRDefault="000C5995" w:rsidP="000C5995">
      <w:pPr>
        <w:rPr>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7FA4512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9AD4774"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279AFB38"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bookmarkStart w:id="53" w:name="_Hlk213689179"/>
            <w:r>
              <w:rPr>
                <w:lang w:val="en-GB"/>
              </w:rPr>
              <w:t>SDWS 27</w:t>
            </w:r>
            <w:bookmarkEnd w:id="53"/>
          </w:p>
        </w:tc>
      </w:tr>
      <w:tr w:rsidR="000C5995" w:rsidRPr="00355EF5" w14:paraId="29EFE9AF"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DCA661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8BC46AB" w14:textId="77777777" w:rsidR="000C5995" w:rsidRPr="00A611D9"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bookmarkStart w:id="54" w:name="_Hlk213689197"/>
            <w:r>
              <w:rPr>
                <w:lang w:val="en-GB"/>
              </w:rPr>
              <w:t>DO</w:t>
            </w:r>
            <w:r>
              <w:rPr>
                <w:vertAlign w:val="subscript"/>
                <w:lang w:val="en-GB"/>
              </w:rPr>
              <w:t>p,y</w:t>
            </w:r>
            <w:bookmarkEnd w:id="54"/>
          </w:p>
        </w:tc>
      </w:tr>
      <w:tr w:rsidR="000C5995" w:rsidRPr="00355EF5" w14:paraId="18B2281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3E4B71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84FCE82"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Days</w:t>
            </w:r>
          </w:p>
        </w:tc>
      </w:tr>
      <w:tr w:rsidR="000C5995" w:rsidRPr="00355EF5" w14:paraId="4A63D2D2"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B8020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F325E97"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E931FD">
              <w:rPr>
                <w:rFonts w:cs="Times New Roman (Body CS)"/>
                <w:color w:val="4D4D4C"/>
                <w14:cntxtAlts/>
              </w:rPr>
              <w:t xml:space="preserve">Days the project technology is operational for end-users in premises p in year y </w:t>
            </w:r>
          </w:p>
        </w:tc>
      </w:tr>
      <w:tr w:rsidR="000C5995" w:rsidRPr="00355EF5" w14:paraId="08CE06BB"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29BA7D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881DB7C"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r>
              <w:rPr>
                <w:szCs w:val="22"/>
              </w:rPr>
              <w:t xml:space="preserve"> </w:t>
            </w:r>
          </w:p>
        </w:tc>
      </w:tr>
      <w:tr w:rsidR="000C5995" w:rsidRPr="00355EF5" w14:paraId="2EC3549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2E4EFE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3D34A35" w14:textId="77777777" w:rsidR="000C599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Dry season</w:t>
            </w:r>
            <w:r w:rsidR="00966B2A">
              <w:rPr>
                <w:lang w:val="en-GB"/>
              </w:rPr>
              <w:t>:</w:t>
            </w:r>
          </w:p>
          <w:p w14:paraId="5BD280F5" w14:textId="77777777" w:rsidR="00966B2A" w:rsidRDefault="00966B2A"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2024</w:t>
            </w:r>
            <w:r w:rsidR="0041408B">
              <w:rPr>
                <w:lang w:val="en-GB"/>
              </w:rPr>
              <w:t>:186</w:t>
            </w:r>
          </w:p>
          <w:p w14:paraId="35AA2F91" w14:textId="77777777" w:rsidR="00966B2A" w:rsidRDefault="00966B2A"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2025</w:t>
            </w:r>
            <w:r w:rsidR="0041408B">
              <w:rPr>
                <w:lang w:val="en-GB"/>
              </w:rPr>
              <w:t>:93</w:t>
            </w:r>
          </w:p>
          <w:p w14:paraId="5CEF8B1E" w14:textId="77777777" w:rsidR="000C5995" w:rsidRDefault="00326F0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340</w:t>
            </w:r>
            <w:r w:rsidR="000C5995">
              <w:rPr>
                <w:lang w:val="en-GB"/>
              </w:rPr>
              <w:t xml:space="preserve"> Wet season</w:t>
            </w:r>
            <w:r w:rsidR="00966B2A">
              <w:rPr>
                <w:lang w:val="en-GB"/>
              </w:rPr>
              <w:t>:</w:t>
            </w:r>
          </w:p>
          <w:p w14:paraId="6CB8D5A3" w14:textId="77777777" w:rsidR="0041408B"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2023: 93</w:t>
            </w:r>
          </w:p>
          <w:p w14:paraId="09E8C2F5" w14:textId="77777777" w:rsidR="0041408B"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2024:186</w:t>
            </w:r>
          </w:p>
          <w:p w14:paraId="418BE454" w14:textId="77777777" w:rsidR="0041408B" w:rsidRPr="00355EF5"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2025:62</w:t>
            </w:r>
          </w:p>
        </w:tc>
      </w:tr>
      <w:tr w:rsidR="000C5995" w:rsidRPr="00355EF5" w14:paraId="7DE0A7D1"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1691ECA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tcPr>
          <w:p w14:paraId="77312998"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E931FD">
              <w:rPr>
                <w:rFonts w:cs="Times New Roman (Body CS)"/>
                <w:color w:val="4D4D4C"/>
                <w14:cntxtAlts/>
              </w:rPr>
              <w:t xml:space="preserve">In order of preference: </w:t>
            </w:r>
          </w:p>
          <w:p w14:paraId="3415A561"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E931FD">
              <w:rPr>
                <w:rFonts w:cs="Times New Roman (Body CS)"/>
                <w:color w:val="4D4D4C"/>
                <w14:cntxtAlts/>
              </w:rPr>
              <w:t xml:space="preserve">1. Measure directly using operation sensor, or </w:t>
            </w:r>
          </w:p>
          <w:p w14:paraId="3D764923"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E931FD">
              <w:rPr>
                <w:rFonts w:cs="Times New Roman (Body CS)"/>
                <w:color w:val="4D4D4C"/>
                <w14:cntxtAlts/>
              </w:rPr>
              <w:t>2. Demonstrate from log of operation and maintenance system.</w:t>
            </w:r>
            <w:r>
              <w:rPr>
                <w:szCs w:val="22"/>
              </w:rPr>
              <w:t xml:space="preserve"> </w:t>
            </w:r>
          </w:p>
        </w:tc>
      </w:tr>
      <w:tr w:rsidR="000C5995" w:rsidRPr="00355EF5" w14:paraId="0E8B0B07"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E92F08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622C276"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p>
        </w:tc>
      </w:tr>
      <w:tr w:rsidR="000C5995" w:rsidRPr="00355EF5" w14:paraId="5E4777A4"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732BD1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08C37DA"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E931FD">
              <w:rPr>
                <w:rFonts w:cs="Times New Roman (Body CS)"/>
                <w:color w:val="4D4D4C"/>
                <w14:cntxtAlts/>
              </w:rPr>
              <w:t>Values higher than 347 days may only be applied when option 1 is used.</w:t>
            </w:r>
            <w:r>
              <w:rPr>
                <w:szCs w:val="22"/>
              </w:rPr>
              <w:t xml:space="preserve"> </w:t>
            </w:r>
          </w:p>
        </w:tc>
      </w:tr>
      <w:tr w:rsidR="000C5995" w:rsidRPr="00355EF5" w14:paraId="0BA1AD25"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6C5B96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A676530"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53BB1807"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47C1B9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83B3DB5"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r w:rsidRPr="00326F0B">
              <w:rPr>
                <w:rFonts w:cs="Times New Roman (Body CS)"/>
                <w:color w:val="4D4D4C"/>
                <w14:cntxtAlts/>
              </w:rPr>
              <w:t>The maintenance work is assumed to be done</w:t>
            </w:r>
            <w:r w:rsidR="003215A6">
              <w:rPr>
                <w:rFonts w:cs="Times New Roman (Body CS)"/>
                <w:color w:val="4D4D4C"/>
                <w14:cntxtAlts/>
              </w:rPr>
              <w:t xml:space="preserve"> for 211 days</w:t>
            </w:r>
            <w:r w:rsidRPr="00326F0B">
              <w:rPr>
                <w:rFonts w:cs="Times New Roman (Body CS)"/>
                <w:color w:val="4D4D4C"/>
                <w14:cntxtAlts/>
              </w:rPr>
              <w:t xml:space="preserve"> in dry season as the weather conditions </w:t>
            </w:r>
            <w:r w:rsidR="003215A6">
              <w:rPr>
                <w:rFonts w:cs="Times New Roman (Body CS)"/>
                <w:color w:val="4D4D4C"/>
                <w14:cntxtAlts/>
              </w:rPr>
              <w:t>were</w:t>
            </w:r>
            <w:r w:rsidRPr="00326F0B">
              <w:rPr>
                <w:rFonts w:cs="Times New Roman (Body CS)"/>
                <w:color w:val="4D4D4C"/>
                <w14:cntxtAlts/>
              </w:rPr>
              <w:t xml:space="preserve"> convenient to carry out the field work</w:t>
            </w:r>
            <w:r w:rsidR="003215A6">
              <w:rPr>
                <w:rFonts w:cs="Times New Roman (Body CS)"/>
                <w:color w:val="4D4D4C"/>
                <w14:cntxtAlts/>
              </w:rPr>
              <w:t xml:space="preserve"> and 1 daty in wet season during the monitoring period of 619 days</w:t>
            </w:r>
          </w:p>
        </w:tc>
      </w:tr>
    </w:tbl>
    <w:p w14:paraId="4B95A520" w14:textId="77777777" w:rsidR="000C5995" w:rsidRDefault="000C5995" w:rsidP="000C5995">
      <w:pPr>
        <w:rPr>
          <w:b/>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7F7015C2"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6EC9BA2"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7E1B7BFA"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34</w:t>
            </w:r>
          </w:p>
        </w:tc>
      </w:tr>
      <w:tr w:rsidR="000C5995" w:rsidRPr="00355EF5" w14:paraId="44578D96"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FFC1E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3BF1363" w14:textId="77777777" w:rsidR="000C5995" w:rsidRPr="00A45A82"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bookmarkStart w:id="55" w:name="_Hlk213572588"/>
            <w:r>
              <w:rPr>
                <w:lang w:val="en-GB"/>
              </w:rPr>
              <w:t>EC</w:t>
            </w:r>
            <w:r>
              <w:rPr>
                <w:vertAlign w:val="subscript"/>
                <w:lang w:val="en-GB"/>
              </w:rPr>
              <w:t>p,y</w:t>
            </w:r>
            <w:bookmarkEnd w:id="55"/>
          </w:p>
        </w:tc>
      </w:tr>
      <w:tr w:rsidR="000C5995" w:rsidRPr="00355EF5" w14:paraId="77D394A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DDF9E6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6CD2A11"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72770B">
              <w:rPr>
                <w:lang w:val="en-GB"/>
              </w:rPr>
              <w:t>kWh</w:t>
            </w:r>
          </w:p>
        </w:tc>
      </w:tr>
      <w:tr w:rsidR="000C5995" w:rsidRPr="00355EF5" w14:paraId="60F5CF5D"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AFBD47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A13B438"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461583">
              <w:rPr>
                <w:color w:val="515151" w:themeColor="text1"/>
                <w:szCs w:val="22"/>
              </w:rPr>
              <w:t xml:space="preserve">Quantity of electricity that is used by the project during year y </w:t>
            </w:r>
          </w:p>
        </w:tc>
      </w:tr>
      <w:tr w:rsidR="000C5995" w:rsidRPr="00355EF5" w14:paraId="472C08C9"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12108C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B5A02D8" w14:textId="77777777" w:rsidR="000C5995" w:rsidRPr="001E5DAB" w:rsidRDefault="00C5709C"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Metered consumption</w:t>
            </w:r>
          </w:p>
        </w:tc>
      </w:tr>
      <w:tr w:rsidR="000C5995" w:rsidRPr="00355EF5" w14:paraId="2FC05335"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F59EBA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7B216F9" w14:textId="77777777" w:rsidR="000C5995"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Total: </w:t>
            </w:r>
            <w:r w:rsidR="00D03559">
              <w:rPr>
                <w:lang w:val="en-GB"/>
              </w:rPr>
              <w:t>64,414.</w:t>
            </w:r>
          </w:p>
          <w:p w14:paraId="462815DD" w14:textId="77777777" w:rsidR="0041408B"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2023: 10,019</w:t>
            </w:r>
          </w:p>
          <w:p w14:paraId="0ADB9D19" w14:textId="77777777" w:rsidR="0041408B"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2024:38,613</w:t>
            </w:r>
          </w:p>
          <w:p w14:paraId="26268B72" w14:textId="77777777" w:rsidR="0041408B" w:rsidRPr="00355EF5" w:rsidRDefault="0041408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2025: 15,782</w:t>
            </w:r>
          </w:p>
        </w:tc>
      </w:tr>
      <w:tr w:rsidR="000C5995" w:rsidRPr="00355EF5" w14:paraId="309AD2DF"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0044D3F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B84C861" w14:textId="77777777" w:rsidR="000C5995"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 xml:space="preserve">In case the pumps use grid electricity, hours of use </w:t>
            </w:r>
            <w:r w:rsidR="00B40DEE">
              <w:rPr>
                <w:rFonts w:cs="Times New Roman (Body CS)"/>
                <w:color w:val="4D4D4C"/>
                <w:szCs w:val="22"/>
                <w:lang w:val="en-US"/>
                <w14:cntxtAlts/>
              </w:rPr>
              <w:t>are</w:t>
            </w:r>
            <w:r>
              <w:rPr>
                <w:rFonts w:cs="Times New Roman (Body CS)"/>
                <w:color w:val="4D4D4C"/>
                <w:szCs w:val="22"/>
                <w:lang w:val="en-US"/>
                <w14:cntxtAlts/>
              </w:rPr>
              <w:t xml:space="preserve"> recorded and multiplied by the pumps’ specific electricity use per hour.</w:t>
            </w:r>
          </w:p>
          <w:p w14:paraId="600811AC" w14:textId="77777777" w:rsidR="00C5709C" w:rsidRPr="00D37EAD" w:rsidRDefault="00C5709C" w:rsidP="00FD46C1">
            <w:pPr>
              <w:pStyle w:val="Default"/>
              <w:cnfStyle w:val="000000000000" w:firstRow="0" w:lastRow="0" w:firstColumn="0" w:lastColumn="0" w:oddVBand="0" w:evenVBand="0" w:oddHBand="0" w:evenHBand="0" w:firstRowFirstColumn="0" w:firstRowLastColumn="0" w:lastRowFirstColumn="0" w:lastRowLastColumn="0"/>
              <w:rPr>
                <w:szCs w:val="22"/>
              </w:rPr>
            </w:pPr>
            <w:bookmarkStart w:id="56" w:name="_Hlk213572548"/>
            <w:bookmarkStart w:id="57" w:name="_Hlk213572795"/>
            <w:r>
              <w:rPr>
                <w:szCs w:val="22"/>
                <w:lang w:val="en-US"/>
              </w:rPr>
              <w:t xml:space="preserve">Grid </w:t>
            </w:r>
            <w:r w:rsidRPr="00BF65C9">
              <w:rPr>
                <w:szCs w:val="22"/>
                <w:lang w:val="en-US"/>
              </w:rPr>
              <w:t xml:space="preserve">connection is established on </w:t>
            </w:r>
            <w:r w:rsidR="0041408B" w:rsidRPr="00BF65C9">
              <w:rPr>
                <w:szCs w:val="22"/>
                <w:lang w:val="en-US"/>
              </w:rPr>
              <w:t>3 August 2024</w:t>
            </w:r>
            <w:r w:rsidR="00BF65C9" w:rsidRPr="00B22C73">
              <w:rPr>
                <w:lang w:eastAsia="de-DE"/>
              </w:rPr>
              <w:t xml:space="preserve"> to ensure greater operational safety, to be able to provide sufficient pressure in rainy days in the most disadvantaged points of the system</w:t>
            </w:r>
            <w:r>
              <w:rPr>
                <w:szCs w:val="22"/>
                <w:lang w:val="en-US"/>
              </w:rPr>
              <w:t xml:space="preserve">. During the monitoring period </w:t>
            </w:r>
            <w:r w:rsidR="001626F7">
              <w:rPr>
                <w:szCs w:val="22"/>
                <w:lang w:val="en-US"/>
              </w:rPr>
              <w:t>18,</w:t>
            </w:r>
            <w:r w:rsidR="007C77E5">
              <w:rPr>
                <w:szCs w:val="22"/>
                <w:lang w:val="en-US"/>
              </w:rPr>
              <w:t xml:space="preserve">769 </w:t>
            </w:r>
            <w:r>
              <w:rPr>
                <w:szCs w:val="22"/>
                <w:lang w:val="en-US"/>
              </w:rPr>
              <w:t>kWh electricity is consumed from grid</w:t>
            </w:r>
            <w:bookmarkEnd w:id="56"/>
            <w:r>
              <w:rPr>
                <w:szCs w:val="22"/>
                <w:lang w:val="en-US"/>
              </w:rPr>
              <w:t>.</w:t>
            </w:r>
            <w:bookmarkEnd w:id="57"/>
          </w:p>
        </w:tc>
      </w:tr>
      <w:tr w:rsidR="000C5995" w:rsidRPr="00355EF5" w14:paraId="4D14453A"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E98714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3DA5F3"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w:t>
            </w:r>
          </w:p>
        </w:tc>
      </w:tr>
      <w:tr w:rsidR="000C5995" w:rsidRPr="00355EF5" w14:paraId="15E310C9"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DB095C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A6E55EC"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 xml:space="preserve">Manufacturer’s guidelines </w:t>
            </w:r>
            <w:r w:rsidR="00B40DEE">
              <w:rPr>
                <w:rFonts w:cs="Times New Roman (Body CS)"/>
                <w:color w:val="4D4D4C"/>
                <w14:cntxtAlts/>
              </w:rPr>
              <w:t xml:space="preserve">is </w:t>
            </w:r>
            <w:r>
              <w:rPr>
                <w:rFonts w:cs="Times New Roman (Body CS)"/>
                <w:color w:val="4D4D4C"/>
                <w14:cntxtAlts/>
              </w:rPr>
              <w:t xml:space="preserve"> followed to calculate the electricity consumption.</w:t>
            </w:r>
          </w:p>
        </w:tc>
      </w:tr>
      <w:tr w:rsidR="000C5995" w:rsidRPr="00355EF5" w14:paraId="7CF7F961"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3079E8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6595AAA"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3AEBAE69"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27055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4047AE7"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p>
        </w:tc>
      </w:tr>
    </w:tbl>
    <w:p w14:paraId="7E8EB859" w14:textId="77777777" w:rsidR="000C5995" w:rsidRDefault="000C5995" w:rsidP="000C5995">
      <w:pPr>
        <w:rPr>
          <w:b/>
          <w:lang w:val="en-GB" w:eastAsia="zh-CN"/>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6EEE026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443361A"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lastRenderedPageBreak/>
              <w:t>Parameter ID</w:t>
            </w:r>
          </w:p>
        </w:tc>
        <w:tc>
          <w:tcPr>
            <w:tcW w:w="3479" w:type="pct"/>
          </w:tcPr>
          <w:p w14:paraId="617F6261"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SDWS 35</w:t>
            </w:r>
          </w:p>
        </w:tc>
      </w:tr>
      <w:tr w:rsidR="000C5995" w:rsidRPr="00355EF5" w14:paraId="6033EB42"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BDED0C2"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DFB63E3" w14:textId="77777777" w:rsidR="000C5995" w:rsidRPr="00A45A82"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sidRPr="003058FE">
              <w:rPr>
                <w:lang w:val="en-GB"/>
              </w:rPr>
              <w:t>LE</w:t>
            </w:r>
            <w:r>
              <w:rPr>
                <w:vertAlign w:val="subscript"/>
                <w:lang w:val="en-GB"/>
              </w:rPr>
              <w:t>y</w:t>
            </w:r>
          </w:p>
        </w:tc>
      </w:tr>
      <w:tr w:rsidR="000C5995" w:rsidRPr="00355EF5" w14:paraId="73772188"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2D51D1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4CACF16"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tCO2e per year</w:t>
            </w:r>
          </w:p>
        </w:tc>
      </w:tr>
      <w:tr w:rsidR="000C5995" w:rsidRPr="00355EF5" w14:paraId="06782A1F"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C4E547E"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40C49CE"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515151" w:themeColor="text1"/>
                <w:szCs w:val="22"/>
              </w:rPr>
              <w:t>Leakage emissions during year y</w:t>
            </w:r>
            <w:r w:rsidRPr="00461583">
              <w:rPr>
                <w:color w:val="515151" w:themeColor="text1"/>
                <w:szCs w:val="22"/>
              </w:rPr>
              <w:t xml:space="preserve"> </w:t>
            </w:r>
          </w:p>
        </w:tc>
      </w:tr>
      <w:tr w:rsidR="000C5995" w:rsidRPr="00355EF5" w14:paraId="7B7ED30E"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F4A94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70EBD3F"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p>
        </w:tc>
      </w:tr>
      <w:tr w:rsidR="000C5995" w:rsidRPr="00355EF5" w14:paraId="6A66B5D3"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73B0A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04BE396"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 0</w:t>
            </w:r>
          </w:p>
        </w:tc>
      </w:tr>
      <w:tr w:rsidR="000C5995" w:rsidRPr="00355EF5" w14:paraId="198AB212"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015A52A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01223CFF"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szCs w:val="22"/>
                <w:lang w:val="en-US"/>
                <w14:cntxtAlts/>
              </w:rPr>
              <w:t xml:space="preserve">Questions related to purification method implemented ex ante and ex post the project </w:t>
            </w:r>
            <w:r w:rsidR="00B40DEE">
              <w:rPr>
                <w:rFonts w:cs="Times New Roman (Body CS)"/>
                <w:color w:val="4D4D4C"/>
                <w:szCs w:val="22"/>
                <w:lang w:val="en-US"/>
                <w14:cntxtAlts/>
              </w:rPr>
              <w:t>are</w:t>
            </w:r>
            <w:r>
              <w:rPr>
                <w:rFonts w:cs="Times New Roman (Body CS)"/>
                <w:color w:val="4D4D4C"/>
                <w:szCs w:val="22"/>
                <w:lang w:val="en-US"/>
                <w14:cntxtAlts/>
              </w:rPr>
              <w:t xml:space="preserve"> asked to the respondents who stated they still purify water.</w:t>
            </w:r>
          </w:p>
        </w:tc>
      </w:tr>
      <w:tr w:rsidR="000C5995" w:rsidRPr="00355EF5" w14:paraId="13BD8D2D"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8DE1AB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BB2C1B1"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Every two years</w:t>
            </w:r>
          </w:p>
        </w:tc>
      </w:tr>
      <w:tr w:rsidR="000C5995" w:rsidRPr="00355EF5" w14:paraId="4762429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9DDC42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BBAC69C"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Compliance with the general requirements for sampling and general requirements for data and information sources.</w:t>
            </w:r>
          </w:p>
        </w:tc>
      </w:tr>
      <w:tr w:rsidR="000C5995" w:rsidRPr="00355EF5" w14:paraId="5CBACE9C"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FA14E5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A46E48E"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6DFDE5B2"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5952B4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6A97518"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p>
        </w:tc>
      </w:tr>
    </w:tbl>
    <w:p w14:paraId="4061BE8C" w14:textId="77777777" w:rsidR="000C5995" w:rsidRDefault="000C5995" w:rsidP="000C5995">
      <w:pPr>
        <w:rPr>
          <w:b/>
          <w:lang w:val="en-GB" w:eastAsia="zh-CN"/>
        </w:rPr>
      </w:pPr>
    </w:p>
    <w:p w14:paraId="00D7D575" w14:textId="77777777" w:rsidR="000C5995" w:rsidRPr="00BB3C65" w:rsidRDefault="000C5995" w:rsidP="000C5995">
      <w:pPr>
        <w:rPr>
          <w:rFonts w:asciiTheme="majorHAnsi" w:hAnsiTheme="majorHAnsi"/>
          <w:b/>
          <w:szCs w:val="22"/>
          <w:lang w:val="en-GB" w:eastAsia="zh-CN"/>
        </w:rPr>
      </w:pPr>
      <w:r>
        <w:rPr>
          <w:rFonts w:asciiTheme="majorHAnsi" w:hAnsiTheme="majorHAnsi"/>
          <w:b/>
          <w:szCs w:val="22"/>
          <w:lang w:val="en-GB" w:eastAsia="zh-CN"/>
        </w:rPr>
        <w:t>SDG 3</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3BEB765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3249FC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F117612" w14:textId="77777777" w:rsidR="000C5995" w:rsidRPr="00A611D9"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sidRPr="005601F4">
              <w:rPr>
                <w:lang w:val="en-GB"/>
              </w:rPr>
              <w:t>Reduced incidents of water borne diseases</w:t>
            </w:r>
          </w:p>
        </w:tc>
      </w:tr>
      <w:tr w:rsidR="000C5995" w:rsidRPr="00355EF5" w14:paraId="368737F0"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28C83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E95DE8A"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0C5995" w:rsidRPr="00355EF5" w14:paraId="499C546E"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C79C9E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7447DD5"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Proportion of the households who experienced reduced incidents of water borne diseases</w:t>
            </w:r>
            <w:r w:rsidRPr="00E931FD">
              <w:rPr>
                <w:rFonts w:cs="Times New Roman (Body CS)"/>
                <w:color w:val="4D4D4C"/>
                <w14:cntxtAlts/>
              </w:rPr>
              <w:t xml:space="preserve"> </w:t>
            </w:r>
          </w:p>
        </w:tc>
      </w:tr>
      <w:tr w:rsidR="000C5995" w:rsidRPr="00355EF5" w14:paraId="1485AA1C"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D5FEA1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33A32315"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r>
              <w:rPr>
                <w:szCs w:val="22"/>
              </w:rPr>
              <w:t xml:space="preserve"> </w:t>
            </w:r>
          </w:p>
        </w:tc>
      </w:tr>
      <w:tr w:rsidR="000C5995" w:rsidRPr="00355EF5" w14:paraId="180FDA7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6DBA09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2AD2923" w14:textId="77777777" w:rsidR="000C5995" w:rsidRPr="00355EF5" w:rsidRDefault="00326F0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97</w:t>
            </w:r>
          </w:p>
        </w:tc>
      </w:tr>
      <w:tr w:rsidR="000C5995" w:rsidRPr="00355EF5" w14:paraId="691B807A"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333DBEC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2CCE289"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5601F4">
              <w:rPr>
                <w:rFonts w:cs="Times New Roman (Body CS)"/>
                <w:color w:val="4D4D4C"/>
                <w14:cntxtAlts/>
              </w:rPr>
              <w:t xml:space="preserve">Questions about the incidents of water borne diseases in the family </w:t>
            </w:r>
            <w:r w:rsidR="00B40DEE">
              <w:rPr>
                <w:rFonts w:cs="Times New Roman (Body CS)"/>
                <w:color w:val="4D4D4C"/>
                <w14:cntxtAlts/>
              </w:rPr>
              <w:t>are</w:t>
            </w:r>
            <w:r w:rsidRPr="005601F4">
              <w:rPr>
                <w:rFonts w:cs="Times New Roman (Body CS)"/>
                <w:color w:val="4D4D4C"/>
                <w14:cntxtAlts/>
              </w:rPr>
              <w:t xml:space="preserve"> asked</w:t>
            </w:r>
            <w:r w:rsidR="00B40DEE">
              <w:rPr>
                <w:rFonts w:cs="Times New Roman (Body CS)"/>
                <w:color w:val="4D4D4C"/>
                <w14:cntxtAlts/>
              </w:rPr>
              <w:t xml:space="preserve"> during monitoring survey on 27-28 November 2024</w:t>
            </w:r>
            <w:r w:rsidRPr="005601F4">
              <w:rPr>
                <w:rFonts w:cs="Times New Roman (Body CS)"/>
                <w:color w:val="4D4D4C"/>
                <w14:cntxtAlts/>
              </w:rPr>
              <w:t>.</w:t>
            </w:r>
          </w:p>
        </w:tc>
      </w:tr>
      <w:tr w:rsidR="000C5995" w:rsidRPr="00355EF5" w14:paraId="643CE2D3"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F1CB8F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BEFA940"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p>
        </w:tc>
      </w:tr>
      <w:tr w:rsidR="000C5995" w:rsidRPr="00355EF5" w14:paraId="7A880E6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ED6AC1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C95D137"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14:cntxtAlts/>
              </w:rPr>
              <w:t xml:space="preserve">GPS locations of the respondents are recorded during the survey and </w:t>
            </w:r>
            <w:r w:rsidR="00B40DEE">
              <w:rPr>
                <w:rFonts w:cs="Times New Roman (Body CS)"/>
                <w:color w:val="4D4D4C"/>
                <w14:cntxtAlts/>
              </w:rPr>
              <w:t>are</w:t>
            </w:r>
            <w:r>
              <w:rPr>
                <w:rFonts w:cs="Times New Roman (Body CS)"/>
                <w:color w:val="4D4D4C"/>
                <w14:cntxtAlts/>
              </w:rPr>
              <w:t xml:space="preserve"> checked if they are within the project boundaries.</w:t>
            </w:r>
          </w:p>
        </w:tc>
      </w:tr>
      <w:tr w:rsidR="000C5995" w:rsidRPr="00355EF5" w14:paraId="75D77DA7"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9DAD6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C1251C3"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0A83146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6FC6B5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CB01784"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r>
              <w:t>-</w:t>
            </w:r>
          </w:p>
        </w:tc>
      </w:tr>
    </w:tbl>
    <w:p w14:paraId="61B240AE" w14:textId="77777777" w:rsidR="000C5995" w:rsidRDefault="000C5995" w:rsidP="000C5995">
      <w:pPr>
        <w:rPr>
          <w:rFonts w:asciiTheme="majorHAnsi" w:hAnsiTheme="majorHAnsi"/>
          <w:b/>
          <w:szCs w:val="22"/>
          <w:lang w:val="en-GB" w:eastAsia="zh-CN"/>
        </w:rPr>
      </w:pPr>
    </w:p>
    <w:p w14:paraId="0E6832D3" w14:textId="77777777" w:rsidR="000C5995" w:rsidRDefault="000C5995" w:rsidP="000C5995">
      <w:pPr>
        <w:rPr>
          <w:rFonts w:asciiTheme="majorHAnsi" w:hAnsiTheme="majorHAnsi"/>
          <w:b/>
          <w:szCs w:val="22"/>
          <w:lang w:val="en-GB" w:eastAsia="zh-CN"/>
        </w:rPr>
      </w:pPr>
      <w:r>
        <w:rPr>
          <w:rFonts w:asciiTheme="majorHAnsi" w:hAnsiTheme="majorHAnsi"/>
          <w:b/>
          <w:szCs w:val="22"/>
          <w:lang w:val="en-GB" w:eastAsia="zh-CN"/>
        </w:rPr>
        <w:t>SDG 5</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3D136478"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E72737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7C35EAA" w14:textId="77777777" w:rsidR="000C5995" w:rsidRPr="005601F4"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Perception of time savings</w:t>
            </w:r>
          </w:p>
        </w:tc>
      </w:tr>
      <w:tr w:rsidR="000C5995" w:rsidRPr="00355EF5" w14:paraId="0198CA6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0218B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77B55D5"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0C5995" w:rsidRPr="00355EF5" w14:paraId="79279817"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D99E58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4083008"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Proportion of the households who perceived reduced time for collecting wood and water boiling.</w:t>
            </w:r>
          </w:p>
        </w:tc>
      </w:tr>
      <w:tr w:rsidR="000C5995" w:rsidRPr="00355EF5" w14:paraId="06A61D4A"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F02ADD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4D47C02"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Survey</w:t>
            </w:r>
            <w:r>
              <w:rPr>
                <w:szCs w:val="22"/>
              </w:rPr>
              <w:t xml:space="preserve"> </w:t>
            </w:r>
          </w:p>
        </w:tc>
      </w:tr>
      <w:tr w:rsidR="000C5995" w:rsidRPr="00355EF5" w14:paraId="1FC786D9"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DBE5B1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AB8D4C5" w14:textId="77777777" w:rsidR="000C5995" w:rsidRPr="00355EF5" w:rsidRDefault="00326F0B"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99</w:t>
            </w:r>
          </w:p>
        </w:tc>
      </w:tr>
      <w:tr w:rsidR="000C5995" w:rsidRPr="00355EF5" w14:paraId="21739C8B"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448D014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07707D0"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14:cntxtAlts/>
              </w:rPr>
              <w:t xml:space="preserve">Questions </w:t>
            </w:r>
            <w:r w:rsidR="00B40DEE">
              <w:rPr>
                <w:rFonts w:cs="Times New Roman (Body CS)"/>
                <w:color w:val="4D4D4C"/>
                <w14:cntxtAlts/>
              </w:rPr>
              <w:t>are</w:t>
            </w:r>
            <w:r>
              <w:rPr>
                <w:rFonts w:cs="Times New Roman (Body CS)"/>
                <w:color w:val="4D4D4C"/>
                <w14:cntxtAlts/>
              </w:rPr>
              <w:t xml:space="preserve"> asked to understand if less time is spent on fetching firewood and water boiling</w:t>
            </w:r>
            <w:r w:rsidR="00B40DEE">
              <w:rPr>
                <w:rFonts w:cs="Times New Roman (Body CS)"/>
                <w:color w:val="4D4D4C"/>
                <w14:cntxtAlts/>
              </w:rPr>
              <w:t xml:space="preserve"> during monitoring survey on 27-28 November 2024</w:t>
            </w:r>
            <w:r>
              <w:rPr>
                <w:rFonts w:cs="Times New Roman (Body CS)"/>
                <w:color w:val="4D4D4C"/>
                <w14:cntxtAlts/>
              </w:rPr>
              <w:t>.</w:t>
            </w:r>
            <w:r>
              <w:rPr>
                <w:szCs w:val="22"/>
              </w:rPr>
              <w:t xml:space="preserve"> </w:t>
            </w:r>
          </w:p>
        </w:tc>
      </w:tr>
      <w:tr w:rsidR="000C5995" w:rsidRPr="00355EF5" w14:paraId="23B5B05A"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B493C3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397DAE6"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p>
        </w:tc>
      </w:tr>
      <w:tr w:rsidR="000C5995" w:rsidRPr="00355EF5" w14:paraId="08C11821"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C3B3DD9"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7C05671"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14:cntxtAlts/>
              </w:rPr>
              <w:t xml:space="preserve">GPS locations of the respondents are recorded during the survey and </w:t>
            </w:r>
            <w:r w:rsidR="00B40DEE">
              <w:rPr>
                <w:rFonts w:cs="Times New Roman (Body CS)"/>
                <w:color w:val="4D4D4C"/>
                <w14:cntxtAlts/>
              </w:rPr>
              <w:t>are</w:t>
            </w:r>
            <w:r>
              <w:rPr>
                <w:rFonts w:cs="Times New Roman (Body CS)"/>
                <w:color w:val="4D4D4C"/>
                <w14:cntxtAlts/>
              </w:rPr>
              <w:t xml:space="preserve"> checked if they are within the project boundaries. </w:t>
            </w:r>
          </w:p>
        </w:tc>
      </w:tr>
      <w:tr w:rsidR="000C5995" w:rsidRPr="00355EF5" w14:paraId="23D08CC4"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C74CC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2D86CBD"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bookmarkStart w:id="58" w:name="OLE_LINK1"/>
            <w:r>
              <w:rPr>
                <w:lang w:val="en-GB"/>
              </w:rPr>
              <w:t>Calculation of project scenario</w:t>
            </w:r>
            <w:bookmarkEnd w:id="58"/>
          </w:p>
        </w:tc>
      </w:tr>
      <w:tr w:rsidR="000C5995" w:rsidRPr="00355EF5" w14:paraId="38AAE83D"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2B50995"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63D4C74"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p>
        </w:tc>
      </w:tr>
    </w:tbl>
    <w:p w14:paraId="0F9C4DCC" w14:textId="77777777" w:rsidR="000C5995" w:rsidRDefault="000C5995" w:rsidP="000C5995">
      <w:pPr>
        <w:rPr>
          <w:rFonts w:asciiTheme="majorHAnsi" w:hAnsiTheme="majorHAnsi"/>
          <w:b/>
          <w:szCs w:val="22"/>
          <w:lang w:val="en-GB" w:eastAsia="zh-CN"/>
        </w:rPr>
      </w:pPr>
    </w:p>
    <w:p w14:paraId="7A613238" w14:textId="77777777" w:rsidR="000C5995" w:rsidRDefault="000C5995" w:rsidP="000C5995">
      <w:pPr>
        <w:rPr>
          <w:rFonts w:asciiTheme="majorHAnsi" w:hAnsiTheme="majorHAnsi"/>
          <w:b/>
          <w:szCs w:val="22"/>
          <w:lang w:val="en-GB" w:eastAsia="zh-CN"/>
        </w:rPr>
      </w:pPr>
      <w:r>
        <w:rPr>
          <w:rFonts w:asciiTheme="majorHAnsi" w:hAnsiTheme="majorHAnsi"/>
          <w:b/>
          <w:szCs w:val="22"/>
          <w:lang w:val="en-GB" w:eastAsia="zh-CN"/>
        </w:rPr>
        <w:t>SDG 7</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306DD30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DD08780"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43EB2EC3"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bookmarkStart w:id="59" w:name="_Hlk213690015"/>
            <w:r>
              <w:rPr>
                <w:lang w:val="en-GB"/>
              </w:rPr>
              <w:t>Total electricity produced: Renewable</w:t>
            </w:r>
            <w:bookmarkEnd w:id="59"/>
          </w:p>
        </w:tc>
      </w:tr>
      <w:tr w:rsidR="000C5995" w:rsidRPr="00355EF5" w14:paraId="63A752FB"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0453B0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AF6A866" w14:textId="77777777" w:rsidR="000C5995" w:rsidRPr="003058FE"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RE</w:t>
            </w:r>
          </w:p>
        </w:tc>
      </w:tr>
      <w:tr w:rsidR="000C5995" w:rsidRPr="00355EF5" w14:paraId="11FE0190"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274E1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FEA7E59"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322A3D">
              <w:rPr>
                <w:lang w:val="en-GB"/>
              </w:rPr>
              <w:t>kWh</w:t>
            </w:r>
          </w:p>
        </w:tc>
      </w:tr>
      <w:tr w:rsidR="000C5995" w:rsidRPr="00355EF5" w14:paraId="724F732B"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88EB41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59F10AB"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sidRPr="00461583">
              <w:rPr>
                <w:color w:val="515151" w:themeColor="text1"/>
                <w:szCs w:val="22"/>
              </w:rPr>
              <w:t xml:space="preserve">Quantity of electricity that is </w:t>
            </w:r>
            <w:r>
              <w:rPr>
                <w:color w:val="515151" w:themeColor="text1"/>
                <w:szCs w:val="22"/>
              </w:rPr>
              <w:t>produced</w:t>
            </w:r>
            <w:r w:rsidRPr="00461583">
              <w:rPr>
                <w:color w:val="515151" w:themeColor="text1"/>
                <w:szCs w:val="22"/>
              </w:rPr>
              <w:t xml:space="preserve"> by the </w:t>
            </w:r>
            <w:r>
              <w:rPr>
                <w:color w:val="515151" w:themeColor="text1"/>
                <w:szCs w:val="22"/>
              </w:rPr>
              <w:t xml:space="preserve">solar panels </w:t>
            </w:r>
            <w:r w:rsidRPr="00461583">
              <w:rPr>
                <w:color w:val="515151" w:themeColor="text1"/>
                <w:szCs w:val="22"/>
              </w:rPr>
              <w:t>during year y</w:t>
            </w:r>
          </w:p>
        </w:tc>
      </w:tr>
      <w:tr w:rsidR="000C5995" w:rsidRPr="00355EF5" w14:paraId="058176C4"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D022CFB"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7849CD6" w14:textId="77777777" w:rsidR="000C5995" w:rsidRPr="001E5DAB" w:rsidRDefault="00521C8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Remote metering</w:t>
            </w:r>
          </w:p>
        </w:tc>
      </w:tr>
      <w:tr w:rsidR="000C5995" w:rsidRPr="00355EF5" w14:paraId="678F0203"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2B5F972"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A2F65C1" w14:textId="77777777" w:rsidR="000C5995" w:rsidRDefault="00635E9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Total: </w:t>
            </w:r>
            <w:r w:rsidR="00521C85">
              <w:rPr>
                <w:lang w:val="en-GB"/>
              </w:rPr>
              <w:t>87,110</w:t>
            </w:r>
          </w:p>
          <w:p w14:paraId="775F60B2" w14:textId="77777777" w:rsidR="00635E99" w:rsidRPr="00B22C73" w:rsidRDefault="00635E9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2023: </w:t>
            </w:r>
            <w:r w:rsidRPr="00B22C73">
              <w:rPr>
                <w:lang w:val="en-GB"/>
              </w:rPr>
              <w:t>13</w:t>
            </w:r>
            <w:r>
              <w:rPr>
                <w:lang w:val="en-GB"/>
              </w:rPr>
              <w:t>,</w:t>
            </w:r>
            <w:r w:rsidRPr="00B22C73">
              <w:rPr>
                <w:lang w:val="en-GB"/>
              </w:rPr>
              <w:t>066.5</w:t>
            </w:r>
          </w:p>
          <w:p w14:paraId="210D86B9" w14:textId="77777777" w:rsidR="00635E99" w:rsidRPr="00B22C73" w:rsidRDefault="00635E9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B22C73">
              <w:rPr>
                <w:lang w:val="en-GB"/>
              </w:rPr>
              <w:t>2024: 52</w:t>
            </w:r>
            <w:r>
              <w:rPr>
                <w:lang w:val="en-GB"/>
              </w:rPr>
              <w:t>,</w:t>
            </w:r>
            <w:r w:rsidRPr="00B22C73">
              <w:rPr>
                <w:lang w:val="en-GB"/>
              </w:rPr>
              <w:t>266</w:t>
            </w:r>
          </w:p>
          <w:p w14:paraId="1EF63D01" w14:textId="77777777" w:rsidR="00635E99" w:rsidRPr="00355EF5" w:rsidRDefault="00635E9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B22C73">
              <w:rPr>
                <w:lang w:val="en-GB"/>
              </w:rPr>
              <w:t>2025: 21</w:t>
            </w:r>
            <w:r>
              <w:rPr>
                <w:lang w:val="en-GB"/>
              </w:rPr>
              <w:t>,</w:t>
            </w:r>
            <w:r w:rsidRPr="00B22C73">
              <w:rPr>
                <w:lang w:val="en-GB"/>
              </w:rPr>
              <w:t>777.5</w:t>
            </w:r>
          </w:p>
        </w:tc>
      </w:tr>
      <w:tr w:rsidR="000C5995" w:rsidRPr="00355EF5" w14:paraId="5D1DCF91"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744D2532"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E98F5E2" w14:textId="77777777" w:rsidR="000C5995" w:rsidRPr="00B752C0" w:rsidRDefault="000C5995"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r>
              <w:rPr>
                <w:color w:val="3A3838" w:themeColor="background2" w:themeShade="40"/>
                <w:szCs w:val="22"/>
              </w:rPr>
              <w:t>The net electricity produced is remotely measured.</w:t>
            </w:r>
          </w:p>
        </w:tc>
      </w:tr>
      <w:tr w:rsidR="000C5995" w:rsidRPr="00355EF5" w14:paraId="7EE7BD8A"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BB0E02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949A14"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Continuously</w:t>
            </w:r>
          </w:p>
        </w:tc>
      </w:tr>
      <w:tr w:rsidR="000C5995" w:rsidRPr="00355EF5" w14:paraId="35B720D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B5F53E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32215F0" w14:textId="77777777" w:rsidR="00521C8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3A3838" w:themeColor="background2" w:themeShade="40"/>
                <w:szCs w:val="22"/>
                <w:lang w:val="en-GB"/>
                <w14:cntxtAlts w14:val="0"/>
              </w:rPr>
            </w:pPr>
            <w:r>
              <w:rPr>
                <w:rFonts w:cs="Verdana"/>
                <w:color w:val="3A3838" w:themeColor="background2" w:themeShade="40"/>
                <w:szCs w:val="22"/>
                <w:lang w:val="en-GB"/>
                <w14:cntxtAlts w14:val="0"/>
              </w:rPr>
              <w:t xml:space="preserve">The total electricity </w:t>
            </w:r>
            <w:r w:rsidR="00B40DEE">
              <w:rPr>
                <w:rFonts w:cs="Verdana"/>
                <w:color w:val="3A3838" w:themeColor="background2" w:themeShade="40"/>
                <w:szCs w:val="22"/>
                <w:lang w:val="en-GB"/>
                <w14:cntxtAlts w14:val="0"/>
              </w:rPr>
              <w:t>are</w:t>
            </w:r>
            <w:r>
              <w:rPr>
                <w:rFonts w:cs="Verdana"/>
                <w:color w:val="3A3838" w:themeColor="background2" w:themeShade="40"/>
                <w:szCs w:val="22"/>
                <w:lang w:val="en-GB"/>
                <w14:cntxtAlts w14:val="0"/>
              </w:rPr>
              <w:t xml:space="preserve"> cross- checked by pumping hours.</w:t>
            </w:r>
            <w:r w:rsidR="00521C85">
              <w:rPr>
                <w:rFonts w:cs="Verdana"/>
                <w:color w:val="3A3838" w:themeColor="background2" w:themeShade="40"/>
                <w:szCs w:val="22"/>
                <w:lang w:val="en-GB"/>
                <w14:cntxtAlts w14:val="0"/>
              </w:rPr>
              <w:t xml:space="preserve"> </w:t>
            </w:r>
          </w:p>
          <w:p w14:paraId="3DB0764C" w14:textId="77777777" w:rsidR="00521C85" w:rsidRPr="0052715F" w:rsidRDefault="00521C8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3A3838" w:themeColor="background2" w:themeShade="40"/>
                <w:szCs w:val="22"/>
                <w:lang w:val="en-GB"/>
                <w14:cntxtAlts w14:val="0"/>
              </w:rPr>
            </w:pPr>
            <w:bookmarkStart w:id="60" w:name="_Hlk213562455"/>
            <w:r>
              <w:rPr>
                <w:rFonts w:cs="Verdana"/>
                <w:color w:val="3A3838" w:themeColor="background2" w:themeShade="40"/>
                <w:szCs w:val="22"/>
                <w:lang w:val="en-GB"/>
                <w14:cntxtAlts w14:val="0"/>
              </w:rPr>
              <w:t>Total electricity consumed by the pumps are recorded  as 64,414 kWh; which corresponds 4843 hours.</w:t>
            </w:r>
            <w:r w:rsidR="005F5AC8">
              <w:rPr>
                <w:rFonts w:cs="Verdana"/>
                <w:color w:val="3A3838" w:themeColor="background2" w:themeShade="40"/>
                <w:szCs w:val="22"/>
                <w:lang w:val="en-GB"/>
                <w14:cntxtAlts w14:val="0"/>
              </w:rPr>
              <w:t xml:space="preserve"> The solar power has the capacity t</w:t>
            </w:r>
            <w:r w:rsidR="00BA0F6C">
              <w:rPr>
                <w:rFonts w:cs="Verdana"/>
                <w:color w:val="3A3838" w:themeColor="background2" w:themeShade="40"/>
                <w:szCs w:val="22"/>
                <w:lang w:val="en-GB"/>
                <w14:cntxtAlts w14:val="0"/>
              </w:rPr>
              <w:t>o fully cover the pump consumption</w:t>
            </w:r>
            <w:r w:rsidR="00034765">
              <w:rPr>
                <w:rFonts w:cs="Verdana"/>
                <w:color w:val="3A3838" w:themeColor="background2" w:themeShade="40"/>
                <w:szCs w:val="22"/>
                <w:lang w:val="en-GB"/>
                <w14:cntxtAlts w14:val="0"/>
              </w:rPr>
              <w:t>. Once</w:t>
            </w:r>
            <w:r w:rsidR="00EC447E">
              <w:rPr>
                <w:rFonts w:cs="Verdana"/>
                <w:color w:val="3A3838" w:themeColor="background2" w:themeShade="40"/>
                <w:szCs w:val="22"/>
                <w:lang w:val="en-GB"/>
                <w14:cntxtAlts w14:val="0"/>
              </w:rPr>
              <w:t xml:space="preserve"> </w:t>
            </w:r>
            <w:r w:rsidR="00034765">
              <w:rPr>
                <w:rFonts w:cs="Verdana"/>
                <w:color w:val="3A3838" w:themeColor="background2" w:themeShade="40"/>
                <w:szCs w:val="22"/>
                <w:lang w:val="en-GB"/>
                <w14:cntxtAlts w14:val="0"/>
              </w:rPr>
              <w:t>a</w:t>
            </w:r>
            <w:r w:rsidR="00E24DFD">
              <w:rPr>
                <w:rFonts w:cs="Verdana"/>
                <w:color w:val="3A3838" w:themeColor="background2" w:themeShade="40"/>
                <w:szCs w:val="22"/>
                <w:lang w:val="en-GB"/>
                <w14:cntxtAlts w14:val="0"/>
              </w:rPr>
              <w:t>ll kiosks were operational by July 2024</w:t>
            </w:r>
            <w:r w:rsidR="00FE5D0C">
              <w:rPr>
                <w:rFonts w:cs="Verdana"/>
                <w:color w:val="3A3838" w:themeColor="background2" w:themeShade="40"/>
                <w:szCs w:val="22"/>
                <w:lang w:val="en-GB"/>
                <w14:cntxtAlts w14:val="0"/>
              </w:rPr>
              <w:t xml:space="preserve"> and</w:t>
            </w:r>
            <w:r w:rsidR="00E24DFD">
              <w:rPr>
                <w:rFonts w:cs="Verdana"/>
                <w:color w:val="3A3838" w:themeColor="background2" w:themeShade="40"/>
                <w:szCs w:val="22"/>
                <w:lang w:val="en-GB"/>
                <w14:cntxtAlts w14:val="0"/>
              </w:rPr>
              <w:t xml:space="preserve"> </w:t>
            </w:r>
            <w:r w:rsidR="00FE5D0C">
              <w:rPr>
                <w:rFonts w:cs="Verdana"/>
                <w:color w:val="3A3838" w:themeColor="background2" w:themeShade="40"/>
                <w:szCs w:val="22"/>
                <w:lang w:val="en-GB"/>
                <w14:cntxtAlts w14:val="0"/>
              </w:rPr>
              <w:t>t</w:t>
            </w:r>
            <w:r w:rsidR="00EC447E">
              <w:rPr>
                <w:rFonts w:cs="Verdana"/>
                <w:color w:val="3A3838" w:themeColor="background2" w:themeShade="40"/>
                <w:szCs w:val="22"/>
                <w:lang w:val="en-GB"/>
                <w14:cntxtAlts w14:val="0"/>
              </w:rPr>
              <w:t xml:space="preserve">he grid </w:t>
            </w:r>
            <w:r w:rsidR="00421969">
              <w:rPr>
                <w:rFonts w:cs="Verdana"/>
                <w:color w:val="3A3838" w:themeColor="background2" w:themeShade="40"/>
                <w:szCs w:val="22"/>
                <w:lang w:val="en-GB"/>
                <w14:cntxtAlts w14:val="0"/>
              </w:rPr>
              <w:t xml:space="preserve">unidirectional </w:t>
            </w:r>
            <w:r w:rsidR="00EC447E">
              <w:rPr>
                <w:rFonts w:cs="Verdana"/>
                <w:color w:val="3A3838" w:themeColor="background2" w:themeShade="40"/>
                <w:szCs w:val="22"/>
                <w:lang w:val="en-GB"/>
                <w14:cntxtAlts w14:val="0"/>
              </w:rPr>
              <w:t xml:space="preserve">connection is established on 3 </w:t>
            </w:r>
            <w:r w:rsidR="00F531F7">
              <w:rPr>
                <w:rFonts w:cs="Verdana"/>
                <w:color w:val="3A3838" w:themeColor="background2" w:themeShade="40"/>
                <w:szCs w:val="22"/>
                <w:lang w:val="en-GB"/>
                <w14:cntxtAlts w14:val="0"/>
              </w:rPr>
              <w:t>August</w:t>
            </w:r>
            <w:r w:rsidR="00EC447E">
              <w:rPr>
                <w:rFonts w:cs="Verdana"/>
                <w:color w:val="3A3838" w:themeColor="background2" w:themeShade="40"/>
                <w:szCs w:val="22"/>
                <w:lang w:val="en-GB"/>
                <w14:cntxtAlts w14:val="0"/>
              </w:rPr>
              <w:t xml:space="preserve"> </w:t>
            </w:r>
            <w:r w:rsidR="00EC447E" w:rsidRPr="00D603EF">
              <w:rPr>
                <w:rFonts w:cs="Verdana"/>
                <w:color w:val="3A3838" w:themeColor="background2" w:themeShade="40"/>
                <w:szCs w:val="22"/>
                <w:lang w:val="en-GB"/>
                <w14:cntxtAlts w14:val="0"/>
              </w:rPr>
              <w:t>2024</w:t>
            </w:r>
            <w:r w:rsidR="002B6ABA" w:rsidRPr="00C13642">
              <w:rPr>
                <w:lang w:eastAsia="de-DE"/>
              </w:rPr>
              <w:t xml:space="preserve"> </w:t>
            </w:r>
            <w:r w:rsidR="002B6ABA" w:rsidRPr="00D603EF">
              <w:rPr>
                <w:lang w:eastAsia="de-DE"/>
              </w:rPr>
              <w:t>t</w:t>
            </w:r>
            <w:r w:rsidR="002B6ABA" w:rsidRPr="00B22C73">
              <w:rPr>
                <w:lang w:eastAsia="de-DE"/>
              </w:rPr>
              <w:t>o ensure greater operational safety, to be able to provide sufficient pressure in rainy days in the most disadvantaged points of the system</w:t>
            </w:r>
            <w:r w:rsidR="00FE5D0C" w:rsidRPr="00BF65C9">
              <w:rPr>
                <w:rFonts w:cs="Verdana"/>
                <w:color w:val="3A3838" w:themeColor="background2" w:themeShade="40"/>
                <w:szCs w:val="22"/>
                <w:lang w:val="en-GB"/>
                <w14:cntxtAlts w14:val="0"/>
              </w:rPr>
              <w:t>.</w:t>
            </w:r>
            <w:r w:rsidR="00BA0F6C" w:rsidRPr="00BF65C9">
              <w:rPr>
                <w:rFonts w:cs="Verdana"/>
                <w:color w:val="3A3838" w:themeColor="background2" w:themeShade="40"/>
                <w:szCs w:val="22"/>
                <w:lang w:val="en-GB"/>
                <w14:cntxtAlts w14:val="0"/>
              </w:rPr>
              <w:t xml:space="preserve"> </w:t>
            </w:r>
            <w:r w:rsidR="00776A4B" w:rsidRPr="00BF65C9">
              <w:t>The project plans to connect</w:t>
            </w:r>
            <w:r w:rsidR="00776A4B">
              <w:t xml:space="preserve"> the photovoltaic system to the public grid under the net-metering regulation dated 26/07/2024</w:t>
            </w:r>
            <w:r w:rsidR="00776A4B">
              <w:rPr>
                <w:rStyle w:val="FootnoteReference"/>
              </w:rPr>
              <w:footnoteReference w:id="22"/>
            </w:r>
            <w:r w:rsidR="00776A4B">
              <w:t>, which has recently started to be implemented in Kenya</w:t>
            </w:r>
            <w:r w:rsidR="00BA0F6C">
              <w:rPr>
                <w:rFonts w:cs="Verdana"/>
                <w:color w:val="3A3838" w:themeColor="background2" w:themeShade="40"/>
                <w:szCs w:val="22"/>
                <w:lang w:val="en-GB"/>
                <w14:cntxtAlts w14:val="0"/>
              </w:rPr>
              <w:t>.</w:t>
            </w:r>
            <w:bookmarkEnd w:id="60"/>
          </w:p>
        </w:tc>
      </w:tr>
      <w:tr w:rsidR="000C5995" w:rsidRPr="00355EF5" w14:paraId="61722B72"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73D32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F77C94B"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35973199"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3F98F2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7F5A3BC"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04568D4F" w14:textId="77777777" w:rsidR="000C5995" w:rsidRDefault="000C5995" w:rsidP="000C5995">
      <w:pPr>
        <w:rPr>
          <w:rFonts w:asciiTheme="majorHAnsi" w:hAnsiTheme="majorHAnsi"/>
          <w:b/>
          <w:szCs w:val="22"/>
          <w:lang w:val="en-GB" w:eastAsia="zh-CN"/>
        </w:rPr>
      </w:pPr>
    </w:p>
    <w:p w14:paraId="0777B132" w14:textId="77777777" w:rsidR="000C5995" w:rsidRDefault="000C5995" w:rsidP="000C5995">
      <w:pPr>
        <w:rPr>
          <w:rFonts w:asciiTheme="majorHAnsi" w:hAnsiTheme="majorHAnsi"/>
          <w:b/>
          <w:szCs w:val="22"/>
          <w:lang w:val="en-GB" w:eastAsia="zh-CN"/>
        </w:rPr>
      </w:pPr>
      <w:r>
        <w:rPr>
          <w:rFonts w:asciiTheme="majorHAnsi" w:hAnsiTheme="majorHAnsi"/>
          <w:b/>
          <w:szCs w:val="22"/>
          <w:lang w:val="en-GB" w:eastAsia="zh-CN"/>
        </w:rPr>
        <w:t>SDG 8</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6E8B02D0"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5D5861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B84BE73" w14:textId="77777777" w:rsidR="000C5995" w:rsidRPr="00A611D9"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lang w:val="en-GB"/>
              </w:rPr>
              <w:t>Jobs created</w:t>
            </w:r>
          </w:p>
        </w:tc>
      </w:tr>
      <w:tr w:rsidR="000C5995" w:rsidRPr="00355EF5" w14:paraId="14096272"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F7D8E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047F831"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C5995" w:rsidRPr="00355EF5" w14:paraId="21BB7EEC"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25F7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6E45C73"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Temporary and permanent jobs created during the implementation of the project.</w:t>
            </w:r>
            <w:r w:rsidRPr="00E931FD">
              <w:rPr>
                <w:rFonts w:cs="Times New Roman (Body CS)"/>
                <w:color w:val="4D4D4C"/>
                <w14:cntxtAlts/>
              </w:rPr>
              <w:t xml:space="preserve"> </w:t>
            </w:r>
          </w:p>
        </w:tc>
      </w:tr>
      <w:tr w:rsidR="000C5995" w:rsidRPr="00355EF5" w14:paraId="4298EC63"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100E0B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9BA13DE"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database</w:t>
            </w:r>
            <w:r>
              <w:rPr>
                <w:szCs w:val="22"/>
              </w:rPr>
              <w:t xml:space="preserve"> </w:t>
            </w:r>
          </w:p>
        </w:tc>
      </w:tr>
      <w:tr w:rsidR="000C5995" w:rsidRPr="00355EF5" w14:paraId="409E0B1D"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FB16967"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542593A5" w14:textId="77777777" w:rsidR="000C5995" w:rsidRPr="00355EF5" w:rsidRDefault="00521C8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322A3D">
              <w:rPr>
                <w:lang w:val="en-GB"/>
              </w:rPr>
              <w:t>2</w:t>
            </w:r>
            <w:r>
              <w:rPr>
                <w:lang w:val="en-GB"/>
              </w:rPr>
              <w:t>3</w:t>
            </w:r>
          </w:p>
        </w:tc>
      </w:tr>
      <w:tr w:rsidR="000C5995" w:rsidRPr="00355EF5" w14:paraId="6703ADB5"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0A1D402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F324812"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14:cntxtAlts/>
              </w:rPr>
              <w:t xml:space="preserve">All employees </w:t>
            </w:r>
            <w:r w:rsidR="00B40DEE">
              <w:rPr>
                <w:rFonts w:cs="Times New Roman (Body CS)"/>
                <w:color w:val="4D4D4C"/>
                <w14:cntxtAlts/>
              </w:rPr>
              <w:t>are</w:t>
            </w:r>
            <w:r>
              <w:rPr>
                <w:rFonts w:cs="Times New Roman (Body CS)"/>
                <w:color w:val="4D4D4C"/>
                <w14:cntxtAlts/>
              </w:rPr>
              <w:t xml:space="preserve"> registered and trained for implementing health and safety </w:t>
            </w:r>
            <w:r w:rsidRPr="003058FE">
              <w:rPr>
                <w:color w:val="515151" w:themeColor="text1"/>
                <w:szCs w:val="22"/>
              </w:rPr>
              <w:t>measures.</w:t>
            </w:r>
          </w:p>
        </w:tc>
      </w:tr>
      <w:tr w:rsidR="000C5995" w:rsidRPr="00355EF5" w14:paraId="5096A773"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32BEA6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6CCF9C5"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p>
        </w:tc>
      </w:tr>
      <w:tr w:rsidR="000C5995" w:rsidRPr="00355EF5" w14:paraId="12F4CA3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EA2B90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3A1EC23" w14:textId="77777777" w:rsidR="00E91872" w:rsidRPr="00C13642" w:rsidRDefault="00E91872" w:rsidP="00322A3D">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C13642">
              <w:rPr>
                <w:rFonts w:cs="Times New Roman (Body CS)"/>
                <w:color w:val="4D4D4C"/>
                <w14:cntxtAlts/>
              </w:rPr>
              <w:t>The official  list of employees with their salaries is provided to the bank for monthly payments. A sample bank letter is provided to the VVB.</w:t>
            </w:r>
          </w:p>
          <w:p w14:paraId="75ECA7F8" w14:textId="77777777" w:rsidR="00E91872" w:rsidRPr="00C13642" w:rsidRDefault="00E91872"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p>
        </w:tc>
      </w:tr>
      <w:tr w:rsidR="000C5995" w:rsidRPr="00355EF5" w14:paraId="5F64D1F7"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3FE297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88AC999"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73ECC8B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9D7D35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7D36595"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p>
        </w:tc>
      </w:tr>
    </w:tbl>
    <w:p w14:paraId="5DDCE82D" w14:textId="77777777" w:rsidR="000C5995" w:rsidRDefault="000C5995" w:rsidP="000C5995">
      <w:pPr>
        <w:rPr>
          <w:lang w:val="en-GB" w:eastAsia="zh-CN"/>
        </w:rPr>
      </w:pPr>
    </w:p>
    <w:p w14:paraId="7EC3DC23" w14:textId="77777777" w:rsidR="000C5995" w:rsidRPr="003058FE" w:rsidRDefault="000C5995" w:rsidP="000C5995">
      <w:pPr>
        <w:rPr>
          <w:b/>
          <w:bCs/>
          <w:lang w:val="en-GB" w:eastAsia="zh-CN"/>
        </w:rPr>
      </w:pPr>
      <w:r w:rsidRPr="003058FE">
        <w:rPr>
          <w:b/>
          <w:bCs/>
          <w:lang w:val="en-GB" w:eastAsia="zh-CN"/>
        </w:rPr>
        <w:t>SDG 15</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2C9D3197"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AE12A18" w14:textId="77777777" w:rsidR="000C5995" w:rsidRPr="00A10B8A" w:rsidRDefault="000C5995" w:rsidP="00FD46C1">
            <w:pPr>
              <w:spacing w:line="276" w:lineRule="auto"/>
              <w:contextualSpacing w:val="0"/>
              <w:rPr>
                <w:rFonts w:asciiTheme="minorHAnsi" w:hAnsiTheme="minorHAnsi"/>
                <w:color w:val="FFFFFF" w:themeColor="background1"/>
              </w:rPr>
            </w:pPr>
            <w:r>
              <w:rPr>
                <w:rFonts w:asciiTheme="minorHAnsi" w:hAnsiTheme="minorHAnsi"/>
                <w:color w:val="FFFFFF" w:themeColor="background1"/>
              </w:rPr>
              <w:t>Parameter ID</w:t>
            </w:r>
          </w:p>
        </w:tc>
        <w:tc>
          <w:tcPr>
            <w:tcW w:w="3479" w:type="pct"/>
          </w:tcPr>
          <w:p w14:paraId="6B18AC77" w14:textId="77777777" w:rsidR="000C599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170DA">
              <w:rPr>
                <w:rFonts w:asciiTheme="minorHAnsi" w:eastAsia="MS Mincho" w:hAnsiTheme="minorHAnsi"/>
                <w:color w:val="3A3838" w:themeColor="background2" w:themeShade="40"/>
                <w:lang w:eastAsia="en-US"/>
              </w:rPr>
              <w:t>Amount of firewood saved by the</w:t>
            </w:r>
            <w:r w:rsidRPr="00A170DA">
              <w:rPr>
                <w:rFonts w:asciiTheme="minorHAnsi" w:eastAsia="MS Mincho" w:hAnsiTheme="minorHAnsi"/>
                <w:color w:val="3A3838" w:themeColor="background2" w:themeShade="40"/>
              </w:rPr>
              <w:t xml:space="preserve"> project per year</w:t>
            </w:r>
          </w:p>
        </w:tc>
      </w:tr>
      <w:tr w:rsidR="000C5995" w:rsidRPr="00355EF5" w14:paraId="75AA6497"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58437F6"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C63A47E" w14:textId="77777777" w:rsidR="000C5995" w:rsidRPr="00631C18"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Amount of fuelwood saved</w:t>
            </w:r>
          </w:p>
        </w:tc>
      </w:tr>
      <w:tr w:rsidR="000C5995" w:rsidRPr="00355EF5" w14:paraId="46922A7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4E1E77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97AC988"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ton</w:t>
            </w:r>
          </w:p>
        </w:tc>
      </w:tr>
      <w:tr w:rsidR="000C5995" w:rsidRPr="00355EF5" w14:paraId="216789D4"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073083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80E2329" w14:textId="77777777" w:rsidR="000C5995" w:rsidRPr="001359D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515151" w:themeColor="text1"/>
                <w:szCs w:val="22"/>
              </w:rPr>
              <w:t>Amount of fuelwood saved due to avoided water boiling for purification.</w:t>
            </w:r>
          </w:p>
        </w:tc>
      </w:tr>
      <w:tr w:rsidR="000C5995" w:rsidRPr="00355EF5" w14:paraId="10731174"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C1F4AC2"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783A58D" w14:textId="77777777" w:rsidR="000C5995" w:rsidRPr="001E5DAB"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rFonts w:cs="Times New Roman (Body CS)"/>
                <w:color w:val="4D4D4C"/>
                <w:szCs w:val="22"/>
                <w:lang w:val="en-US"/>
                <w14:cntxtAlts/>
              </w:rPr>
              <w:t>Project database</w:t>
            </w:r>
          </w:p>
        </w:tc>
      </w:tr>
      <w:tr w:rsidR="000C5995" w:rsidRPr="00355EF5" w14:paraId="62E20CC5"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7152F4"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B881CE0" w14:textId="77777777" w:rsidR="000C5995"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4,100.7</w:t>
            </w:r>
          </w:p>
          <w:p w14:paraId="2FC8AD18" w14:textId="77777777" w:rsidR="00421969"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2023: 192.8</w:t>
            </w:r>
          </w:p>
          <w:p w14:paraId="40A544F7" w14:textId="77777777" w:rsidR="00421969"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2024: 2,250.1</w:t>
            </w:r>
          </w:p>
          <w:p w14:paraId="1F538A01" w14:textId="77777777" w:rsidR="00421969" w:rsidRPr="00355EF5" w:rsidRDefault="00421969"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2025: 1,657.8</w:t>
            </w:r>
          </w:p>
        </w:tc>
      </w:tr>
      <w:tr w:rsidR="000C5995" w:rsidRPr="00355EF5" w14:paraId="2F848B9F"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1510DB8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2C37EF9" w14:textId="77777777" w:rsidR="000C5995" w:rsidRDefault="000C5995" w:rsidP="00FD46C1">
            <w:pPr>
              <w:spacing w:after="80" w:line="276" w:lineRule="auto"/>
              <w:contextualSpacing w:val="0"/>
              <w:cnfStyle w:val="000000000000" w:firstRow="0" w:lastRow="0" w:firstColumn="0" w:lastColumn="0" w:oddVBand="0" w:evenVBand="0" w:oddHBand="0" w:evenHBand="0" w:firstRowFirstColumn="0" w:firstRowLastColumn="0" w:lastRowFirstColumn="0" w:lastRowLastColumn="0"/>
              <w:rPr>
                <w:color w:val="3A3838" w:themeColor="background2" w:themeShade="40"/>
                <w:szCs w:val="22"/>
              </w:rPr>
            </w:pPr>
            <w:r>
              <w:rPr>
                <w:color w:val="3A3838" w:themeColor="background2" w:themeShade="40"/>
                <w:szCs w:val="22"/>
              </w:rPr>
              <w:t>Amount of fuelwood used will be calculated by the following formula:</w:t>
            </w:r>
          </w:p>
          <w:p w14:paraId="60EAEC9F" w14:textId="77777777" w:rsidR="000C5995" w:rsidRPr="003058FE" w:rsidRDefault="000C5995" w:rsidP="00FD46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Cambria Math"/>
                <w:color w:val="3A3838" w:themeColor="background2" w:themeShade="40"/>
                <w:szCs w:val="22"/>
                <w:vertAlign w:val="subscript"/>
              </w:rPr>
            </w:pPr>
            <w:r w:rsidRPr="00A170DA">
              <w:rPr>
                <w:rFonts w:asciiTheme="minorHAnsi" w:eastAsia="Calibri" w:hAnsiTheme="minorHAnsi" w:cs="Arial"/>
                <w:color w:val="3A3838" w:themeColor="background2" w:themeShade="40"/>
                <w:szCs w:val="22"/>
                <w:lang w:val="en-GB"/>
                <w14:cntxtAlts w14:val="0"/>
              </w:rPr>
              <w:t xml:space="preserve">Amount of fuelwood saved= </w:t>
            </w:r>
            <w:r w:rsidRPr="00A170DA">
              <w:rPr>
                <w:rFonts w:asciiTheme="minorHAnsi" w:eastAsia="MS Mincho" w:hAnsiTheme="minorHAnsi"/>
                <w:color w:val="3A3838" w:themeColor="background2" w:themeShade="40"/>
                <w:szCs w:val="22"/>
              </w:rPr>
              <w:t>(</w:t>
            </w:r>
            <w:r w:rsidRPr="00A170DA">
              <w:rPr>
                <w:rFonts w:ascii="Cambria Math" w:eastAsia="MS Mincho" w:hAnsi="Cambria Math" w:cs="Cambria Math"/>
                <w:color w:val="3A3838" w:themeColor="background2" w:themeShade="40"/>
                <w:szCs w:val="22"/>
              </w:rPr>
              <w:t>𝑆𝐸𝑤</w:t>
            </w:r>
            <w:r w:rsidRPr="00A170DA">
              <w:rPr>
                <w:rFonts w:asciiTheme="minorHAnsi" w:eastAsia="MS Mincho" w:hAnsiTheme="minorHAnsi"/>
                <w:color w:val="3A3838" w:themeColor="background2" w:themeShade="40"/>
                <w:szCs w:val="22"/>
              </w:rPr>
              <w:t>,</w:t>
            </w:r>
            <w:r w:rsidRPr="00A170DA">
              <w:rPr>
                <w:rFonts w:ascii="Cambria Math" w:eastAsia="MS Mincho" w:hAnsi="Cambria Math" w:cs="Cambria Math"/>
                <w:color w:val="3A3838" w:themeColor="background2" w:themeShade="40"/>
                <w:szCs w:val="22"/>
              </w:rPr>
              <w:t>𝑏</w:t>
            </w:r>
            <w:r w:rsidRPr="00A170DA">
              <w:rPr>
                <w:rFonts w:asciiTheme="minorHAnsi" w:eastAsia="MS Mincho" w:hAnsiTheme="minorHAnsi"/>
                <w:color w:val="3A3838" w:themeColor="background2" w:themeShade="40"/>
                <w:szCs w:val="22"/>
              </w:rPr>
              <w:t>,</w:t>
            </w:r>
            <w:r w:rsidRPr="00A170DA">
              <w:rPr>
                <w:rFonts w:ascii="Cambria Math" w:eastAsia="MS Mincho" w:hAnsi="Cambria Math" w:cs="Cambria Math"/>
                <w:color w:val="3A3838" w:themeColor="background2" w:themeShade="40"/>
                <w:szCs w:val="22"/>
              </w:rPr>
              <w:t>𝑦</w:t>
            </w:r>
            <w:r w:rsidRPr="00A170DA">
              <w:rPr>
                <w:rFonts w:asciiTheme="minorHAnsi" w:eastAsia="MS Mincho" w:hAnsiTheme="minorHAnsi" w:cs="Cambria Math"/>
                <w:color w:val="3A3838" w:themeColor="background2" w:themeShade="40"/>
                <w:szCs w:val="22"/>
              </w:rPr>
              <w:t xml:space="preserve"> * ((1 − </w:t>
            </w:r>
            <w:r w:rsidRPr="00A170DA">
              <w:rPr>
                <w:rFonts w:ascii="Cambria Math" w:eastAsia="MS Mincho" w:hAnsi="Cambria Math" w:cs="Cambria Math"/>
                <w:color w:val="3A3838" w:themeColor="background2" w:themeShade="40"/>
                <w:szCs w:val="22"/>
              </w:rPr>
              <w:t>𝐶𝑏</w:t>
            </w:r>
            <w:r w:rsidRPr="00A170DA">
              <w:rPr>
                <w:rFonts w:asciiTheme="minorHAnsi" w:eastAsia="MS Mincho" w:hAnsiTheme="minorHAnsi" w:cs="Cambria Math"/>
                <w:color w:val="3A3838" w:themeColor="background2" w:themeShade="40"/>
                <w:szCs w:val="22"/>
              </w:rPr>
              <w:t xml:space="preserve"> − </w:t>
            </w:r>
            <w:r w:rsidRPr="00A170DA">
              <w:rPr>
                <w:rFonts w:ascii="Cambria Math" w:eastAsia="MS Mincho" w:hAnsi="Cambria Math" w:cs="Cambria Math"/>
                <w:color w:val="3A3838" w:themeColor="background2" w:themeShade="40"/>
                <w:szCs w:val="22"/>
              </w:rPr>
              <w:t>𝑋𝑐𝑙𝑒𝑎𝑛𝑏𝑜𝑖𝑙</w:t>
            </w:r>
            <w:r w:rsidRPr="00A170DA">
              <w:rPr>
                <w:rFonts w:asciiTheme="minorHAnsi" w:eastAsia="MS Mincho" w:hAnsiTheme="minorHAnsi" w:cs="Cambria Math"/>
                <w:color w:val="3A3838" w:themeColor="background2" w:themeShade="40"/>
                <w:szCs w:val="22"/>
              </w:rPr>
              <w:t>,</w:t>
            </w:r>
            <w:r w:rsidRPr="00A170DA">
              <w:rPr>
                <w:rFonts w:ascii="Cambria Math" w:eastAsia="MS Mincho" w:hAnsi="Cambria Math" w:cs="Cambria Math"/>
                <w:color w:val="3A3838" w:themeColor="background2" w:themeShade="40"/>
                <w:szCs w:val="22"/>
              </w:rPr>
              <w:t>𝑦</w:t>
            </w:r>
            <w:r w:rsidRPr="00A170DA">
              <w:rPr>
                <w:rFonts w:asciiTheme="minorHAnsi" w:eastAsia="MS Mincho" w:hAnsiTheme="minorHAnsi" w:cs="Cambria Math"/>
                <w:color w:val="3A3838" w:themeColor="background2" w:themeShade="40"/>
                <w:szCs w:val="22"/>
              </w:rPr>
              <w:t>)*</w:t>
            </w:r>
            <w:r w:rsidRPr="00A170DA">
              <w:rPr>
                <w:rFonts w:ascii="Cambria Math" w:eastAsia="MS Mincho" w:hAnsi="Cambria Math" w:cs="Cambria Math"/>
                <w:color w:val="3A3838" w:themeColor="background2" w:themeShade="40"/>
                <w:szCs w:val="22"/>
              </w:rPr>
              <w:t>𝑄𝑦</w:t>
            </w:r>
            <w:r w:rsidRPr="00A170DA">
              <w:rPr>
                <w:rFonts w:asciiTheme="minorHAnsi" w:eastAsia="MS Mincho" w:hAnsiTheme="minorHAnsi" w:cs="Cambria Math"/>
                <w:color w:val="3A3838" w:themeColor="background2" w:themeShade="40"/>
                <w:szCs w:val="22"/>
              </w:rPr>
              <w:t>)/ NCV</w:t>
            </w:r>
            <w:r w:rsidRPr="00A170DA">
              <w:rPr>
                <w:rFonts w:asciiTheme="minorHAnsi" w:eastAsia="MS Mincho" w:hAnsiTheme="minorHAnsi" w:cs="Cambria Math"/>
                <w:color w:val="3A3838" w:themeColor="background2" w:themeShade="40"/>
                <w:szCs w:val="22"/>
                <w:vertAlign w:val="subscript"/>
              </w:rPr>
              <w:t>fuelwood</w:t>
            </w:r>
          </w:p>
        </w:tc>
      </w:tr>
      <w:tr w:rsidR="000C5995" w:rsidRPr="00355EF5" w14:paraId="5187D7AA"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AED0FE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387F326"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szCs w:val="22"/>
              </w:rPr>
              <w:t>Annually</w:t>
            </w:r>
          </w:p>
        </w:tc>
      </w:tr>
      <w:tr w:rsidR="000C5995" w:rsidRPr="00355EF5" w14:paraId="415D3E69"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3696CF2"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E857819" w14:textId="77777777" w:rsidR="000C5995" w:rsidRPr="0052715F"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3A3838" w:themeColor="background2" w:themeShade="40"/>
                <w:szCs w:val="22"/>
                <w:lang w:val="en-GB"/>
                <w14:cntxtAlts w14:val="0"/>
              </w:rPr>
            </w:pPr>
            <w:r>
              <w:rPr>
                <w:rFonts w:cs="Verdana"/>
                <w:color w:val="3A3838" w:themeColor="background2" w:themeShade="40"/>
                <w:szCs w:val="22"/>
                <w:lang w:val="en-GB"/>
                <w14:cntxtAlts w14:val="0"/>
              </w:rPr>
              <w:t xml:space="preserve">The total fuelwood saved </w:t>
            </w:r>
            <w:r w:rsidR="00B40DEE">
              <w:rPr>
                <w:rFonts w:cs="Verdana"/>
                <w:color w:val="3A3838" w:themeColor="background2" w:themeShade="40"/>
                <w:szCs w:val="22"/>
                <w:lang w:val="en-GB"/>
                <w14:cntxtAlts w14:val="0"/>
              </w:rPr>
              <w:t>are</w:t>
            </w:r>
            <w:r>
              <w:rPr>
                <w:rFonts w:cs="Verdana"/>
                <w:color w:val="3A3838" w:themeColor="background2" w:themeShade="40"/>
                <w:szCs w:val="22"/>
                <w:lang w:val="en-GB"/>
                <w14:cntxtAlts w14:val="0"/>
              </w:rPr>
              <w:t xml:space="preserve"> cross- checked by questions regarding the use of fuelwood during the project survey.</w:t>
            </w:r>
          </w:p>
        </w:tc>
      </w:tr>
      <w:tr w:rsidR="000C5995" w:rsidRPr="00355EF5" w14:paraId="1F63F4B6"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130082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AB4A67E"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Calculation of project scenario</w:t>
            </w:r>
          </w:p>
        </w:tc>
      </w:tr>
      <w:tr w:rsidR="000C5995" w:rsidRPr="00355EF5" w14:paraId="4ADFAB1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8AFA1CA"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4DE9AA5"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01B39AEE" w14:textId="77777777" w:rsidR="000C5995" w:rsidRDefault="000C5995" w:rsidP="000C5995">
      <w:pPr>
        <w:rPr>
          <w:lang w:val="en-GB" w:eastAsia="zh-CN"/>
        </w:rPr>
      </w:pPr>
    </w:p>
    <w:p w14:paraId="624B3C74" w14:textId="77777777" w:rsidR="000C5995" w:rsidRDefault="000C5995" w:rsidP="000C5995">
      <w:pPr>
        <w:rPr>
          <w:lang w:val="en-GB" w:eastAsia="zh-CN"/>
        </w:rPr>
      </w:pPr>
    </w:p>
    <w:p w14:paraId="7B5B1D7C" w14:textId="77777777" w:rsidR="000C5995" w:rsidRDefault="000C5995" w:rsidP="000C5995">
      <w:pPr>
        <w:rPr>
          <w:lang w:val="en-GB"/>
        </w:rPr>
      </w:pPr>
      <w:r w:rsidRPr="00EF53BC">
        <w:rPr>
          <w:b/>
          <w:bCs/>
          <w:lang w:val="en-GB"/>
        </w:rPr>
        <w:t>Safeguarding Principle</w:t>
      </w:r>
      <w:r>
        <w:rPr>
          <w:lang w:val="en-GB"/>
        </w:rPr>
        <w:t xml:space="preserve"> </w:t>
      </w:r>
      <w:r>
        <w:rPr>
          <w:b/>
          <w:bCs/>
        </w:rPr>
        <w:t>9.5 Hazardous and non-hazardous waste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C5995" w:rsidRPr="00355EF5" w14:paraId="2610623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1870BBD"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4DA4EDD" w14:textId="77777777" w:rsidR="000C5995" w:rsidRPr="00A611D9"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sidRPr="00322A3D">
              <w:rPr>
                <w:lang w:val="en-GB"/>
              </w:rPr>
              <w:t>Transfer of chlorine</w:t>
            </w:r>
          </w:p>
        </w:tc>
      </w:tr>
      <w:tr w:rsidR="000C5995" w:rsidRPr="00355EF5" w14:paraId="29CBB891"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D9450A3"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DE65EB3"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0C5995" w:rsidRPr="00355EF5" w14:paraId="133DD2C5" w14:textId="77777777" w:rsidTr="00FD46C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7746DB8"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8A1D38F" w14:textId="77777777" w:rsidR="000C5995" w:rsidRPr="00E931FD" w:rsidRDefault="000C5995"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sidRPr="002B34CE">
              <w:rPr>
                <w:color w:val="515151" w:themeColor="text1"/>
              </w:rPr>
              <w:t xml:space="preserve">The chemicals </w:t>
            </w:r>
            <w:r w:rsidR="00B40DEE">
              <w:rPr>
                <w:color w:val="515151" w:themeColor="text1"/>
              </w:rPr>
              <w:t>are</w:t>
            </w:r>
            <w:r w:rsidRPr="002B34CE">
              <w:rPr>
                <w:color w:val="515151" w:themeColor="text1"/>
              </w:rPr>
              <w:t xml:space="preserve"> transferred and stored in impermeable containers</w:t>
            </w:r>
            <w:r>
              <w:t>.</w:t>
            </w:r>
          </w:p>
        </w:tc>
      </w:tr>
      <w:tr w:rsidR="000C5995" w:rsidRPr="00355EF5" w14:paraId="0FF189B7"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5CB7D6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A97785E" w14:textId="77777777" w:rsidR="000C5995" w:rsidRPr="001E5DAB" w:rsidRDefault="000E4568"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Cs w:val="22"/>
                <w:lang w:val="en-US"/>
                <w14:cntxtAlts/>
              </w:rPr>
            </w:pPr>
            <w:r>
              <w:rPr>
                <w:szCs w:val="22"/>
              </w:rPr>
              <w:t>D</w:t>
            </w:r>
            <w:r w:rsidR="00B40DEE">
              <w:rPr>
                <w:rFonts w:cs="Times New Roman (Body CS)"/>
                <w:color w:val="4D4D4C"/>
                <w:szCs w:val="22"/>
                <w:lang w:val="en-US"/>
                <w14:cntxtAlts/>
              </w:rPr>
              <w:t>eclaration of the project</w:t>
            </w:r>
            <w:r>
              <w:rPr>
                <w:rFonts w:cs="Times New Roman (Body CS)"/>
                <w:color w:val="4D4D4C"/>
                <w:szCs w:val="22"/>
                <w:lang w:val="en-US"/>
                <w14:cntxtAlts/>
              </w:rPr>
              <w:t xml:space="preserve"> staff that no incidence of leakage happened in the monitoring period. </w:t>
            </w:r>
          </w:p>
        </w:tc>
      </w:tr>
      <w:tr w:rsidR="000C5995" w:rsidRPr="00355EF5" w14:paraId="1584C035" w14:textId="77777777" w:rsidTr="00FD46C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03CE39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AF49F00" w14:textId="77777777" w:rsidR="000C5995" w:rsidRPr="00355EF5" w:rsidRDefault="000C5995" w:rsidP="00FD46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C5995" w:rsidRPr="00355EF5" w14:paraId="609D3F41" w14:textId="77777777" w:rsidTr="00FD46C1">
        <w:tc>
          <w:tcPr>
            <w:cnfStyle w:val="001000000000" w:firstRow="0" w:lastRow="0" w:firstColumn="1" w:lastColumn="0" w:oddVBand="0" w:evenVBand="0" w:oddHBand="0" w:evenHBand="0" w:firstRowFirstColumn="0" w:firstRowLastColumn="0" w:lastRowFirstColumn="0" w:lastRowLastColumn="0"/>
            <w:tcW w:w="1521" w:type="pct"/>
          </w:tcPr>
          <w:p w14:paraId="20CE78D0"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BFD88F3" w14:textId="77777777" w:rsidR="000E4568" w:rsidRDefault="000E4568"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r>
              <w:rPr>
                <w:rFonts w:cs="Times New Roman (Body CS)"/>
                <w:color w:val="4D4D4C"/>
                <w14:cntxtAlts/>
              </w:rPr>
              <w:t>Granular form of chlorine was applied during the monitoring period. The product name Dayliff Chlorine 65 provided by David&amp;Shirtliff company in Kenya</w:t>
            </w:r>
            <w:r>
              <w:rPr>
                <w:rStyle w:val="FootnoteReference"/>
                <w:rFonts w:cs="Times New Roman (Body CS)"/>
                <w:color w:val="4D4D4C"/>
                <w14:cntxtAlts/>
              </w:rPr>
              <w:footnoteReference w:id="23"/>
            </w:r>
            <w:r>
              <w:rPr>
                <w:rFonts w:cs="Times New Roman (Body CS)"/>
                <w:color w:val="4D4D4C"/>
                <w14:cntxtAlts/>
              </w:rPr>
              <w:t>. The company has Integrated Management Policy and follows the requirements of ISO9001, ISO14001 and ISO45001 standards</w:t>
            </w:r>
            <w:r>
              <w:rPr>
                <w:rStyle w:val="FootnoteReference"/>
                <w:rFonts w:cs="Times New Roman (Body CS)"/>
                <w:color w:val="4D4D4C"/>
                <w14:cntxtAlts/>
              </w:rPr>
              <w:footnoteReference w:id="24"/>
            </w:r>
            <w:r>
              <w:rPr>
                <w:rFonts w:cs="Times New Roman (Body CS)"/>
                <w:color w:val="4D4D4C"/>
                <w14:cntxtAlts/>
              </w:rPr>
              <w:t xml:space="preserve">. </w:t>
            </w:r>
          </w:p>
          <w:p w14:paraId="387B8D66" w14:textId="77777777" w:rsidR="000E4568" w:rsidRDefault="000E4568" w:rsidP="00FD46C1">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14:cntxtAlts/>
              </w:rPr>
            </w:pPr>
          </w:p>
          <w:p w14:paraId="76EC4197" w14:textId="77777777" w:rsidR="000C5995" w:rsidRPr="00D37EAD" w:rsidRDefault="000E4568"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14:cntxtAlts/>
              </w:rPr>
              <w:t>The project staff responsible from the maintenance a</w:t>
            </w:r>
            <w:r w:rsidR="00B40DEE">
              <w:rPr>
                <w:rFonts w:cs="Times New Roman (Body CS)"/>
                <w:color w:val="4D4D4C"/>
                <w14:cntxtAlts/>
              </w:rPr>
              <w:t>re</w:t>
            </w:r>
            <w:r w:rsidR="000C5995">
              <w:rPr>
                <w:rFonts w:cs="Times New Roman (Body CS)"/>
                <w:color w:val="4D4D4C"/>
                <w14:cntxtAlts/>
              </w:rPr>
              <w:t xml:space="preserve"> trained about handling chlorine safely and measures to be taken in case of leakage.</w:t>
            </w:r>
          </w:p>
        </w:tc>
      </w:tr>
      <w:tr w:rsidR="000C5995" w:rsidRPr="00355EF5" w14:paraId="0F239708" w14:textId="77777777" w:rsidTr="00FD46C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B909521"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4B5D7C6" w14:textId="77777777" w:rsidR="000C5995" w:rsidRPr="00B752C0"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color w:val="3A3838" w:themeColor="background2" w:themeShade="40"/>
                <w:szCs w:val="22"/>
              </w:rPr>
              <w:t>Annually</w:t>
            </w:r>
          </w:p>
        </w:tc>
      </w:tr>
      <w:tr w:rsidR="000C5995" w:rsidRPr="00355EF5" w14:paraId="09178D1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365C80C"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2B872C3" w14:textId="77777777" w:rsidR="000C5995" w:rsidRPr="00D37EAD" w:rsidRDefault="000C5995" w:rsidP="00FD46C1">
            <w:pPr>
              <w:pStyle w:val="Default"/>
              <w:cnfStyle w:val="000000000000" w:firstRow="0" w:lastRow="0" w:firstColumn="0" w:lastColumn="0" w:oddVBand="0" w:evenVBand="0" w:oddHBand="0" w:evenHBand="0" w:firstRowFirstColumn="0" w:firstRowLastColumn="0" w:lastRowFirstColumn="0" w:lastRowLastColumn="0"/>
              <w:rPr>
                <w:szCs w:val="22"/>
              </w:rPr>
            </w:pPr>
            <w:r>
              <w:rPr>
                <w:rFonts w:cs="Times New Roman (Body CS)"/>
                <w:color w:val="4D4D4C"/>
                <w14:cntxtAlts/>
              </w:rPr>
              <w:t xml:space="preserve">The amount of chlorine  </w:t>
            </w:r>
            <w:r w:rsidR="000E4568">
              <w:rPr>
                <w:rFonts w:cs="Times New Roman (Body CS)"/>
                <w:color w:val="4D4D4C"/>
                <w14:cntxtAlts/>
              </w:rPr>
              <w:t xml:space="preserve">purchased is </w:t>
            </w:r>
            <w:r>
              <w:rPr>
                <w:rFonts w:cs="Times New Roman (Body CS)"/>
                <w:color w:val="4D4D4C"/>
                <w14:cntxtAlts/>
              </w:rPr>
              <w:t xml:space="preserve">recorded and checked by the operating staff. Necessary measures </w:t>
            </w:r>
            <w:r w:rsidR="00B40DEE">
              <w:rPr>
                <w:rFonts w:cs="Times New Roman (Body CS)"/>
                <w:color w:val="4D4D4C"/>
                <w14:cntxtAlts/>
              </w:rPr>
              <w:t>are</w:t>
            </w:r>
            <w:r>
              <w:rPr>
                <w:rFonts w:cs="Times New Roman (Body CS)"/>
                <w:color w:val="4D4D4C"/>
                <w14:cntxtAlts/>
              </w:rPr>
              <w:t xml:space="preserve"> taken to avoid leakages. Dosatron technology is applied which is safe to avoid leakages.</w:t>
            </w:r>
          </w:p>
        </w:tc>
      </w:tr>
      <w:tr w:rsidR="000C5995" w:rsidRPr="00355EF5" w14:paraId="1ABD3768"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78C748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2607D8D" w14:textId="77777777" w:rsidR="000C5995" w:rsidRPr="00355EF5" w:rsidRDefault="000C5995" w:rsidP="00FD46C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Maintaining safe operation of the water treatment facility.</w:t>
            </w:r>
          </w:p>
        </w:tc>
      </w:tr>
      <w:tr w:rsidR="000C5995" w:rsidRPr="00355EF5" w14:paraId="5D91F710" w14:textId="77777777" w:rsidTr="00FD46C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03588F" w14:textId="77777777" w:rsidR="000C5995" w:rsidRPr="00A10B8A" w:rsidRDefault="000C5995" w:rsidP="00FD46C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3696699" w14:textId="77777777" w:rsidR="000C5995" w:rsidRPr="00355EF5" w:rsidRDefault="000C5995" w:rsidP="00FD46C1">
            <w:pPr>
              <w:pStyle w:val="Default"/>
              <w:cnfStyle w:val="000000000000" w:firstRow="0" w:lastRow="0" w:firstColumn="0" w:lastColumn="0" w:oddVBand="0" w:evenVBand="0" w:oddHBand="0" w:evenHBand="0" w:firstRowFirstColumn="0" w:firstRowLastColumn="0" w:lastRowFirstColumn="0" w:lastRowLastColumn="0"/>
            </w:pPr>
          </w:p>
        </w:tc>
      </w:tr>
    </w:tbl>
    <w:p w14:paraId="43C007D7" w14:textId="77777777" w:rsidR="000C5995" w:rsidRPr="003B1DEE" w:rsidRDefault="000C5995" w:rsidP="00816579"/>
    <w:p w14:paraId="38F99394" w14:textId="77777777" w:rsidR="00816579" w:rsidRDefault="00465B23" w:rsidP="00465B23">
      <w:pPr>
        <w:pStyle w:val="Heading5"/>
      </w:pPr>
      <w:bookmarkStart w:id="61" w:name="_Toc341456040"/>
      <w:bookmarkStart w:id="62" w:name="_Toc40962778"/>
      <w:r>
        <w:t xml:space="preserve">D.3. </w:t>
      </w:r>
      <w:r w:rsidR="00816579">
        <w:t>Comparison of monitored parameters with last monitoring period</w:t>
      </w:r>
    </w:p>
    <w:p w14:paraId="599F71C0" w14:textId="77777777" w:rsidR="00326F0B" w:rsidRDefault="00326F0B" w:rsidP="00326F0B"/>
    <w:p w14:paraId="54DBBC8C" w14:textId="77777777" w:rsidR="00326F0B" w:rsidRPr="00326F0B" w:rsidRDefault="00326F0B" w:rsidP="00326F0B">
      <w:r>
        <w:t>Not applicable as this is the first monitoring period.</w:t>
      </w:r>
    </w:p>
    <w:tbl>
      <w:tblPr>
        <w:tblStyle w:val="GSTableBoldline-heightcondensed"/>
        <w:tblW w:w="0" w:type="auto"/>
        <w:tblCellMar>
          <w:top w:w="57" w:type="dxa"/>
          <w:left w:w="57" w:type="dxa"/>
        </w:tblCellMar>
        <w:tblLook w:val="04A0" w:firstRow="1" w:lastRow="0" w:firstColumn="1" w:lastColumn="0" w:noHBand="0" w:noVBand="1"/>
      </w:tblPr>
      <w:tblGrid>
        <w:gridCol w:w="3210"/>
        <w:gridCol w:w="3211"/>
        <w:gridCol w:w="3211"/>
      </w:tblGrid>
      <w:tr w:rsidR="00816579" w:rsidRPr="00E51EF3" w14:paraId="54502892" w14:textId="77777777" w:rsidTr="004714F2">
        <w:trPr>
          <w:cnfStyle w:val="100000000000" w:firstRow="1" w:lastRow="0" w:firstColumn="0" w:lastColumn="0" w:oddVBand="0" w:evenVBand="0" w:oddHBand="0" w:evenHBand="0" w:firstRowFirstColumn="0" w:firstRowLastColumn="0" w:lastRowFirstColumn="0" w:lastRowLastColumn="0"/>
        </w:trPr>
        <w:tc>
          <w:tcPr>
            <w:tcW w:w="3285" w:type="dxa"/>
            <w:vAlign w:val="top"/>
          </w:tcPr>
          <w:p w14:paraId="0CDD32FC"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Data/Parameter</w:t>
            </w:r>
          </w:p>
        </w:tc>
        <w:tc>
          <w:tcPr>
            <w:tcW w:w="3285" w:type="dxa"/>
            <w:vAlign w:val="top"/>
          </w:tcPr>
          <w:p w14:paraId="1CF9A525"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Value obtained in this monitoring period</w:t>
            </w:r>
          </w:p>
        </w:tc>
        <w:tc>
          <w:tcPr>
            <w:tcW w:w="3285" w:type="dxa"/>
            <w:vAlign w:val="top"/>
          </w:tcPr>
          <w:p w14:paraId="30414DBD"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Value obtained last monitoring period</w:t>
            </w:r>
          </w:p>
        </w:tc>
      </w:tr>
      <w:tr w:rsidR="00816579" w:rsidRPr="00E51EF3" w14:paraId="349BEA54" w14:textId="77777777" w:rsidTr="004714F2">
        <w:tc>
          <w:tcPr>
            <w:tcW w:w="3285" w:type="dxa"/>
            <w:tcBorders>
              <w:bottom w:val="single" w:sz="4" w:space="0" w:color="A6A6A6" w:themeColor="background1" w:themeShade="A6"/>
            </w:tcBorders>
          </w:tcPr>
          <w:p w14:paraId="22314BDF" w14:textId="77777777" w:rsidR="00816579" w:rsidRPr="00E51EF3" w:rsidRDefault="00816579" w:rsidP="00FD46C1">
            <w:pPr>
              <w:rPr>
                <w:rFonts w:asciiTheme="minorHAnsi" w:hAnsiTheme="minorHAnsi"/>
                <w:sz w:val="20"/>
              </w:rPr>
            </w:pPr>
          </w:p>
        </w:tc>
        <w:tc>
          <w:tcPr>
            <w:tcW w:w="3285" w:type="dxa"/>
            <w:tcBorders>
              <w:bottom w:val="single" w:sz="4" w:space="0" w:color="A6A6A6" w:themeColor="background1" w:themeShade="A6"/>
            </w:tcBorders>
          </w:tcPr>
          <w:p w14:paraId="583873E4" w14:textId="77777777" w:rsidR="00816579" w:rsidRPr="00E51EF3" w:rsidRDefault="00816579" w:rsidP="00FD46C1">
            <w:pPr>
              <w:rPr>
                <w:rFonts w:asciiTheme="minorHAnsi" w:hAnsiTheme="minorHAnsi"/>
                <w:sz w:val="20"/>
              </w:rPr>
            </w:pPr>
          </w:p>
        </w:tc>
        <w:tc>
          <w:tcPr>
            <w:tcW w:w="3285" w:type="dxa"/>
            <w:tcBorders>
              <w:bottom w:val="single" w:sz="4" w:space="0" w:color="A6A6A6" w:themeColor="background1" w:themeShade="A6"/>
            </w:tcBorders>
          </w:tcPr>
          <w:p w14:paraId="08C2CF6B" w14:textId="77777777" w:rsidR="00816579" w:rsidRPr="00E51EF3" w:rsidRDefault="00816579" w:rsidP="00FD46C1">
            <w:pPr>
              <w:rPr>
                <w:rFonts w:asciiTheme="minorHAnsi" w:hAnsiTheme="minorHAnsi"/>
                <w:sz w:val="20"/>
              </w:rPr>
            </w:pPr>
          </w:p>
        </w:tc>
      </w:tr>
      <w:tr w:rsidR="00816579" w:rsidRPr="00E51EF3" w14:paraId="047727A4" w14:textId="77777777" w:rsidTr="004714F2">
        <w:tc>
          <w:tcPr>
            <w:tcW w:w="3285" w:type="dxa"/>
            <w:tcBorders>
              <w:top w:val="single" w:sz="4" w:space="0" w:color="A6A6A6" w:themeColor="background1" w:themeShade="A6"/>
              <w:bottom w:val="single" w:sz="4" w:space="0" w:color="A6A6A6" w:themeColor="background1" w:themeShade="A6"/>
            </w:tcBorders>
          </w:tcPr>
          <w:p w14:paraId="5C7963AB" w14:textId="77777777" w:rsidR="00816579" w:rsidRPr="00E51EF3" w:rsidRDefault="00816579" w:rsidP="00FD46C1">
            <w:pPr>
              <w:rPr>
                <w:rFonts w:asciiTheme="minorHAnsi" w:hAnsiTheme="minorHAnsi"/>
                <w:sz w:val="20"/>
              </w:rPr>
            </w:pPr>
          </w:p>
        </w:tc>
        <w:tc>
          <w:tcPr>
            <w:tcW w:w="3285" w:type="dxa"/>
            <w:tcBorders>
              <w:top w:val="single" w:sz="4" w:space="0" w:color="A6A6A6" w:themeColor="background1" w:themeShade="A6"/>
              <w:bottom w:val="single" w:sz="4" w:space="0" w:color="A6A6A6" w:themeColor="background1" w:themeShade="A6"/>
            </w:tcBorders>
          </w:tcPr>
          <w:p w14:paraId="37F17814" w14:textId="77777777" w:rsidR="00816579" w:rsidRPr="00E51EF3" w:rsidRDefault="00816579" w:rsidP="00FD46C1">
            <w:pPr>
              <w:rPr>
                <w:rFonts w:asciiTheme="minorHAnsi" w:hAnsiTheme="minorHAnsi"/>
                <w:sz w:val="20"/>
              </w:rPr>
            </w:pPr>
          </w:p>
        </w:tc>
        <w:tc>
          <w:tcPr>
            <w:tcW w:w="3285" w:type="dxa"/>
            <w:tcBorders>
              <w:top w:val="single" w:sz="4" w:space="0" w:color="A6A6A6" w:themeColor="background1" w:themeShade="A6"/>
              <w:bottom w:val="single" w:sz="4" w:space="0" w:color="A6A6A6" w:themeColor="background1" w:themeShade="A6"/>
            </w:tcBorders>
          </w:tcPr>
          <w:p w14:paraId="459872C1" w14:textId="77777777" w:rsidR="00816579" w:rsidRPr="00E51EF3" w:rsidRDefault="00816579" w:rsidP="00FD46C1">
            <w:pPr>
              <w:rPr>
                <w:rFonts w:asciiTheme="minorHAnsi" w:hAnsiTheme="minorHAnsi"/>
                <w:sz w:val="20"/>
              </w:rPr>
            </w:pPr>
          </w:p>
        </w:tc>
      </w:tr>
    </w:tbl>
    <w:p w14:paraId="6A3863AA" w14:textId="77777777" w:rsidR="00816579" w:rsidRDefault="00816579" w:rsidP="00816579">
      <w:pPr>
        <w:rPr>
          <w:rFonts w:ascii="Avenir Book" w:hAnsi="Avenir Book"/>
        </w:rPr>
      </w:pPr>
    </w:p>
    <w:p w14:paraId="10546D97" w14:textId="77777777" w:rsidR="00816579" w:rsidRDefault="00465B23" w:rsidP="00465B23">
      <w:pPr>
        <w:pStyle w:val="Heading5"/>
      </w:pPr>
      <w:r>
        <w:t xml:space="preserve">D.4. </w:t>
      </w:r>
      <w:r w:rsidR="00816579" w:rsidRPr="00241108">
        <w:t>Implementation of sampling plan</w:t>
      </w:r>
      <w:bookmarkEnd w:id="61"/>
      <w:bookmarkEnd w:id="62"/>
    </w:p>
    <w:p w14:paraId="11FD04DD" w14:textId="77777777" w:rsidR="00816579" w:rsidRDefault="00816579" w:rsidP="00816579">
      <w:r w:rsidRPr="003B1DEE">
        <w:t>&gt;&gt;</w:t>
      </w:r>
    </w:p>
    <w:p w14:paraId="32B03EF2"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b/>
          <w:bCs/>
          <w:color w:val="3C3C3B"/>
          <w:szCs w:val="22"/>
          <w14:cntxtAlts w14:val="0"/>
        </w:rPr>
      </w:pPr>
      <w:r w:rsidRPr="008F5EE6">
        <w:rPr>
          <w:rFonts w:cs="Verdana"/>
          <w:b/>
          <w:bCs/>
          <w:color w:val="3C3C3B"/>
          <w:szCs w:val="22"/>
          <w14:cntxtAlts w14:val="0"/>
        </w:rPr>
        <w:t>Project Surveys and Water Quality Tests</w:t>
      </w:r>
    </w:p>
    <w:p w14:paraId="2E6B8748" w14:textId="77777777" w:rsidR="00153146"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r>
        <w:rPr>
          <w:rFonts w:cs="Verdana"/>
          <w:color w:val="3C3C3B"/>
          <w:szCs w:val="22"/>
          <w14:cntxtAlts w14:val="0"/>
        </w:rPr>
        <w:t>The project survey for the monitoring period has been carried out on 27-28 November 2024</w:t>
      </w:r>
      <w:r w:rsidR="00FA388D">
        <w:rPr>
          <w:rFonts w:cs="Verdana"/>
          <w:color w:val="3C3C3B"/>
          <w:szCs w:val="22"/>
          <w14:cntxtAlts w14:val="0"/>
        </w:rPr>
        <w:t xml:space="preserve"> for the monitoring period roughly covering 20 months (20/09/2023-31/05/2025)</w:t>
      </w:r>
      <w:r>
        <w:rPr>
          <w:rFonts w:cs="Verdana"/>
          <w:color w:val="3C3C3B"/>
          <w:szCs w:val="22"/>
          <w14:cntxtAlts w14:val="0"/>
        </w:rPr>
        <w:t xml:space="preserve">. </w:t>
      </w:r>
      <w:r w:rsidR="00FA388D">
        <w:rPr>
          <w:rFonts w:cs="Verdana"/>
          <w:color w:val="3C3C3B"/>
          <w:szCs w:val="22"/>
          <w14:cntxtAlts w14:val="0"/>
        </w:rPr>
        <w:t xml:space="preserve"> </w:t>
      </w:r>
      <w:r w:rsidR="00A85621">
        <w:rPr>
          <w:rFonts w:cs="Verdana"/>
          <w:color w:val="3C3C3B"/>
          <w:szCs w:val="22"/>
          <w14:cntxtAlts w14:val="0"/>
        </w:rPr>
        <w:t xml:space="preserve">Operational conditions were stable throughout the period. </w:t>
      </w:r>
      <w:r w:rsidR="00FA388D">
        <w:rPr>
          <w:rFonts w:cs="Verdana"/>
          <w:color w:val="3C3C3B"/>
          <w:szCs w:val="22"/>
          <w14:cntxtAlts w14:val="0"/>
        </w:rPr>
        <w:t xml:space="preserve">Sampling covers all 19 kiosks within 1 km perimeter from each serving point. </w:t>
      </w:r>
    </w:p>
    <w:p w14:paraId="6E31A5ED" w14:textId="77777777" w:rsidR="00153146" w:rsidRDefault="00153146"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p>
    <w:p w14:paraId="01B76DF6" w14:textId="77777777" w:rsidR="00153146" w:rsidRDefault="00153146"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r w:rsidRPr="00153146">
        <w:rPr>
          <w:rFonts w:cs="Verdana"/>
          <w:noProof/>
          <w:color w:val="3C3C3B"/>
          <w:szCs w:val="22"/>
          <w14:cntxtAlts w14:val="0"/>
        </w:rPr>
        <w:drawing>
          <wp:inline distT="0" distB="0" distL="0" distR="0" wp14:anchorId="40718F27" wp14:editId="6BB89DBE">
            <wp:extent cx="6116320" cy="4294505"/>
            <wp:effectExtent l="0" t="0" r="5080" b="0"/>
            <wp:docPr id="21696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1656" name=""/>
                    <pic:cNvPicPr/>
                  </pic:nvPicPr>
                  <pic:blipFill>
                    <a:blip r:embed="rId40"/>
                    <a:stretch>
                      <a:fillRect/>
                    </a:stretch>
                  </pic:blipFill>
                  <pic:spPr>
                    <a:xfrm>
                      <a:off x="0" y="0"/>
                      <a:ext cx="6116320" cy="4294505"/>
                    </a:xfrm>
                    <a:prstGeom prst="rect">
                      <a:avLst/>
                    </a:prstGeom>
                  </pic:spPr>
                </pic:pic>
              </a:graphicData>
            </a:graphic>
          </wp:inline>
        </w:drawing>
      </w:r>
    </w:p>
    <w:p w14:paraId="75022964" w14:textId="77777777" w:rsidR="00153146" w:rsidRDefault="00153146" w:rsidP="00DC2AB9">
      <w:pPr>
        <w:pStyle w:val="Caption"/>
        <w:rPr>
          <w:rFonts w:cs="Verdana"/>
          <w:color w:val="3C3C3B"/>
          <w:szCs w:val="22"/>
          <w14:cntxtAlts w14:val="0"/>
        </w:rPr>
      </w:pPr>
      <w:r>
        <w:t xml:space="preserve">Figure </w:t>
      </w:r>
      <w:r>
        <w:fldChar w:fldCharType="begin"/>
      </w:r>
      <w:r>
        <w:instrText xml:space="preserve"> SEQ Figure \* ARABIC </w:instrText>
      </w:r>
      <w:r>
        <w:fldChar w:fldCharType="separate"/>
      </w:r>
      <w:r>
        <w:rPr>
          <w:noProof/>
        </w:rPr>
        <w:t>14</w:t>
      </w:r>
      <w:r>
        <w:fldChar w:fldCharType="end"/>
      </w:r>
      <w:r>
        <w:t>. Selected samples for the monitoring survey</w:t>
      </w:r>
    </w:p>
    <w:p w14:paraId="6EFAD5EB" w14:textId="77777777" w:rsidR="00153146" w:rsidRDefault="00153146"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p>
    <w:p w14:paraId="27ED7B0E"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r>
        <w:rPr>
          <w:rFonts w:cs="Verdana"/>
          <w:color w:val="3C3C3B"/>
          <w:szCs w:val="22"/>
          <w14:cntxtAlts w14:val="0"/>
        </w:rPr>
        <w:t>Project survey aims to collect data of project beneficiaries regarding the following parameters:</w:t>
      </w:r>
    </w:p>
    <w:p w14:paraId="5C96841A" w14:textId="77777777" w:rsidR="008665A8" w:rsidRPr="008665A8" w:rsidRDefault="008665A8" w:rsidP="00304E50">
      <w:pPr>
        <w:pStyle w:val="SectionList"/>
        <w:keepNext/>
        <w:keepLines/>
        <w:numPr>
          <w:ilvl w:val="0"/>
          <w:numId w:val="29"/>
        </w:numPr>
        <w:spacing w:before="240" w:after="60" w:line="360" w:lineRule="auto"/>
        <w:outlineLvl w:val="4"/>
        <w:rPr>
          <w:rFonts w:eastAsiaTheme="minorHAnsi" w:cs="Times New Roman (Body CS)"/>
          <w:b w:val="0"/>
          <w:bCs/>
          <w:color w:val="4D4D4C"/>
          <w:lang w:val="en-US"/>
          <w14:cntxtAlts/>
        </w:rPr>
      </w:pPr>
      <w:r w:rsidRPr="008665A8">
        <w:rPr>
          <w:rFonts w:eastAsiaTheme="minorHAnsi" w:cs="Times New Roman (Body CS)"/>
          <w:b w:val="0"/>
          <w:bCs/>
          <w:color w:val="4D4D4C"/>
          <w:lang w:val="en-US"/>
          <w14:cntxtAlts/>
        </w:rPr>
        <w:t>Proportion of project end-users that boil safe water</w:t>
      </w:r>
    </w:p>
    <w:p w14:paraId="1556C63E" w14:textId="77777777" w:rsidR="008665A8" w:rsidRPr="008665A8" w:rsidRDefault="008665A8" w:rsidP="00304E50">
      <w:pPr>
        <w:pStyle w:val="Default"/>
        <w:numPr>
          <w:ilvl w:val="0"/>
          <w:numId w:val="29"/>
        </w:numPr>
        <w:spacing w:line="360" w:lineRule="auto"/>
        <w:rPr>
          <w:rFonts w:asciiTheme="minorHAnsi" w:hAnsiTheme="minorHAnsi" w:cs="Times New Roman (Body CS)"/>
          <w:bCs/>
          <w:color w:val="4D4D4C"/>
          <w:sz w:val="22"/>
          <w:szCs w:val="22"/>
          <w:lang w:val="en-US" w:eastAsia="en-GB"/>
          <w14:cntxtAlts/>
        </w:rPr>
      </w:pPr>
      <w:r w:rsidRPr="008665A8">
        <w:rPr>
          <w:rFonts w:asciiTheme="minorHAnsi" w:hAnsiTheme="minorHAnsi" w:cs="Times New Roman (Body CS)"/>
          <w:bCs/>
          <w:color w:val="4D4D4C"/>
          <w:sz w:val="22"/>
          <w:szCs w:val="22"/>
          <w:lang w:val="en-US" w:eastAsia="en-GB"/>
          <w14:cntxtAlts/>
        </w:rPr>
        <w:t>Number of individuals per premises</w:t>
      </w:r>
    </w:p>
    <w:p w14:paraId="3D000879" w14:textId="77777777" w:rsidR="008665A8" w:rsidRPr="008665A8" w:rsidRDefault="008665A8" w:rsidP="00304E50">
      <w:pPr>
        <w:pStyle w:val="Default"/>
        <w:numPr>
          <w:ilvl w:val="0"/>
          <w:numId w:val="29"/>
        </w:numPr>
        <w:spacing w:line="360" w:lineRule="auto"/>
        <w:rPr>
          <w:rFonts w:asciiTheme="minorHAnsi" w:hAnsiTheme="minorHAnsi" w:cs="Times New Roman (Body CS)"/>
          <w:bCs/>
          <w:color w:val="4D4D4C"/>
          <w:sz w:val="22"/>
          <w:szCs w:val="22"/>
          <w:lang w:val="en-US" w:eastAsia="en-GB"/>
          <w14:cntxtAlts/>
        </w:rPr>
      </w:pPr>
      <w:r w:rsidRPr="008665A8">
        <w:rPr>
          <w:rFonts w:asciiTheme="minorHAnsi" w:hAnsiTheme="minorHAnsi" w:cs="Times New Roman (Body CS)"/>
          <w:bCs/>
          <w:color w:val="4D4D4C"/>
          <w:sz w:val="22"/>
          <w:szCs w:val="22"/>
          <w:lang w:val="en-US" w:eastAsia="en-GB"/>
          <w14:cntxtAlts/>
        </w:rPr>
        <w:t>Number of premises served. Premises that report at least every-two days use will be counted</w:t>
      </w:r>
    </w:p>
    <w:p w14:paraId="4551DC87" w14:textId="77777777" w:rsidR="008665A8" w:rsidRPr="008665A8" w:rsidRDefault="008665A8" w:rsidP="00304E50">
      <w:pPr>
        <w:pStyle w:val="Default"/>
        <w:numPr>
          <w:ilvl w:val="0"/>
          <w:numId w:val="29"/>
        </w:numPr>
        <w:spacing w:line="360" w:lineRule="auto"/>
        <w:rPr>
          <w:rFonts w:asciiTheme="minorHAnsi" w:eastAsia="MS Mincho" w:hAnsiTheme="minorHAnsi" w:cs="Times New Roman"/>
          <w:bCs/>
          <w:color w:val="323232" w:themeColor="text2"/>
          <w:sz w:val="22"/>
          <w:szCs w:val="22"/>
          <w:lang w:val="en-US" w:eastAsia="en-GB"/>
          <w14:ligatures w14:val="standardContextual"/>
          <w14:numForm w14:val="oldStyle"/>
        </w:rPr>
      </w:pPr>
      <w:r w:rsidRPr="008665A8">
        <w:rPr>
          <w:rFonts w:asciiTheme="minorHAnsi" w:hAnsiTheme="minorHAnsi" w:cs="Times New Roman (Body CS)"/>
          <w:bCs/>
          <w:color w:val="4D4D4C"/>
          <w:sz w:val="22"/>
          <w:szCs w:val="22"/>
          <w:lang w:val="en-US" w:eastAsia="en-GB"/>
          <w14:cntxtAlts/>
        </w:rPr>
        <w:t>WASH related questions about hygienic handling of clean water</w:t>
      </w:r>
    </w:p>
    <w:p w14:paraId="70860753" w14:textId="77777777" w:rsidR="008665A8" w:rsidRPr="008665A8" w:rsidRDefault="008665A8" w:rsidP="00304E50">
      <w:pPr>
        <w:pStyle w:val="Default"/>
        <w:numPr>
          <w:ilvl w:val="0"/>
          <w:numId w:val="29"/>
        </w:numPr>
        <w:spacing w:line="360" w:lineRule="auto"/>
        <w:rPr>
          <w:rFonts w:asciiTheme="minorHAnsi" w:eastAsia="MS Mincho" w:hAnsiTheme="minorHAnsi" w:cs="Times New Roman"/>
          <w:bCs/>
          <w:color w:val="323232" w:themeColor="text2"/>
          <w:sz w:val="22"/>
          <w:szCs w:val="22"/>
          <w:lang w:val="en-US" w:eastAsia="en-GB"/>
          <w14:ligatures w14:val="standardContextual"/>
          <w14:numForm w14:val="oldStyle"/>
        </w:rPr>
      </w:pPr>
      <w:r w:rsidRPr="008665A8">
        <w:rPr>
          <w:rFonts w:asciiTheme="minorHAnsi" w:hAnsiTheme="minorHAnsi" w:cs="Times New Roman (Body CS)"/>
          <w:bCs/>
          <w:color w:val="4D4D4C"/>
          <w:sz w:val="22"/>
          <w:szCs w:val="22"/>
          <w:lang w:val="en-US" w:eastAsia="en-GB"/>
          <w14:cntxtAlts/>
        </w:rPr>
        <w:t>Instances of water-borne diseases</w:t>
      </w:r>
    </w:p>
    <w:p w14:paraId="60D3E4A6" w14:textId="77777777" w:rsidR="008665A8" w:rsidRPr="008665A8" w:rsidRDefault="008665A8" w:rsidP="00304E50">
      <w:pPr>
        <w:pStyle w:val="Default"/>
        <w:numPr>
          <w:ilvl w:val="0"/>
          <w:numId w:val="29"/>
        </w:numPr>
        <w:spacing w:line="360" w:lineRule="auto"/>
        <w:rPr>
          <w:rFonts w:asciiTheme="minorHAnsi" w:eastAsia="MS Mincho" w:hAnsiTheme="minorHAnsi" w:cs="Times New Roman"/>
          <w:bCs/>
          <w:color w:val="323232" w:themeColor="text2"/>
          <w:sz w:val="22"/>
          <w:szCs w:val="22"/>
          <w:lang w:val="en-US" w:eastAsia="en-GB"/>
          <w14:ligatures w14:val="standardContextual"/>
          <w14:numForm w14:val="oldStyle"/>
        </w:rPr>
      </w:pPr>
      <w:r w:rsidRPr="008665A8">
        <w:rPr>
          <w:rFonts w:asciiTheme="minorHAnsi" w:hAnsiTheme="minorHAnsi" w:cs="Times New Roman (Body CS)"/>
          <w:bCs/>
          <w:color w:val="4D4D4C"/>
          <w:sz w:val="22"/>
          <w:szCs w:val="22"/>
          <w:lang w:val="en-US" w:eastAsia="en-GB"/>
          <w14:cntxtAlts/>
        </w:rPr>
        <w:t xml:space="preserve">Time savings due to omitted water boiling </w:t>
      </w:r>
    </w:p>
    <w:p w14:paraId="3BF7AAEB"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p>
    <w:p w14:paraId="2764C174"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r>
        <w:rPr>
          <w:rFonts w:cs="Verdana"/>
          <w:color w:val="3C3C3B"/>
          <w:szCs w:val="22"/>
          <w14:cntxtAlts w14:val="0"/>
        </w:rPr>
        <w:t>At least 100 households need to be sampled when the target groups size is &gt; 1000</w:t>
      </w:r>
    </w:p>
    <w:p w14:paraId="5F5E4EF0" w14:textId="77777777" w:rsidR="008665A8" w:rsidRPr="00FA25AC"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r>
        <w:rPr>
          <w:rFonts w:cs="Verdana"/>
          <w:color w:val="3C3C3A"/>
          <w:szCs w:val="22"/>
          <w14:cntxtAlts w14:val="0"/>
        </w:rPr>
        <w:t xml:space="preserve">The sample of 157 households were selected based on the population served in line with the above stated requirements. </w:t>
      </w:r>
      <w:r w:rsidR="00A85621">
        <w:rPr>
          <w:rFonts w:cs="Verdana"/>
          <w:color w:val="3C3C3A"/>
          <w:szCs w:val="22"/>
          <w14:cntxtAlts w14:val="0"/>
        </w:rPr>
        <w:t xml:space="preserve">The survey results comply with 90/10 precision/confidence level. </w:t>
      </w:r>
    </w:p>
    <w:p w14:paraId="4007382F"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p>
    <w:p w14:paraId="70034B99"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sidRPr="00A56BBE">
        <w:rPr>
          <w:rFonts w:cs="Verdana"/>
          <w:color w:val="3C3C3B"/>
          <w:szCs w:val="22"/>
          <w14:cntxtAlts w14:val="0"/>
        </w:rPr>
        <w:t>Ongoing water quality</w:t>
      </w:r>
      <w:r>
        <w:rPr>
          <w:rFonts w:cs="Verdana"/>
          <w:color w:val="3C3C3B"/>
          <w:szCs w:val="22"/>
          <w14:cntxtAlts w14:val="0"/>
        </w:rPr>
        <w:t xml:space="preserve"> indicated as the fraction of the samples that pass microbial quality standard requirements specified in relevant microbial quality standard for drinking water of the host country. </w:t>
      </w:r>
      <w:r>
        <w:rPr>
          <w:rFonts w:cs="Verdana"/>
          <w:color w:val="3C3C3A"/>
          <w:szCs w:val="22"/>
          <w14:cntxtAlts w14:val="0"/>
        </w:rPr>
        <w:t>Among the same households, 40 samples have been selected for the purpose.</w:t>
      </w:r>
    </w:p>
    <w:p w14:paraId="49781555" w14:textId="77777777" w:rsidR="00D70F1A" w:rsidRDefault="00D70F1A"/>
    <w:p w14:paraId="1ED7352C" w14:textId="77777777" w:rsidR="00D70F1A" w:rsidRDefault="00000000">
      <w:r>
        <w:rPr>
          <w:b/>
        </w:rPr>
        <w:t>Table 8. Monitoring Frequency Compliance Summary</w:t>
      </w:r>
    </w:p>
    <w:tbl>
      <w:tblPr>
        <w:tblStyle w:val="TableGrid"/>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425"/>
        <w:gridCol w:w="1342"/>
        <w:gridCol w:w="1578"/>
        <w:gridCol w:w="1349"/>
        <w:gridCol w:w="2177"/>
        <w:gridCol w:w="1751"/>
      </w:tblGrid>
      <w:tr w:rsidR="00D70F1A" w:rsidRPr="0017640E" w14:paraId="27B49031" w14:textId="77777777" w:rsidTr="00DC2AB9">
        <w:tc>
          <w:tcPr>
            <w:tcW w:w="2835" w:type="dxa"/>
            <w:shd w:val="clear" w:color="auto" w:fill="FFFFFF" w:themeFill="background1"/>
          </w:tcPr>
          <w:p w14:paraId="411FA3EA" w14:textId="77777777" w:rsidR="00D70F1A" w:rsidRPr="00DC2AB9" w:rsidRDefault="00000000">
            <w:pPr>
              <w:rPr>
                <w:color w:val="323232" w:themeColor="text2"/>
              </w:rPr>
            </w:pPr>
            <w:r w:rsidRPr="00DC2AB9">
              <w:rPr>
                <w:b/>
                <w:color w:val="323232" w:themeColor="text2"/>
              </w:rPr>
              <w:t>Monitoring Activity</w:t>
            </w:r>
          </w:p>
        </w:tc>
        <w:tc>
          <w:tcPr>
            <w:tcW w:w="1134" w:type="dxa"/>
            <w:shd w:val="clear" w:color="auto" w:fill="FFFFFF" w:themeFill="background1"/>
          </w:tcPr>
          <w:p w14:paraId="75E0140F" w14:textId="77777777" w:rsidR="00D70F1A" w:rsidRPr="00DC2AB9" w:rsidRDefault="00000000">
            <w:pPr>
              <w:rPr>
                <w:color w:val="323232" w:themeColor="text2"/>
              </w:rPr>
            </w:pPr>
            <w:r w:rsidRPr="00DC2AB9">
              <w:rPr>
                <w:b/>
                <w:color w:val="323232" w:themeColor="text2"/>
              </w:rPr>
              <w:t>SDWS Parameter</w:t>
            </w:r>
          </w:p>
        </w:tc>
        <w:tc>
          <w:tcPr>
            <w:tcW w:w="2268" w:type="dxa"/>
            <w:shd w:val="clear" w:color="auto" w:fill="FFFFFF" w:themeFill="background1"/>
          </w:tcPr>
          <w:p w14:paraId="306E6B4D" w14:textId="77777777" w:rsidR="00D70F1A" w:rsidRPr="00DC2AB9" w:rsidRDefault="00000000">
            <w:pPr>
              <w:rPr>
                <w:color w:val="323232" w:themeColor="text2"/>
              </w:rPr>
            </w:pPr>
            <w:r w:rsidRPr="00DC2AB9">
              <w:rPr>
                <w:b/>
                <w:color w:val="323232" w:themeColor="text2"/>
              </w:rPr>
              <w:t>PDD Frequency</w:t>
            </w:r>
          </w:p>
        </w:tc>
        <w:tc>
          <w:tcPr>
            <w:tcW w:w="1701" w:type="dxa"/>
            <w:shd w:val="clear" w:color="auto" w:fill="FFFFFF" w:themeFill="background1"/>
          </w:tcPr>
          <w:p w14:paraId="17173960" w14:textId="77777777" w:rsidR="00D70F1A" w:rsidRPr="00DC2AB9" w:rsidRDefault="00000000">
            <w:pPr>
              <w:rPr>
                <w:color w:val="323232" w:themeColor="text2"/>
              </w:rPr>
            </w:pPr>
            <w:r w:rsidRPr="00DC2AB9">
              <w:rPr>
                <w:b/>
                <w:color w:val="323232" w:themeColor="text2"/>
              </w:rPr>
              <w:t>Date Conducted</w:t>
            </w:r>
          </w:p>
        </w:tc>
        <w:tc>
          <w:tcPr>
            <w:tcW w:w="2551" w:type="dxa"/>
            <w:shd w:val="clear" w:color="auto" w:fill="FFFFFF" w:themeFill="background1"/>
          </w:tcPr>
          <w:p w14:paraId="7100C787" w14:textId="77777777" w:rsidR="00D70F1A" w:rsidRPr="00DC2AB9" w:rsidRDefault="00000000">
            <w:pPr>
              <w:rPr>
                <w:color w:val="323232" w:themeColor="text2"/>
              </w:rPr>
            </w:pPr>
            <w:r w:rsidRPr="00DC2AB9">
              <w:rPr>
                <w:b/>
                <w:color w:val="323232" w:themeColor="text2"/>
              </w:rPr>
              <w:t>Sample Size / Coverage</w:t>
            </w:r>
          </w:p>
        </w:tc>
        <w:tc>
          <w:tcPr>
            <w:tcW w:w="2551" w:type="dxa"/>
            <w:shd w:val="clear" w:color="auto" w:fill="FFFFFF" w:themeFill="background1"/>
          </w:tcPr>
          <w:p w14:paraId="45F373F6" w14:textId="77777777" w:rsidR="00D70F1A" w:rsidRPr="00DC2AB9" w:rsidRDefault="00000000">
            <w:pPr>
              <w:rPr>
                <w:color w:val="323232" w:themeColor="text2"/>
              </w:rPr>
            </w:pPr>
            <w:r w:rsidRPr="00DC2AB9">
              <w:rPr>
                <w:b/>
                <w:color w:val="323232" w:themeColor="text2"/>
              </w:rPr>
              <w:t>Compliance Status</w:t>
            </w:r>
          </w:p>
        </w:tc>
      </w:tr>
      <w:tr w:rsidR="00D70F1A" w14:paraId="44E3004C" w14:textId="77777777">
        <w:tc>
          <w:tcPr>
            <w:tcW w:w="2835" w:type="dxa"/>
          </w:tcPr>
          <w:p w14:paraId="550C69E3" w14:textId="77777777" w:rsidR="00D70F1A" w:rsidRDefault="00000000">
            <w:r>
              <w:t>Technology Performance Water Quality Test (fixed ex-ante)</w:t>
            </w:r>
          </w:p>
        </w:tc>
        <w:tc>
          <w:tcPr>
            <w:tcW w:w="1134" w:type="dxa"/>
          </w:tcPr>
          <w:p w14:paraId="58470B3F" w14:textId="77777777" w:rsidR="00D70F1A" w:rsidRDefault="00000000">
            <w:r>
              <w:t>SDWS 3</w:t>
            </w:r>
          </w:p>
        </w:tc>
        <w:tc>
          <w:tcPr>
            <w:tcW w:w="2268" w:type="dxa"/>
          </w:tcPr>
          <w:p w14:paraId="38874B4D" w14:textId="77777777" w:rsidR="00D70F1A" w:rsidRDefault="00000000">
            <w:r>
              <w:t>Once at start of crediting period; retest if source-water contamination event occurs</w:t>
            </w:r>
          </w:p>
        </w:tc>
        <w:tc>
          <w:tcPr>
            <w:tcW w:w="1701" w:type="dxa"/>
          </w:tcPr>
          <w:p w14:paraId="39609387" w14:textId="77777777" w:rsidR="00D70F1A" w:rsidRDefault="00000000">
            <w:r>
              <w:t>16 October 2023</w:t>
            </w:r>
          </w:p>
        </w:tc>
        <w:tc>
          <w:tcPr>
            <w:tcW w:w="2551" w:type="dxa"/>
          </w:tcPr>
          <w:p w14:paraId="4908719E" w14:textId="77777777" w:rsidR="00D70F1A" w:rsidRDefault="00000000">
            <w:r>
              <w:t>Samples at pumping station (treated water output); tested by WRA Kisumu laboratory</w:t>
            </w:r>
          </w:p>
        </w:tc>
        <w:tc>
          <w:tcPr>
            <w:tcW w:w="2551" w:type="dxa"/>
          </w:tcPr>
          <w:p w14:paraId="63FB907D" w14:textId="77777777" w:rsidR="00D70F1A" w:rsidRDefault="00000000">
            <w:r>
              <w:t>Compliant — KS EAS 12:2018 met. Apr–May 2024 flooding affected pump house only (no source contamination); retest not triggered.</w:t>
            </w:r>
          </w:p>
        </w:tc>
      </w:tr>
      <w:tr w:rsidR="00D70F1A" w14:paraId="3E6694E6" w14:textId="77777777">
        <w:tc>
          <w:tcPr>
            <w:tcW w:w="2835" w:type="dxa"/>
          </w:tcPr>
          <w:p w14:paraId="538F4B3C" w14:textId="77777777" w:rsidR="00D70F1A" w:rsidRDefault="00000000">
            <w:r>
              <w:t>Ongoing Water Quality Sampling (Mq,y)</w:t>
            </w:r>
          </w:p>
        </w:tc>
        <w:tc>
          <w:tcPr>
            <w:tcW w:w="1134" w:type="dxa"/>
          </w:tcPr>
          <w:p w14:paraId="3B461EA7" w14:textId="77777777" w:rsidR="00D70F1A" w:rsidRDefault="00000000">
            <w:r>
              <w:t>SDWS 18</w:t>
            </w:r>
          </w:p>
        </w:tc>
        <w:tc>
          <w:tcPr>
            <w:tcW w:w="2268" w:type="dxa"/>
          </w:tcPr>
          <w:p w14:paraId="0C12CF0D" w14:textId="77777777" w:rsidR="00D70F1A" w:rsidRDefault="00000000">
            <w:r>
              <w:t>Annual (first test ≥ 6 months after project start)</w:t>
            </w:r>
          </w:p>
        </w:tc>
        <w:tc>
          <w:tcPr>
            <w:tcW w:w="1701" w:type="dxa"/>
          </w:tcPr>
          <w:p w14:paraId="489DEC28" w14:textId="77777777" w:rsidR="00D70F1A" w:rsidRDefault="00000000">
            <w:r>
              <w:t>8 February 2025</w:t>
            </w:r>
          </w:p>
        </w:tc>
        <w:tc>
          <w:tcPr>
            <w:tcW w:w="2551" w:type="dxa"/>
          </w:tcPr>
          <w:p w14:paraId="6D798A7A" w14:textId="77777777" w:rsidR="00D70F1A" w:rsidRDefault="00000000">
            <w:r>
              <w:t>40 samples from end-user transport containers (jerry cans) at household/kiosk level; tested at ISO 17025-accredited Spectralab laboratory</w:t>
            </w:r>
          </w:p>
        </w:tc>
        <w:tc>
          <w:tcPr>
            <w:tcW w:w="2551" w:type="dxa"/>
          </w:tcPr>
          <w:p w14:paraId="6AC26341" w14:textId="77777777" w:rsidR="00D70F1A" w:rsidRDefault="00000000">
            <w:r>
              <w:t>Compliant — 100% pass rate (Mq,y = 1). Conducted ~17 months after project start, satisfying the ≥ 6-month minimum condition.</w:t>
            </w:r>
          </w:p>
        </w:tc>
      </w:tr>
      <w:tr w:rsidR="00D70F1A" w14:paraId="5DD7475E" w14:textId="77777777">
        <w:tc>
          <w:tcPr>
            <w:tcW w:w="2835" w:type="dxa"/>
          </w:tcPr>
          <w:p w14:paraId="006AFEB2" w14:textId="77777777" w:rsidR="00D70F1A" w:rsidRDefault="00000000">
            <w:r>
              <w:t>Annual Monitoring Survey (household survey)</w:t>
            </w:r>
          </w:p>
        </w:tc>
        <w:tc>
          <w:tcPr>
            <w:tcW w:w="1134" w:type="dxa"/>
          </w:tcPr>
          <w:p w14:paraId="23B99C8D" w14:textId="77777777" w:rsidR="00D70F1A" w:rsidRDefault="00000000">
            <w:r>
              <w:t>SDWS 22, 25, 26 &amp; SDG co-benefits</w:t>
            </w:r>
          </w:p>
        </w:tc>
        <w:tc>
          <w:tcPr>
            <w:tcW w:w="2268" w:type="dxa"/>
          </w:tcPr>
          <w:p w14:paraId="22B7954F" w14:textId="77777777" w:rsidR="00D70F1A" w:rsidRDefault="00000000">
            <w:r>
              <w:t>Annual</w:t>
            </w:r>
          </w:p>
        </w:tc>
        <w:tc>
          <w:tcPr>
            <w:tcW w:w="1701" w:type="dxa"/>
          </w:tcPr>
          <w:p w14:paraId="77E7ACA2" w14:textId="77777777" w:rsidR="00D70F1A" w:rsidRDefault="00000000">
            <w:r>
              <w:t>27–28 November 2024</w:t>
            </w:r>
          </w:p>
        </w:tc>
        <w:tc>
          <w:tcPr>
            <w:tcW w:w="2551" w:type="dxa"/>
          </w:tcPr>
          <w:p w14:paraId="0DD6BC80" w14:textId="77777777" w:rsidR="00D70F1A" w:rsidRDefault="00000000">
            <w:r>
              <w:t>157 households; exceeds minimum sample of 100 for population &gt; 1,000; 90/10 confidence/precision achieved</w:t>
            </w:r>
          </w:p>
        </w:tc>
        <w:tc>
          <w:tcPr>
            <w:tcW w:w="2551" w:type="dxa"/>
          </w:tcPr>
          <w:p w14:paraId="020A3D1E" w14:textId="77777777" w:rsidR="00D70F1A" w:rsidRDefault="00000000">
            <w:r>
              <w:t>Compliant — conducted ~14 months after project start. Timing justified by progressive kiosk rollout (see rationale below).</w:t>
            </w:r>
          </w:p>
        </w:tc>
      </w:tr>
    </w:tbl>
    <w:p w14:paraId="26D9C615" w14:textId="77777777" w:rsidR="00D70F1A" w:rsidRDefault="00D70F1A"/>
    <w:p w14:paraId="0B90D173" w14:textId="0A71DAFB" w:rsidR="00D70F1A" w:rsidRDefault="00000000">
      <w:r>
        <w:t xml:space="preserve">Rationale for single annual monitoring survey applied to the full monitoring period (~20 months, 20/09/2023–31/05/2025): The project kiosks were commissioned progressively between 20 September 2023 and 5 July 2024, with the final serving point (Ruwe-Usenge Kiosk) becoming operational on 05/07/2024. The annual monitoring survey was intentionally timed for 27–28 November 2024 to ensure all 19 serving points were fully commissioned and the user base had </w:t>
      </w:r>
      <w:r w:rsidR="0017640E">
        <w:t>stabilized</w:t>
      </w:r>
      <w:r>
        <w:t xml:space="preserve"> under representative operational conditions. In accordance with the General Guidelines for SSC CDM Methodologies (version 23.1, Section 4.8, paragraphs 26–27), survey results may be applied for monitoring periods of up to 12 months after the survey date provided: (i) average equipment lifetime ≥ 4 years — confirmed (minimum 20 years per Table 6 of this Monitoring Report); and (ii) ≥ 50% of distributed units were functional in the previous survey — not applicable to the first monitoring period (paragraph 27). The first survey must be conducted within 24 months of implementing the first unit (paragraph 26); this is met (survey conducted 14 months after first kiosk start). The survey achieved the required 90/10 confidence/precision standard across 157 sampled households, statistically confirming its applicability to the full ~20-month monitoring period.</w:t>
      </w:r>
    </w:p>
    <w:p w14:paraId="4DBFD6A2" w14:textId="77777777" w:rsidR="00D70F1A" w:rsidRDefault="00D70F1A"/>
    <w:p w14:paraId="5399E4FC"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p>
    <w:p w14:paraId="51F2731C"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cs="Verdana"/>
          <w:color w:val="3C3C3A"/>
          <w:szCs w:val="22"/>
          <w14:cntxtAlts w14:val="0"/>
        </w:rPr>
        <w:t>Following results have been obtained:</w:t>
      </w:r>
    </w:p>
    <w:p w14:paraId="5D36D1A9" w14:textId="77777777" w:rsidR="00F2045E" w:rsidRDefault="008665A8" w:rsidP="00304E50">
      <w:pPr>
        <w:pStyle w:val="ListParagraph"/>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cs="Verdana"/>
          <w:color w:val="3C3C3A"/>
          <w:szCs w:val="22"/>
          <w14:cntxtAlts w14:val="0"/>
        </w:rPr>
        <w:t xml:space="preserve">92% of households fetch water every 2 days or more </w:t>
      </w:r>
      <w:r w:rsidR="00F2045E">
        <w:rPr>
          <w:rFonts w:cs="Verdana"/>
          <w:color w:val="3C3C3A"/>
          <w:szCs w:val="22"/>
          <w14:cntxtAlts w14:val="0"/>
        </w:rPr>
        <w:t>frequently</w:t>
      </w:r>
      <w:r>
        <w:rPr>
          <w:rFonts w:cs="Verdana"/>
          <w:color w:val="3C3C3A"/>
          <w:szCs w:val="22"/>
          <w14:cntxtAlts w14:val="0"/>
        </w:rPr>
        <w:t xml:space="preserve">. </w:t>
      </w:r>
    </w:p>
    <w:p w14:paraId="1B162E18" w14:textId="77777777" w:rsidR="008665A8" w:rsidRPr="00F2045E" w:rsidRDefault="00F2045E" w:rsidP="00304E50">
      <w:pPr>
        <w:pStyle w:val="ListParagraph"/>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sidRPr="00F2045E">
        <w:t>6 out of 157 repondents said that they are boiling 5% of drinking water; which equals to 0.002</w:t>
      </w:r>
      <w:r w:rsidR="008665A8" w:rsidRPr="00F2045E">
        <w:t xml:space="preserve">%. </w:t>
      </w:r>
    </w:p>
    <w:p w14:paraId="3CF2FF33" w14:textId="77777777" w:rsidR="008665A8" w:rsidRPr="00C21C5B" w:rsidRDefault="00F2045E" w:rsidP="00304E50">
      <w:pPr>
        <w:pStyle w:val="ListParagraph"/>
        <w:numPr>
          <w:ilvl w:val="0"/>
          <w:numId w:val="31"/>
        </w:numPr>
        <w:spacing w:after="80"/>
        <w:rPr>
          <w:rFonts w:asciiTheme="minorHAnsi" w:hAnsiTheme="minorHAnsi"/>
          <w:color w:val="515151" w:themeColor="text1"/>
          <w:szCs w:val="22"/>
        </w:rPr>
      </w:pPr>
      <w:r>
        <w:rPr>
          <w:rFonts w:asciiTheme="minorHAnsi" w:hAnsiTheme="minorHAnsi"/>
          <w:color w:val="515151" w:themeColor="text1"/>
          <w:szCs w:val="22"/>
        </w:rPr>
        <w:t>99</w:t>
      </w:r>
      <w:r w:rsidR="008665A8">
        <w:rPr>
          <w:rFonts w:asciiTheme="minorHAnsi" w:hAnsiTheme="minorHAnsi"/>
          <w:color w:val="515151" w:themeColor="text1"/>
          <w:szCs w:val="22"/>
        </w:rPr>
        <w:t xml:space="preserve">% of households </w:t>
      </w:r>
      <w:r>
        <w:rPr>
          <w:rFonts w:asciiTheme="minorHAnsi" w:hAnsiTheme="minorHAnsi"/>
          <w:color w:val="515151" w:themeColor="text1"/>
          <w:szCs w:val="22"/>
        </w:rPr>
        <w:t>confirmed that they spend less time to fetch water while 95% indicated time required id</w:t>
      </w:r>
      <w:r w:rsidR="008665A8">
        <w:rPr>
          <w:rFonts w:asciiTheme="minorHAnsi" w:hAnsiTheme="minorHAnsi"/>
          <w:color w:val="515151" w:themeColor="text1"/>
          <w:szCs w:val="22"/>
        </w:rPr>
        <w:t xml:space="preserve"> less than 30 minutes. </w:t>
      </w:r>
      <w:r w:rsidR="008665A8" w:rsidRPr="00977548">
        <w:rPr>
          <w:rFonts w:asciiTheme="minorHAnsi" w:hAnsiTheme="minorHAnsi"/>
          <w:color w:val="515151" w:themeColor="text1"/>
          <w:szCs w:val="22"/>
        </w:rPr>
        <w:t>Basic level service conditions are met</w:t>
      </w:r>
      <w:r w:rsidR="008665A8">
        <w:rPr>
          <w:rFonts w:asciiTheme="minorHAnsi" w:hAnsiTheme="minorHAnsi"/>
          <w:color w:val="515151" w:themeColor="text1"/>
          <w:szCs w:val="22"/>
        </w:rPr>
        <w:t>;</w:t>
      </w:r>
      <w:r w:rsidR="008665A8" w:rsidRPr="00977548">
        <w:rPr>
          <w:rFonts w:asciiTheme="minorHAnsi" w:hAnsiTheme="minorHAnsi"/>
          <w:color w:val="515151" w:themeColor="text1"/>
          <w:szCs w:val="22"/>
        </w:rPr>
        <w:t xml:space="preserve"> which is “Drinking water from an improved source, provided collection time is not more than 30 minutes for a roundtrip including queuing”</w:t>
      </w:r>
      <w:r w:rsidR="008665A8">
        <w:rPr>
          <w:rStyle w:val="FootnoteReference"/>
          <w:rFonts w:asciiTheme="minorHAnsi" w:hAnsiTheme="minorHAnsi"/>
          <w:color w:val="515151" w:themeColor="text1"/>
          <w:szCs w:val="22"/>
        </w:rPr>
        <w:footnoteReference w:id="25"/>
      </w:r>
    </w:p>
    <w:p w14:paraId="51350F02" w14:textId="77777777" w:rsidR="008665A8" w:rsidRPr="00FA25AC" w:rsidRDefault="00F2045E" w:rsidP="00304E50">
      <w:pPr>
        <w:pStyle w:val="ListParagraph"/>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asciiTheme="minorHAnsi" w:hAnsiTheme="minorHAnsi"/>
          <w:color w:val="515151" w:themeColor="text1"/>
          <w:szCs w:val="22"/>
        </w:rPr>
        <w:t>86%</w:t>
      </w:r>
      <w:r w:rsidR="008665A8">
        <w:rPr>
          <w:rFonts w:asciiTheme="minorHAnsi" w:hAnsiTheme="minorHAnsi"/>
          <w:color w:val="515151" w:themeColor="text1"/>
          <w:szCs w:val="22"/>
        </w:rPr>
        <w:t xml:space="preserve"> respondents confirmed that the indoor pollution has decreased, and </w:t>
      </w:r>
      <w:r>
        <w:rPr>
          <w:rFonts w:asciiTheme="minorHAnsi" w:hAnsiTheme="minorHAnsi"/>
          <w:color w:val="515151" w:themeColor="text1"/>
          <w:szCs w:val="22"/>
        </w:rPr>
        <w:t xml:space="preserve">89% confirmed that </w:t>
      </w:r>
      <w:r w:rsidR="008665A8">
        <w:rPr>
          <w:rFonts w:asciiTheme="minorHAnsi" w:hAnsiTheme="minorHAnsi"/>
          <w:color w:val="515151" w:themeColor="text1"/>
          <w:szCs w:val="22"/>
        </w:rPr>
        <w:t>respiratory diseases are less observed.</w:t>
      </w:r>
    </w:p>
    <w:p w14:paraId="7B8DA480" w14:textId="77777777" w:rsidR="008665A8" w:rsidRDefault="008665A8" w:rsidP="00304E50">
      <w:pPr>
        <w:pStyle w:val="ListParagraph"/>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asciiTheme="minorHAnsi" w:hAnsiTheme="minorHAnsi"/>
          <w:color w:val="515151" w:themeColor="text1"/>
          <w:szCs w:val="22"/>
        </w:rPr>
        <w:t>9</w:t>
      </w:r>
      <w:r w:rsidR="00F2045E">
        <w:rPr>
          <w:rFonts w:asciiTheme="minorHAnsi" w:hAnsiTheme="minorHAnsi"/>
          <w:color w:val="515151" w:themeColor="text1"/>
          <w:szCs w:val="22"/>
        </w:rPr>
        <w:t>7</w:t>
      </w:r>
      <w:r>
        <w:rPr>
          <w:rFonts w:asciiTheme="minorHAnsi" w:hAnsiTheme="minorHAnsi"/>
          <w:color w:val="515151" w:themeColor="text1"/>
          <w:szCs w:val="22"/>
        </w:rPr>
        <w:t>% of respondents confirmed that the occurrence of water-borne diseases has dropped. This is in line with the rate of users who fetch drinking water form project points.</w:t>
      </w:r>
    </w:p>
    <w:p w14:paraId="03ECCE78" w14:textId="77777777" w:rsidR="008665A8" w:rsidRPr="00C13642" w:rsidRDefault="00F2045E" w:rsidP="00C13642">
      <w:pPr>
        <w:pStyle w:val="ListParagraph"/>
        <w:numPr>
          <w:ilvl w:val="0"/>
          <w:numId w:val="46"/>
        </w:numPr>
        <w:spacing w:before="60" w:after="60" w:line="276" w:lineRule="auto"/>
        <w:contextualSpacing w:val="0"/>
        <w:jc w:val="both"/>
        <w:rPr>
          <w:color w:val="auto"/>
          <w:sz w:val="20"/>
          <w:szCs w:val="20"/>
        </w:rPr>
      </w:pPr>
      <w:r>
        <w:rPr>
          <w:rFonts w:cs="Verdana"/>
          <w:color w:val="3C3C3A"/>
          <w:szCs w:val="22"/>
          <w14:cntxtAlts w14:val="0"/>
        </w:rPr>
        <w:t>40</w:t>
      </w:r>
      <w:r w:rsidR="008665A8">
        <w:rPr>
          <w:rFonts w:cs="Verdana"/>
          <w:color w:val="3C3C3A"/>
          <w:szCs w:val="22"/>
          <w14:cntxtAlts w14:val="0"/>
        </w:rPr>
        <w:t xml:space="preserve"> samples were taken to test absence/presence of E.Coli and </w:t>
      </w:r>
      <w:r>
        <w:rPr>
          <w:rFonts w:cs="Verdana"/>
          <w:color w:val="3C3C3A"/>
          <w:szCs w:val="22"/>
          <w14:cntxtAlts w14:val="0"/>
        </w:rPr>
        <w:t>all</w:t>
      </w:r>
      <w:r w:rsidR="008665A8">
        <w:rPr>
          <w:rFonts w:cs="Verdana"/>
          <w:color w:val="3C3C3A"/>
          <w:szCs w:val="22"/>
          <w14:cntxtAlts w14:val="0"/>
        </w:rPr>
        <w:t xml:space="preserve"> of them found to be clean (</w:t>
      </w:r>
      <w:r>
        <w:rPr>
          <w:rFonts w:cs="Verdana"/>
          <w:color w:val="3C3C3A"/>
          <w:szCs w:val="22"/>
          <w14:cntxtAlts w14:val="0"/>
        </w:rPr>
        <w:t>100</w:t>
      </w:r>
      <w:r w:rsidR="008665A8">
        <w:rPr>
          <w:rFonts w:cs="Verdana"/>
          <w:color w:val="3C3C3A"/>
          <w:szCs w:val="22"/>
          <w14:cntxtAlts w14:val="0"/>
        </w:rPr>
        <w:t>%).</w:t>
      </w:r>
      <w:r w:rsidR="00DD439B">
        <w:rPr>
          <w:rFonts w:cs="Verdana"/>
          <w:color w:val="3C3C3A"/>
          <w:szCs w:val="22"/>
          <w14:cntxtAlts w14:val="0"/>
        </w:rPr>
        <w:t xml:space="preserve"> </w:t>
      </w:r>
      <w:r w:rsidR="00DD439B" w:rsidRPr="00C13642">
        <w:t>All samples are taken from the containers of water kio</w:t>
      </w:r>
      <w:r w:rsidR="0042396D">
        <w:t>sk</w:t>
      </w:r>
      <w:r w:rsidR="00DD439B" w:rsidRPr="00C13642">
        <w:t xml:space="preserve"> users</w:t>
      </w:r>
      <w:r w:rsidR="003606CC">
        <w:t xml:space="preserve"> in 8</w:t>
      </w:r>
      <w:r w:rsidR="003606CC" w:rsidRPr="00DC2AB9">
        <w:rPr>
          <w:vertAlign w:val="superscript"/>
        </w:rPr>
        <w:t>th</w:t>
      </w:r>
      <w:r w:rsidR="003606CC">
        <w:t xml:space="preserve"> February 2025</w:t>
      </w:r>
      <w:r w:rsidR="00DD439B" w:rsidRPr="00C13642">
        <w:t>. Although the households are recorded as private connections; all have a stand tap in the compound where they fetch water with containers. The additional connections inside the house are done at owners will and cost; therefore</w:t>
      </w:r>
      <w:r w:rsidR="0042396D">
        <w:t>,</w:t>
      </w:r>
      <w:r w:rsidR="00DD439B" w:rsidRPr="00C13642">
        <w:t xml:space="preserve"> not preferred by the users.</w:t>
      </w:r>
    </w:p>
    <w:p w14:paraId="2EB990C2"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p>
    <w:p w14:paraId="1FF3410A" w14:textId="77777777" w:rsidR="008665A8"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cs="Verdana"/>
          <w:color w:val="3C3C3A"/>
          <w:szCs w:val="22"/>
          <w14:cntxtAlts w14:val="0"/>
        </w:rPr>
        <w:t>Hygiene questions</w:t>
      </w:r>
    </w:p>
    <w:p w14:paraId="5212D8F3" w14:textId="77777777" w:rsidR="008665A8" w:rsidRDefault="008665A8" w:rsidP="00304E50">
      <w:pPr>
        <w:pStyle w:val="ListParagraph"/>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cs="Verdana"/>
          <w:color w:val="3C3C3A"/>
          <w:szCs w:val="22"/>
          <w14:cntxtAlts w14:val="0"/>
        </w:rPr>
        <w:t>Almost all of the users (9</w:t>
      </w:r>
      <w:r w:rsidR="00F2045E">
        <w:rPr>
          <w:rFonts w:cs="Verdana"/>
          <w:color w:val="3C3C3A"/>
          <w:szCs w:val="22"/>
          <w14:cntxtAlts w14:val="0"/>
        </w:rPr>
        <w:t>7</w:t>
      </w:r>
      <w:r>
        <w:rPr>
          <w:rFonts w:cs="Verdana"/>
          <w:color w:val="3C3C3A"/>
          <w:szCs w:val="22"/>
          <w14:cntxtAlts w14:val="0"/>
        </w:rPr>
        <w:t>%) have hand washing facility with water available.</w:t>
      </w:r>
    </w:p>
    <w:p w14:paraId="3819C496" w14:textId="77777777" w:rsidR="008665A8" w:rsidRDefault="008665A8" w:rsidP="00304E50">
      <w:pPr>
        <w:pStyle w:val="ListParagraph"/>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A"/>
          <w:szCs w:val="22"/>
          <w14:cntxtAlts w14:val="0"/>
        </w:rPr>
      </w:pPr>
      <w:r>
        <w:rPr>
          <w:rFonts w:cs="Verdana"/>
          <w:color w:val="3C3C3A"/>
          <w:szCs w:val="22"/>
          <w14:cntxtAlts w14:val="0"/>
        </w:rPr>
        <w:t>Soap and detergent were available in 9</w:t>
      </w:r>
      <w:r w:rsidR="00F2045E">
        <w:rPr>
          <w:rFonts w:cs="Verdana"/>
          <w:color w:val="3C3C3A"/>
          <w:szCs w:val="22"/>
          <w14:cntxtAlts w14:val="0"/>
        </w:rPr>
        <w:t>6</w:t>
      </w:r>
      <w:r>
        <w:rPr>
          <w:rFonts w:cs="Verdana"/>
          <w:color w:val="3C3C3A"/>
          <w:szCs w:val="22"/>
          <w14:cntxtAlts w14:val="0"/>
        </w:rPr>
        <w:t>% of the households who have hand washing facility.</w:t>
      </w:r>
    </w:p>
    <w:p w14:paraId="4F976DF5" w14:textId="77777777" w:rsidR="008665A8" w:rsidRPr="00A56BBE" w:rsidRDefault="008665A8" w:rsidP="008665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val="0"/>
        <w:rPr>
          <w:rFonts w:cs="Verdana"/>
          <w:color w:val="3C3C3B"/>
          <w:szCs w:val="22"/>
          <w14:cntxtAlts w14:val="0"/>
        </w:rPr>
      </w:pPr>
    </w:p>
    <w:p w14:paraId="7F622412" w14:textId="77777777" w:rsidR="00E51EF3" w:rsidRDefault="00E51EF3" w:rsidP="00816579"/>
    <w:p w14:paraId="730EBF19" w14:textId="77777777" w:rsidR="00E51EF3" w:rsidRPr="003B1DEE" w:rsidRDefault="00E51EF3" w:rsidP="00E51EF3">
      <w:pPr>
        <w:spacing w:line="276" w:lineRule="auto"/>
        <w:contextualSpacing w:val="0"/>
      </w:pPr>
      <w:r>
        <w:br w:type="page"/>
      </w:r>
    </w:p>
    <w:p w14:paraId="17C605F7" w14:textId="77777777" w:rsidR="00816579" w:rsidRPr="00241108" w:rsidRDefault="009C150E" w:rsidP="00465B23">
      <w:pPr>
        <w:pStyle w:val="Heading4"/>
      </w:pPr>
      <w:bookmarkStart w:id="63" w:name="_Toc315189228"/>
      <w:bookmarkStart w:id="64" w:name="_Toc317860226"/>
      <w:bookmarkStart w:id="65" w:name="_Toc341474081"/>
      <w:bookmarkStart w:id="66" w:name="_Toc40962779"/>
      <w:bookmarkStart w:id="67" w:name="_Ref47706333"/>
      <w:bookmarkStart w:id="68" w:name="_Ref49860683"/>
      <w:r>
        <w:t xml:space="preserve">SECTION E. </w:t>
      </w:r>
      <w:r w:rsidR="00816579" w:rsidRPr="00241108">
        <w:t xml:space="preserve">CALCULATION OF </w:t>
      </w:r>
      <w:bookmarkEnd w:id="63"/>
      <w:bookmarkEnd w:id="64"/>
      <w:bookmarkEnd w:id="65"/>
      <w:r w:rsidR="00816579" w:rsidRPr="00241108">
        <w:t xml:space="preserve">SDG </w:t>
      </w:r>
      <w:r w:rsidR="00816579">
        <w:t>IMPACTS</w:t>
      </w:r>
      <w:bookmarkEnd w:id="66"/>
      <w:bookmarkEnd w:id="67"/>
      <w:bookmarkEnd w:id="68"/>
    </w:p>
    <w:p w14:paraId="22DF8D27" w14:textId="77777777" w:rsidR="00816579" w:rsidRPr="00241108" w:rsidRDefault="009C150E" w:rsidP="009C150E">
      <w:pPr>
        <w:pStyle w:val="Heading5"/>
      </w:pPr>
      <w:bookmarkStart w:id="69" w:name="_Ref315873983"/>
      <w:bookmarkStart w:id="70" w:name="_Ref418095428"/>
      <w:bookmarkStart w:id="71" w:name="_Toc40962780"/>
      <w:r>
        <w:t xml:space="preserve">E.1. </w:t>
      </w:r>
      <w:r w:rsidR="00816579" w:rsidRPr="00241108">
        <w:t xml:space="preserve">Calculation of baseline </w:t>
      </w:r>
      <w:bookmarkEnd w:id="69"/>
      <w:bookmarkEnd w:id="70"/>
      <w:r w:rsidR="00816579" w:rsidRPr="00241108">
        <w:t xml:space="preserve">value or estimation of baseline situation of each SDG </w:t>
      </w:r>
      <w:r w:rsidR="00816579">
        <w:t>Impact</w:t>
      </w:r>
      <w:bookmarkEnd w:id="71"/>
    </w:p>
    <w:p w14:paraId="7536E263" w14:textId="77777777" w:rsidR="00816579" w:rsidRPr="00085131" w:rsidRDefault="00816579" w:rsidP="00085131">
      <w:r w:rsidRPr="00085131">
        <w:t>&gt;&gt;</w:t>
      </w:r>
    </w:p>
    <w:p w14:paraId="5597EC45" w14:textId="77777777" w:rsidR="00085131" w:rsidRPr="00085131" w:rsidRDefault="00085131" w:rsidP="00085131">
      <w:r w:rsidRPr="00085131">
        <w:rPr>
          <w:b/>
          <w:bCs/>
        </w:rPr>
        <w:t>SDG 13:</w:t>
      </w:r>
      <w:r w:rsidRPr="00085131">
        <w:t xml:space="preserve"> Take urgent action to combat climate change and its impacts</w:t>
      </w:r>
    </w:p>
    <w:p w14:paraId="404FFA18" w14:textId="77777777" w:rsidR="00085131" w:rsidRPr="00085131" w:rsidRDefault="00085131" w:rsidP="00085131">
      <w:r w:rsidRPr="00085131">
        <w:t>Parameter: Emission reductions achieved by fuelwood savings at household level</w:t>
      </w:r>
    </w:p>
    <w:p w14:paraId="573A3B31" w14:textId="77777777" w:rsidR="00085131" w:rsidRDefault="00085131" w:rsidP="00085131"/>
    <w:p w14:paraId="6FFDA3C9" w14:textId="77777777" w:rsidR="00085131" w:rsidRPr="00085131" w:rsidRDefault="00085131" w:rsidP="00085131">
      <w:r w:rsidRPr="00085131">
        <w:t xml:space="preserve">Baseline emission is calculated </w:t>
      </w:r>
      <w:r>
        <w:t>by the following formula for dry and wet seasons separately</w:t>
      </w:r>
      <w:r w:rsidRPr="00085131">
        <w:t>:</w:t>
      </w:r>
    </w:p>
    <w:p w14:paraId="70813FD1" w14:textId="77777777" w:rsidR="00085131" w:rsidRPr="00085131" w:rsidRDefault="00085131" w:rsidP="00085131">
      <w:r w:rsidRPr="00085131">
        <w:rPr>
          <w:rFonts w:ascii="Cambria Math" w:hAnsi="Cambria Math" w:cs="Cambria Math"/>
        </w:rPr>
        <w:t>𝐵𝐸𝑦</w:t>
      </w:r>
      <w:r w:rsidRPr="00085131">
        <w:t xml:space="preserve"> = </w:t>
      </w:r>
      <w:r w:rsidRPr="00085131">
        <w:rPr>
          <w:rFonts w:ascii="Cambria Math" w:hAnsi="Cambria Math" w:cs="Cambria Math"/>
        </w:rPr>
        <w:t>𝐸𝐹𝑏</w:t>
      </w:r>
      <w:r w:rsidRPr="00085131">
        <w:t xml:space="preserve"> × (1 − </w:t>
      </w:r>
      <w:r w:rsidRPr="00085131">
        <w:rPr>
          <w:rFonts w:ascii="Cambria Math" w:hAnsi="Cambria Math" w:cs="Cambria Math"/>
        </w:rPr>
        <w:t>𝐶𝑏</w:t>
      </w:r>
      <w:r w:rsidRPr="00085131">
        <w:t xml:space="preserve"> − </w:t>
      </w:r>
      <w:r w:rsidRPr="00085131">
        <w:rPr>
          <w:rFonts w:ascii="Cambria Math" w:hAnsi="Cambria Math" w:cs="Cambria Math"/>
        </w:rPr>
        <w:t>𝑋𝑐𝑙𝑒𝑎𝑛𝑏𝑜𝑖𝑙</w:t>
      </w:r>
      <w:r w:rsidRPr="00085131">
        <w:t>,</w:t>
      </w:r>
      <w:r w:rsidRPr="00085131">
        <w:rPr>
          <w:rFonts w:ascii="Cambria Math" w:hAnsi="Cambria Math" w:cs="Cambria Math"/>
        </w:rPr>
        <w:t>𝑦</w:t>
      </w:r>
      <w:r w:rsidRPr="00085131">
        <w:t xml:space="preserve">) × </w:t>
      </w:r>
      <w:r w:rsidRPr="00085131">
        <w:rPr>
          <w:rFonts w:ascii="Cambria Math" w:hAnsi="Cambria Math" w:cs="Cambria Math"/>
        </w:rPr>
        <w:t>𝑄𝑦</w:t>
      </w:r>
      <w:r w:rsidRPr="00085131">
        <w:t xml:space="preserve"> × </w:t>
      </w:r>
      <w:r w:rsidRPr="00085131">
        <w:rPr>
          <w:rFonts w:ascii="Cambria Math" w:hAnsi="Cambria Math" w:cs="Cambria Math"/>
        </w:rPr>
        <w:t>𝑀𝑞</w:t>
      </w:r>
      <w:r w:rsidRPr="00085131">
        <w:t>,</w:t>
      </w:r>
      <w:r w:rsidRPr="00085131">
        <w:rPr>
          <w:rFonts w:ascii="Cambria Math" w:hAnsi="Cambria Math" w:cs="Cambria Math"/>
        </w:rPr>
        <w:t>𝑦</w:t>
      </w:r>
    </w:p>
    <w:p w14:paraId="297A210D" w14:textId="77777777" w:rsidR="00085131" w:rsidRPr="00085131" w:rsidRDefault="00085131" w:rsidP="00085131"/>
    <w:tbl>
      <w:tblPr>
        <w:tblStyle w:val="SDMMethTableEmmissions"/>
        <w:tblW w:w="0" w:type="auto"/>
        <w:tblInd w:w="-147" w:type="dxa"/>
        <w:tblLayout w:type="fixed"/>
        <w:tblLook w:val="04A0" w:firstRow="1" w:lastRow="0" w:firstColumn="1" w:lastColumn="0" w:noHBand="0" w:noVBand="1"/>
      </w:tblPr>
      <w:tblGrid>
        <w:gridCol w:w="1516"/>
        <w:gridCol w:w="1446"/>
        <w:gridCol w:w="2471"/>
        <w:gridCol w:w="1830"/>
        <w:gridCol w:w="2506"/>
      </w:tblGrid>
      <w:tr w:rsidR="00085131" w:rsidRPr="00085131" w14:paraId="47086BBE" w14:textId="77777777" w:rsidTr="00FD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Pr>
          <w:p w14:paraId="4D52A765" w14:textId="77777777" w:rsidR="00085131" w:rsidRPr="00085131" w:rsidRDefault="00085131" w:rsidP="00085131">
            <w:pPr>
              <w:rPr>
                <w:rFonts w:eastAsia="MS Mincho"/>
              </w:rPr>
            </w:pPr>
            <w:r w:rsidRPr="00085131">
              <w:rPr>
                <w:rFonts w:eastAsia="MS Mincho"/>
              </w:rPr>
              <w:t>Parameter</w:t>
            </w:r>
          </w:p>
        </w:tc>
        <w:tc>
          <w:tcPr>
            <w:tcW w:w="1446" w:type="dxa"/>
          </w:tcPr>
          <w:p w14:paraId="76ECA5F4" w14:textId="77777777" w:rsidR="00085131" w:rsidRPr="00085131" w:rsidRDefault="00085131" w:rsidP="00085131">
            <w:pPr>
              <w:cnfStyle w:val="100000000000" w:firstRow="1" w:lastRow="0" w:firstColumn="0" w:lastColumn="0" w:oddVBand="0" w:evenVBand="0" w:oddHBand="0" w:evenHBand="0" w:firstRowFirstColumn="0" w:firstRowLastColumn="0" w:lastRowFirstColumn="0" w:lastRowLastColumn="0"/>
              <w:rPr>
                <w:rFonts w:eastAsia="MS Mincho"/>
              </w:rPr>
            </w:pPr>
            <w:r w:rsidRPr="00085131">
              <w:rPr>
                <w:rFonts w:eastAsia="MS Mincho"/>
              </w:rPr>
              <w:t>Unit</w:t>
            </w:r>
          </w:p>
        </w:tc>
        <w:tc>
          <w:tcPr>
            <w:tcW w:w="2471" w:type="dxa"/>
          </w:tcPr>
          <w:p w14:paraId="6FA780CB" w14:textId="77777777" w:rsidR="00085131" w:rsidRPr="00085131" w:rsidRDefault="00085131" w:rsidP="00085131">
            <w:pPr>
              <w:cnfStyle w:val="100000000000" w:firstRow="1" w:lastRow="0" w:firstColumn="0" w:lastColumn="0" w:oddVBand="0" w:evenVBand="0" w:oddHBand="0" w:evenHBand="0" w:firstRowFirstColumn="0" w:firstRowLastColumn="0" w:lastRowFirstColumn="0" w:lastRowLastColumn="0"/>
              <w:rPr>
                <w:rFonts w:eastAsia="MS Mincho"/>
              </w:rPr>
            </w:pPr>
            <w:r w:rsidRPr="00085131">
              <w:rPr>
                <w:rFonts w:eastAsia="MS Mincho"/>
              </w:rPr>
              <w:t>Description</w:t>
            </w:r>
          </w:p>
        </w:tc>
        <w:tc>
          <w:tcPr>
            <w:tcW w:w="1830" w:type="dxa"/>
          </w:tcPr>
          <w:p w14:paraId="0804CF08" w14:textId="77777777" w:rsidR="00085131" w:rsidRPr="00085131" w:rsidRDefault="00085131" w:rsidP="00085131">
            <w:pPr>
              <w:cnfStyle w:val="100000000000" w:firstRow="1" w:lastRow="0" w:firstColumn="0" w:lastColumn="0" w:oddVBand="0" w:evenVBand="0" w:oddHBand="0" w:evenHBand="0" w:firstRowFirstColumn="0" w:firstRowLastColumn="0" w:lastRowFirstColumn="0" w:lastRowLastColumn="0"/>
              <w:rPr>
                <w:rFonts w:eastAsia="MS Mincho"/>
              </w:rPr>
            </w:pPr>
            <w:r w:rsidRPr="00085131">
              <w:rPr>
                <w:rFonts w:eastAsia="MS Mincho"/>
              </w:rPr>
              <w:t>Data Source</w:t>
            </w:r>
          </w:p>
        </w:tc>
        <w:tc>
          <w:tcPr>
            <w:tcW w:w="2506" w:type="dxa"/>
          </w:tcPr>
          <w:p w14:paraId="3B870CF2" w14:textId="77777777" w:rsidR="00085131" w:rsidRPr="00085131" w:rsidRDefault="00085131" w:rsidP="00085131">
            <w:pPr>
              <w:cnfStyle w:val="100000000000" w:firstRow="1" w:lastRow="0" w:firstColumn="0" w:lastColumn="0" w:oddVBand="0" w:evenVBand="0" w:oddHBand="0" w:evenHBand="0" w:firstRowFirstColumn="0" w:firstRowLastColumn="0" w:lastRowFirstColumn="0" w:lastRowLastColumn="0"/>
              <w:rPr>
                <w:rFonts w:eastAsia="MS Mincho"/>
              </w:rPr>
            </w:pPr>
            <w:r w:rsidRPr="00085131">
              <w:rPr>
                <w:rFonts w:eastAsia="MS Mincho"/>
              </w:rPr>
              <w:t>Value</w:t>
            </w:r>
          </w:p>
        </w:tc>
      </w:tr>
      <w:tr w:rsidR="00085131" w:rsidRPr="00085131" w14:paraId="438DB8D2" w14:textId="77777777" w:rsidTr="00FD46C1">
        <w:tc>
          <w:tcPr>
            <w:cnfStyle w:val="001000000000" w:firstRow="0" w:lastRow="0" w:firstColumn="1" w:lastColumn="0" w:oddVBand="0" w:evenVBand="0" w:oddHBand="0" w:evenHBand="0" w:firstRowFirstColumn="0" w:firstRowLastColumn="0" w:lastRowFirstColumn="0" w:lastRowLastColumn="0"/>
            <w:tcW w:w="1516" w:type="dxa"/>
            <w:vAlign w:val="bottom"/>
          </w:tcPr>
          <w:p w14:paraId="291A2AF9" w14:textId="77777777" w:rsidR="00085131" w:rsidRPr="00085131" w:rsidRDefault="00085131" w:rsidP="00085131">
            <w:pPr>
              <w:rPr>
                <w:rFonts w:asciiTheme="minorHAnsi" w:hAnsiTheme="minorHAnsi" w:cs="Cambria Math"/>
                <w:vertAlign w:val="subscript"/>
              </w:rPr>
            </w:pPr>
            <w:r w:rsidRPr="00085131">
              <w:rPr>
                <w:rFonts w:asciiTheme="minorHAnsi" w:hAnsiTheme="minorHAnsi" w:cs="Cambria Math"/>
              </w:rPr>
              <w:t>EF</w:t>
            </w:r>
            <w:r w:rsidRPr="00085131">
              <w:rPr>
                <w:rFonts w:asciiTheme="minorHAnsi" w:hAnsiTheme="minorHAnsi" w:cs="Cambria Math"/>
                <w:vertAlign w:val="subscript"/>
              </w:rPr>
              <w:t>b</w:t>
            </w:r>
          </w:p>
        </w:tc>
        <w:tc>
          <w:tcPr>
            <w:tcW w:w="1446" w:type="dxa"/>
          </w:tcPr>
          <w:p w14:paraId="6BEF48DA"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pPr>
            <w:r w:rsidRPr="000748E4">
              <w:rPr>
                <w:rFonts w:asciiTheme="minorHAnsi" w:eastAsia="MS Mincho" w:hAnsiTheme="minorHAnsi"/>
                <w:szCs w:val="22"/>
                <w:lang w:val="en-US"/>
              </w:rPr>
              <w:t>tCO2</w:t>
            </w:r>
            <w:r>
              <w:rPr>
                <w:rFonts w:asciiTheme="minorHAnsi" w:eastAsia="MS Mincho" w:hAnsiTheme="minorHAnsi"/>
                <w:szCs w:val="22"/>
                <w:lang w:val="en-US"/>
              </w:rPr>
              <w:t>e/L</w:t>
            </w:r>
          </w:p>
        </w:tc>
        <w:tc>
          <w:tcPr>
            <w:tcW w:w="2471" w:type="dxa"/>
          </w:tcPr>
          <w:p w14:paraId="55CACE74"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pPr>
            <w:r w:rsidRPr="00C02DFF">
              <w:rPr>
                <w:rFonts w:asciiTheme="minorHAnsi" w:eastAsia="MS Mincho" w:hAnsiTheme="minorHAnsi"/>
                <w:szCs w:val="22"/>
                <w:lang w:val="en-US"/>
              </w:rPr>
              <w:t>Emission factor for the use of fuel to obtain safe water   in the baseline (tCO2e/L)</w:t>
            </w:r>
          </w:p>
        </w:tc>
        <w:tc>
          <w:tcPr>
            <w:tcW w:w="1830" w:type="dxa"/>
          </w:tcPr>
          <w:p w14:paraId="605F0A56"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pPr>
            <w:r>
              <w:t>Calculated</w:t>
            </w:r>
          </w:p>
        </w:tc>
        <w:tc>
          <w:tcPr>
            <w:tcW w:w="2506" w:type="dxa"/>
          </w:tcPr>
          <w:p w14:paraId="391C690C" w14:textId="77777777" w:rsidR="00085131" w:rsidRDefault="00085131" w:rsidP="00085131">
            <w:pPr>
              <w:cnfStyle w:val="000000000000" w:firstRow="0" w:lastRow="0" w:firstColumn="0" w:lastColumn="0" w:oddVBand="0" w:evenVBand="0" w:oddHBand="0" w:evenHBand="0" w:firstRowFirstColumn="0" w:firstRowLastColumn="0" w:lastRowFirstColumn="0" w:lastRowLastColumn="0"/>
            </w:pPr>
            <w:r>
              <w:t>Dry season:</w:t>
            </w:r>
            <w:r w:rsidR="0090619B" w:rsidRPr="008D295D">
              <w:rPr>
                <w:rFonts w:asciiTheme="minorHAnsi" w:eastAsia="MS Mincho" w:hAnsiTheme="minorHAnsi"/>
                <w:szCs w:val="22"/>
              </w:rPr>
              <w:t xml:space="preserve"> 0.000</w:t>
            </w:r>
            <w:r w:rsidR="0065744B">
              <w:rPr>
                <w:rFonts w:asciiTheme="minorHAnsi" w:eastAsia="MS Mincho" w:hAnsiTheme="minorHAnsi"/>
                <w:szCs w:val="22"/>
              </w:rPr>
              <w:t>358</w:t>
            </w:r>
          </w:p>
          <w:p w14:paraId="11F6C91B"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pPr>
            <w:r>
              <w:t>Wet Season:</w:t>
            </w:r>
            <w:r w:rsidR="0090619B">
              <w:rPr>
                <w:rFonts w:asciiTheme="minorHAnsi" w:eastAsia="MS Mincho" w:hAnsiTheme="minorHAnsi"/>
                <w:szCs w:val="22"/>
              </w:rPr>
              <w:t xml:space="preserve"> 0.000</w:t>
            </w:r>
            <w:r w:rsidR="0065744B">
              <w:rPr>
                <w:rFonts w:asciiTheme="minorHAnsi" w:eastAsia="MS Mincho" w:hAnsiTheme="minorHAnsi"/>
                <w:szCs w:val="22"/>
              </w:rPr>
              <w:t>369</w:t>
            </w:r>
          </w:p>
        </w:tc>
      </w:tr>
      <w:tr w:rsidR="00085131" w:rsidRPr="00085131" w14:paraId="0C65E7EF" w14:textId="77777777" w:rsidTr="00FD46C1">
        <w:tc>
          <w:tcPr>
            <w:cnfStyle w:val="001000000000" w:firstRow="0" w:lastRow="0" w:firstColumn="1" w:lastColumn="0" w:oddVBand="0" w:evenVBand="0" w:oddHBand="0" w:evenHBand="0" w:firstRowFirstColumn="0" w:firstRowLastColumn="0" w:lastRowFirstColumn="0" w:lastRowLastColumn="0"/>
            <w:tcW w:w="1516" w:type="dxa"/>
            <w:vAlign w:val="bottom"/>
          </w:tcPr>
          <w:p w14:paraId="2EF829FB" w14:textId="77777777" w:rsidR="00085131" w:rsidRPr="00085131" w:rsidRDefault="00085131" w:rsidP="00085131">
            <w:pPr>
              <w:rPr>
                <w:rFonts w:eastAsia="MS Mincho"/>
              </w:rPr>
            </w:pPr>
            <w:r w:rsidRPr="00085131">
              <w:rPr>
                <w:rFonts w:ascii="Cambria Math" w:hAnsi="Cambria Math" w:cs="Cambria Math"/>
              </w:rPr>
              <w:t>𝐶𝑏</w:t>
            </w:r>
          </w:p>
        </w:tc>
        <w:tc>
          <w:tcPr>
            <w:tcW w:w="1446" w:type="dxa"/>
          </w:tcPr>
          <w:p w14:paraId="016F45EC"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Percentage</w:t>
            </w:r>
          </w:p>
        </w:tc>
        <w:tc>
          <w:tcPr>
            <w:tcW w:w="2471" w:type="dxa"/>
          </w:tcPr>
          <w:p w14:paraId="24DA2A01"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Proportion of project end-users who in the baseline were already using a safe water supply that did not require boiling</w:t>
            </w:r>
          </w:p>
        </w:tc>
        <w:tc>
          <w:tcPr>
            <w:tcW w:w="1830" w:type="dxa"/>
          </w:tcPr>
          <w:p w14:paraId="608A35D7"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Baseline Survey</w:t>
            </w:r>
          </w:p>
        </w:tc>
        <w:tc>
          <w:tcPr>
            <w:tcW w:w="2506" w:type="dxa"/>
          </w:tcPr>
          <w:p w14:paraId="31405767"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36%</w:t>
            </w:r>
          </w:p>
        </w:tc>
      </w:tr>
      <w:tr w:rsidR="00085131" w:rsidRPr="00085131" w14:paraId="56C52426" w14:textId="77777777" w:rsidTr="00FD46C1">
        <w:tc>
          <w:tcPr>
            <w:cnfStyle w:val="001000000000" w:firstRow="0" w:lastRow="0" w:firstColumn="1" w:lastColumn="0" w:oddVBand="0" w:evenVBand="0" w:oddHBand="0" w:evenHBand="0" w:firstRowFirstColumn="0" w:firstRowLastColumn="0" w:lastRowFirstColumn="0" w:lastRowLastColumn="0"/>
            <w:tcW w:w="1516" w:type="dxa"/>
            <w:vAlign w:val="bottom"/>
          </w:tcPr>
          <w:p w14:paraId="3C7F6350" w14:textId="77777777" w:rsidR="00085131" w:rsidRPr="00085131" w:rsidRDefault="00085131" w:rsidP="00085131">
            <w:r w:rsidRPr="00085131">
              <w:rPr>
                <w:rFonts w:ascii="Cambria Math" w:hAnsi="Cambria Math" w:cs="Cambria Math"/>
              </w:rPr>
              <w:t>𝑋𝑐𝑙𝑒𝑎𝑛𝑏𝑜𝑖𝑙</w:t>
            </w:r>
            <w:r w:rsidRPr="00085131">
              <w:t>,</w:t>
            </w:r>
            <w:r w:rsidRPr="00085131">
              <w:rPr>
                <w:rFonts w:ascii="Cambria Math" w:hAnsi="Cambria Math" w:cs="Cambria Math"/>
              </w:rPr>
              <w:t>𝑦</w:t>
            </w:r>
          </w:p>
        </w:tc>
        <w:tc>
          <w:tcPr>
            <w:tcW w:w="1446" w:type="dxa"/>
          </w:tcPr>
          <w:p w14:paraId="7E11C355"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Percentage</w:t>
            </w:r>
          </w:p>
        </w:tc>
        <w:tc>
          <w:tcPr>
            <w:tcW w:w="2471" w:type="dxa"/>
          </w:tcPr>
          <w:p w14:paraId="0A7F9AD4"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Proportion of project end-users that boil safe water in the project year y</w:t>
            </w:r>
          </w:p>
        </w:tc>
        <w:tc>
          <w:tcPr>
            <w:tcW w:w="1830" w:type="dxa"/>
          </w:tcPr>
          <w:p w14:paraId="5C636FBC"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Monitoring Survey</w:t>
            </w:r>
          </w:p>
        </w:tc>
        <w:tc>
          <w:tcPr>
            <w:tcW w:w="2506" w:type="dxa"/>
          </w:tcPr>
          <w:p w14:paraId="6DC26C64"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0</w:t>
            </w:r>
            <w:r>
              <w:rPr>
                <w:rFonts w:eastAsia="MS Mincho"/>
              </w:rPr>
              <w:t>.002</w:t>
            </w:r>
            <w:r w:rsidRPr="00085131">
              <w:rPr>
                <w:rFonts w:eastAsia="MS Mincho"/>
              </w:rPr>
              <w:t>%</w:t>
            </w:r>
          </w:p>
        </w:tc>
      </w:tr>
      <w:tr w:rsidR="00085131" w:rsidRPr="00085131" w14:paraId="577EDF24" w14:textId="77777777" w:rsidTr="008A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shd w:val="clear" w:color="auto" w:fill="auto"/>
            <w:vAlign w:val="bottom"/>
          </w:tcPr>
          <w:p w14:paraId="6408AE54" w14:textId="77777777" w:rsidR="00085131" w:rsidRPr="00085131" w:rsidRDefault="00085131" w:rsidP="00085131">
            <w:pPr>
              <w:rPr>
                <w:rFonts w:eastAsia="MS Mincho"/>
              </w:rPr>
            </w:pPr>
            <w:r w:rsidRPr="00085131">
              <w:rPr>
                <w:rFonts w:ascii="Cambria Math" w:hAnsi="Cambria Math" w:cs="Cambria Math"/>
              </w:rPr>
              <w:t>𝑄𝑦</w:t>
            </w:r>
          </w:p>
        </w:tc>
        <w:tc>
          <w:tcPr>
            <w:tcW w:w="1446" w:type="dxa"/>
            <w:shd w:val="clear" w:color="auto" w:fill="auto"/>
          </w:tcPr>
          <w:p w14:paraId="3C14B544"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L</w:t>
            </w:r>
          </w:p>
        </w:tc>
        <w:tc>
          <w:tcPr>
            <w:tcW w:w="2471" w:type="dxa"/>
            <w:shd w:val="clear" w:color="auto" w:fill="auto"/>
          </w:tcPr>
          <w:p w14:paraId="017AC900"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Quantity of safe drinking water provided by the project in year y</w:t>
            </w:r>
          </w:p>
        </w:tc>
        <w:tc>
          <w:tcPr>
            <w:tcW w:w="1830" w:type="dxa"/>
            <w:shd w:val="clear" w:color="auto" w:fill="auto"/>
          </w:tcPr>
          <w:p w14:paraId="5E7DA990" w14:textId="77777777" w:rsidR="00085131" w:rsidRPr="00763FE9" w:rsidRDefault="00775A85" w:rsidP="00085131">
            <w:pPr>
              <w:cnfStyle w:val="000000010000" w:firstRow="0" w:lastRow="0" w:firstColumn="0" w:lastColumn="0" w:oddVBand="0" w:evenVBand="0" w:oddHBand="0" w:evenHBand="1" w:firstRowFirstColumn="0" w:firstRowLastColumn="0" w:lastRowFirstColumn="0" w:lastRowLastColumn="0"/>
              <w:rPr>
                <w:rFonts w:eastAsia="MS Mincho"/>
              </w:rPr>
            </w:pPr>
            <w:r>
              <w:rPr>
                <w:rFonts w:eastAsia="MS Mincho"/>
              </w:rPr>
              <w:t>Metered</w:t>
            </w:r>
            <w:r w:rsidR="00763FE9">
              <w:rPr>
                <w:rFonts w:eastAsia="MS Mincho"/>
              </w:rPr>
              <w:t xml:space="preserve"> (Q</w:t>
            </w:r>
            <w:r w:rsidR="00763FE9">
              <w:rPr>
                <w:rFonts w:eastAsia="MS Mincho"/>
                <w:vertAlign w:val="subscript"/>
              </w:rPr>
              <w:t>m,y</w:t>
            </w:r>
            <w:r w:rsidR="00763FE9">
              <w:rPr>
                <w:rFonts w:eastAsia="MS Mincho"/>
              </w:rPr>
              <w:t>)</w:t>
            </w:r>
          </w:p>
          <w:p w14:paraId="15DEEBBB" w14:textId="77777777" w:rsidR="003F54CB" w:rsidRPr="00763FE9" w:rsidRDefault="003F54CB" w:rsidP="00085131">
            <w:pPr>
              <w:cnfStyle w:val="000000010000" w:firstRow="0" w:lastRow="0" w:firstColumn="0" w:lastColumn="0" w:oddVBand="0" w:evenVBand="0" w:oddHBand="0" w:evenHBand="1" w:firstRowFirstColumn="0" w:firstRowLastColumn="0" w:lastRowFirstColumn="0" w:lastRowLastColumn="0"/>
            </w:pPr>
          </w:p>
        </w:tc>
        <w:tc>
          <w:tcPr>
            <w:tcW w:w="2506" w:type="dxa"/>
            <w:shd w:val="clear" w:color="auto" w:fill="auto"/>
          </w:tcPr>
          <w:p w14:paraId="240631E3" w14:textId="77777777" w:rsidR="00085131" w:rsidRPr="008A2E84"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8A2E84">
              <w:rPr>
                <w:rFonts w:eastAsia="MS Mincho"/>
              </w:rPr>
              <w:t>Dry Season:</w:t>
            </w:r>
            <w:r w:rsidR="008D5CED">
              <w:t>19,696,000</w:t>
            </w:r>
          </w:p>
          <w:p w14:paraId="1CB499D9" w14:textId="77777777" w:rsidR="00085131" w:rsidRPr="008A2E84"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8A2E84">
              <w:rPr>
                <w:rFonts w:eastAsia="MS Mincho"/>
              </w:rPr>
              <w:t>Wet Season:</w:t>
            </w:r>
            <w:r w:rsidR="008D5CED">
              <w:rPr>
                <w:rFonts w:eastAsia="MS Mincho"/>
              </w:rPr>
              <w:t>16,209,000</w:t>
            </w:r>
          </w:p>
        </w:tc>
      </w:tr>
      <w:tr w:rsidR="00085131" w:rsidRPr="00085131" w14:paraId="495AE9B9" w14:textId="77777777" w:rsidTr="00FD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shd w:val="clear" w:color="auto" w:fill="auto"/>
            <w:vAlign w:val="bottom"/>
          </w:tcPr>
          <w:p w14:paraId="39434298" w14:textId="77777777" w:rsidR="00085131" w:rsidRPr="00085131" w:rsidRDefault="00085131" w:rsidP="00085131">
            <w:r w:rsidRPr="00085131">
              <w:t>HNp,y</w:t>
            </w:r>
          </w:p>
        </w:tc>
        <w:tc>
          <w:tcPr>
            <w:tcW w:w="1446" w:type="dxa"/>
            <w:shd w:val="clear" w:color="auto" w:fill="auto"/>
          </w:tcPr>
          <w:p w14:paraId="645E84E1"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Number</w:t>
            </w:r>
          </w:p>
        </w:tc>
        <w:tc>
          <w:tcPr>
            <w:tcW w:w="2471" w:type="dxa"/>
            <w:shd w:val="clear" w:color="auto" w:fill="auto"/>
          </w:tcPr>
          <w:p w14:paraId="191C8667"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Number of individuals per premises type p (e.g. household, school) in year y </w:t>
            </w:r>
          </w:p>
        </w:tc>
        <w:tc>
          <w:tcPr>
            <w:tcW w:w="1830" w:type="dxa"/>
            <w:shd w:val="clear" w:color="auto" w:fill="auto"/>
          </w:tcPr>
          <w:p w14:paraId="765CEF03"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Pr>
                <w:rFonts w:eastAsia="MS Mincho"/>
              </w:rPr>
              <w:t>Monitoring survey</w:t>
            </w:r>
          </w:p>
        </w:tc>
        <w:tc>
          <w:tcPr>
            <w:tcW w:w="2506" w:type="dxa"/>
            <w:shd w:val="clear" w:color="auto" w:fill="auto"/>
          </w:tcPr>
          <w:p w14:paraId="664A3EDF" w14:textId="77777777" w:rsidR="00085131" w:rsidRPr="00085131" w:rsidRDefault="0042229F" w:rsidP="00085131">
            <w:pPr>
              <w:cnfStyle w:val="000000010000" w:firstRow="0" w:lastRow="0" w:firstColumn="0" w:lastColumn="0" w:oddVBand="0" w:evenVBand="0" w:oddHBand="0" w:evenHBand="1" w:firstRowFirstColumn="0" w:firstRowLastColumn="0" w:lastRowFirstColumn="0" w:lastRowLastColumn="0"/>
              <w:rPr>
                <w:rFonts w:eastAsia="MS Mincho"/>
              </w:rPr>
            </w:pPr>
            <w:r>
              <w:rPr>
                <w:rFonts w:eastAsia="MS Mincho"/>
              </w:rPr>
              <w:t xml:space="preserve">5.29 </w:t>
            </w:r>
            <w:r w:rsidRPr="00085131">
              <w:rPr>
                <w:rFonts w:eastAsia="MS Mincho"/>
              </w:rPr>
              <w:t>for East Yimbo</w:t>
            </w:r>
            <w:r>
              <w:rPr>
                <w:rFonts w:eastAsia="MS Mincho"/>
              </w:rPr>
              <w:t xml:space="preserve">, </w:t>
            </w:r>
            <w:r w:rsidR="008D5CED">
              <w:rPr>
                <w:rFonts w:eastAsia="MS Mincho"/>
              </w:rPr>
              <w:t>5.44</w:t>
            </w:r>
            <w:r w:rsidR="00085131" w:rsidRPr="00085131">
              <w:rPr>
                <w:rFonts w:eastAsia="MS Mincho"/>
              </w:rPr>
              <w:t xml:space="preserve"> for West Yimbo</w:t>
            </w:r>
          </w:p>
        </w:tc>
      </w:tr>
      <w:tr w:rsidR="00085131" w:rsidRPr="00085131" w14:paraId="4B2C171E" w14:textId="77777777" w:rsidTr="00FD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shd w:val="clear" w:color="auto" w:fill="auto"/>
            <w:vAlign w:val="bottom"/>
          </w:tcPr>
          <w:p w14:paraId="3FC52996" w14:textId="77777777" w:rsidR="00085131" w:rsidRPr="00085131" w:rsidRDefault="00085131" w:rsidP="00085131">
            <w:pPr>
              <w:rPr>
                <w:rFonts w:eastAsia="MS Mincho"/>
              </w:rPr>
            </w:pPr>
            <w:r w:rsidRPr="00085131">
              <w:t>HHp,y</w:t>
            </w:r>
          </w:p>
        </w:tc>
        <w:tc>
          <w:tcPr>
            <w:tcW w:w="1446" w:type="dxa"/>
            <w:shd w:val="clear" w:color="auto" w:fill="auto"/>
          </w:tcPr>
          <w:p w14:paraId="09D92EFF"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 xml:space="preserve">Number </w:t>
            </w:r>
          </w:p>
        </w:tc>
        <w:tc>
          <w:tcPr>
            <w:tcW w:w="2471" w:type="dxa"/>
            <w:shd w:val="clear" w:color="auto" w:fill="auto"/>
          </w:tcPr>
          <w:p w14:paraId="6BEC9565"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Number of premises type p served by the project in year y </w:t>
            </w:r>
          </w:p>
        </w:tc>
        <w:tc>
          <w:tcPr>
            <w:tcW w:w="1830" w:type="dxa"/>
            <w:shd w:val="clear" w:color="auto" w:fill="auto"/>
          </w:tcPr>
          <w:p w14:paraId="6E2C3CB3" w14:textId="77777777" w:rsidR="00085131" w:rsidRPr="00085131" w:rsidRDefault="00085131" w:rsidP="00085131">
            <w:pPr>
              <w:cnfStyle w:val="000000010000" w:firstRow="0" w:lastRow="0" w:firstColumn="0" w:lastColumn="0" w:oddVBand="0" w:evenVBand="0" w:oddHBand="0" w:evenHBand="1" w:firstRowFirstColumn="0" w:firstRowLastColumn="0" w:lastRowFirstColumn="0" w:lastRowLastColumn="0"/>
              <w:rPr>
                <w:rFonts w:eastAsia="MS Mincho"/>
              </w:rPr>
            </w:pPr>
            <w:r w:rsidRPr="00085131">
              <w:rPr>
                <w:rFonts w:eastAsia="MS Mincho"/>
              </w:rPr>
              <w:t>House count</w:t>
            </w:r>
            <w:r w:rsidR="008D5CED">
              <w:rPr>
                <w:rFonts w:eastAsia="MS Mincho"/>
              </w:rPr>
              <w:t xml:space="preserve">, corrected by usage rate </w:t>
            </w:r>
          </w:p>
        </w:tc>
        <w:tc>
          <w:tcPr>
            <w:tcW w:w="2506" w:type="dxa"/>
            <w:shd w:val="clear" w:color="auto" w:fill="auto"/>
          </w:tcPr>
          <w:p w14:paraId="3221865B" w14:textId="77777777" w:rsidR="00085131" w:rsidRPr="00085131" w:rsidRDefault="008D5CED" w:rsidP="00085131">
            <w:pPr>
              <w:cnfStyle w:val="000000010000" w:firstRow="0" w:lastRow="0" w:firstColumn="0" w:lastColumn="0" w:oddVBand="0" w:evenVBand="0" w:oddHBand="0" w:evenHBand="1" w:firstRowFirstColumn="0" w:firstRowLastColumn="0" w:lastRowFirstColumn="0" w:lastRowLastColumn="0"/>
              <w:rPr>
                <w:rFonts w:eastAsia="MS Mincho"/>
              </w:rPr>
            </w:pPr>
            <w:r>
              <w:rPr>
                <w:rFonts w:eastAsia="MS Mincho"/>
              </w:rPr>
              <w:t>5,</w:t>
            </w:r>
            <w:r w:rsidR="00421969">
              <w:rPr>
                <w:rFonts w:eastAsia="MS Mincho"/>
              </w:rPr>
              <w:t>064</w:t>
            </w:r>
            <w:r w:rsidR="00085131" w:rsidRPr="00085131">
              <w:rPr>
                <w:rFonts w:eastAsia="MS Mincho"/>
              </w:rPr>
              <w:t xml:space="preserve"> for East Yimbo;</w:t>
            </w:r>
            <w:r>
              <w:rPr>
                <w:rFonts w:eastAsia="MS Mincho"/>
              </w:rPr>
              <w:t>4,315</w:t>
            </w:r>
            <w:r w:rsidR="00085131" w:rsidRPr="00085131">
              <w:rPr>
                <w:rFonts w:eastAsia="MS Mincho"/>
              </w:rPr>
              <w:t xml:space="preserve"> for West Yimbo</w:t>
            </w:r>
          </w:p>
        </w:tc>
      </w:tr>
      <w:tr w:rsidR="00085131" w:rsidRPr="00085131" w14:paraId="0D624023" w14:textId="77777777" w:rsidTr="00FD46C1">
        <w:tc>
          <w:tcPr>
            <w:cnfStyle w:val="001000000000" w:firstRow="0" w:lastRow="0" w:firstColumn="1" w:lastColumn="0" w:oddVBand="0" w:evenVBand="0" w:oddHBand="0" w:evenHBand="0" w:firstRowFirstColumn="0" w:firstRowLastColumn="0" w:lastRowFirstColumn="0" w:lastRowLastColumn="0"/>
            <w:tcW w:w="1516" w:type="dxa"/>
            <w:vAlign w:val="bottom"/>
          </w:tcPr>
          <w:p w14:paraId="757FAD5E" w14:textId="77777777" w:rsidR="00085131" w:rsidRPr="00085131" w:rsidRDefault="00085131" w:rsidP="00085131">
            <w:pPr>
              <w:rPr>
                <w:rFonts w:eastAsia="MS Mincho"/>
              </w:rPr>
            </w:pPr>
            <w:r w:rsidRPr="00085131">
              <w:t>QPWp</w:t>
            </w:r>
          </w:p>
        </w:tc>
        <w:tc>
          <w:tcPr>
            <w:tcW w:w="1446" w:type="dxa"/>
          </w:tcPr>
          <w:p w14:paraId="3E2AD653"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 xml:space="preserve">L/pp </w:t>
            </w:r>
          </w:p>
        </w:tc>
        <w:tc>
          <w:tcPr>
            <w:tcW w:w="2471" w:type="dxa"/>
          </w:tcPr>
          <w:p w14:paraId="0C6D0CA4"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Volume of drinking water per person per day for premises type p</w:t>
            </w:r>
          </w:p>
        </w:tc>
        <w:tc>
          <w:tcPr>
            <w:tcW w:w="1830" w:type="dxa"/>
          </w:tcPr>
          <w:p w14:paraId="4E8AA4ED"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Default value</w:t>
            </w:r>
          </w:p>
        </w:tc>
        <w:tc>
          <w:tcPr>
            <w:tcW w:w="2506" w:type="dxa"/>
          </w:tcPr>
          <w:p w14:paraId="37E5FE87"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4</w:t>
            </w:r>
          </w:p>
        </w:tc>
      </w:tr>
      <w:tr w:rsidR="00085131" w:rsidRPr="00085131" w14:paraId="0FBF912E" w14:textId="77777777" w:rsidTr="00FD46C1">
        <w:tc>
          <w:tcPr>
            <w:cnfStyle w:val="001000000000" w:firstRow="0" w:lastRow="0" w:firstColumn="1" w:lastColumn="0" w:oddVBand="0" w:evenVBand="0" w:oddHBand="0" w:evenHBand="0" w:firstRowFirstColumn="0" w:firstRowLastColumn="0" w:lastRowFirstColumn="0" w:lastRowLastColumn="0"/>
            <w:tcW w:w="1516" w:type="dxa"/>
            <w:vAlign w:val="bottom"/>
          </w:tcPr>
          <w:p w14:paraId="0D432FF2" w14:textId="77777777" w:rsidR="00085131" w:rsidRPr="00085131" w:rsidRDefault="00085131" w:rsidP="00085131">
            <w:pPr>
              <w:rPr>
                <w:rFonts w:eastAsia="MS Mincho"/>
              </w:rPr>
            </w:pPr>
            <w:r w:rsidRPr="00085131">
              <w:rPr>
                <w:rFonts w:ascii="Cambria Math" w:hAnsi="Cambria Math" w:cs="Cambria Math"/>
              </w:rPr>
              <w:t>𝑀𝑞</w:t>
            </w:r>
            <w:r w:rsidRPr="00085131">
              <w:t>,</w:t>
            </w:r>
            <w:r w:rsidRPr="00085131">
              <w:rPr>
                <w:rFonts w:ascii="Cambria Math" w:hAnsi="Cambria Math" w:cs="Cambria Math"/>
              </w:rPr>
              <w:t>𝑦</w:t>
            </w:r>
          </w:p>
        </w:tc>
        <w:tc>
          <w:tcPr>
            <w:tcW w:w="1446" w:type="dxa"/>
          </w:tcPr>
          <w:p w14:paraId="6593175A"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Fraction</w:t>
            </w:r>
          </w:p>
        </w:tc>
        <w:tc>
          <w:tcPr>
            <w:tcW w:w="2471" w:type="dxa"/>
          </w:tcPr>
          <w:p w14:paraId="56F3B9A0"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Modifier for the water quality in year y</w:t>
            </w:r>
          </w:p>
        </w:tc>
        <w:tc>
          <w:tcPr>
            <w:tcW w:w="1830" w:type="dxa"/>
          </w:tcPr>
          <w:p w14:paraId="5F251879"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 xml:space="preserve">Microbial quality tests </w:t>
            </w:r>
          </w:p>
        </w:tc>
        <w:tc>
          <w:tcPr>
            <w:tcW w:w="2506" w:type="dxa"/>
          </w:tcPr>
          <w:p w14:paraId="2D28C2A2"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1</w:t>
            </w:r>
          </w:p>
        </w:tc>
      </w:tr>
      <w:tr w:rsidR="00085131" w:rsidRPr="00085131" w14:paraId="3DE29FEA" w14:textId="77777777" w:rsidTr="00FD46C1">
        <w:tc>
          <w:tcPr>
            <w:cnfStyle w:val="001000000000" w:firstRow="0" w:lastRow="0" w:firstColumn="1" w:lastColumn="0" w:oddVBand="0" w:evenVBand="0" w:oddHBand="0" w:evenHBand="0" w:firstRowFirstColumn="0" w:firstRowLastColumn="0" w:lastRowFirstColumn="0" w:lastRowLastColumn="0"/>
            <w:tcW w:w="1516" w:type="dxa"/>
            <w:vAlign w:val="bottom"/>
          </w:tcPr>
          <w:p w14:paraId="43313A66" w14:textId="77777777" w:rsidR="00085131" w:rsidRPr="00085131" w:rsidRDefault="00085131" w:rsidP="00085131">
            <w:r w:rsidRPr="00085131">
              <w:t>DOp,y</w:t>
            </w:r>
          </w:p>
        </w:tc>
        <w:tc>
          <w:tcPr>
            <w:tcW w:w="1446" w:type="dxa"/>
          </w:tcPr>
          <w:p w14:paraId="529A26BB"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Days</w:t>
            </w:r>
          </w:p>
        </w:tc>
        <w:tc>
          <w:tcPr>
            <w:tcW w:w="2471" w:type="dxa"/>
          </w:tcPr>
          <w:p w14:paraId="7ECCBF4D"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sidRPr="00085131">
              <w:rPr>
                <w:rFonts w:eastAsia="MS Mincho"/>
              </w:rPr>
              <w:t>Days the project technology is operational for end-users in premises p in year y </w:t>
            </w:r>
          </w:p>
        </w:tc>
        <w:tc>
          <w:tcPr>
            <w:tcW w:w="1830" w:type="dxa"/>
          </w:tcPr>
          <w:p w14:paraId="0FD3F858" w14:textId="77777777" w:rsidR="00085131" w:rsidRPr="00085131" w:rsidRDefault="00085131" w:rsidP="00085131">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Maintanance records</w:t>
            </w:r>
            <w:r w:rsidRPr="00085131">
              <w:rPr>
                <w:rFonts w:eastAsia="MS Mincho"/>
              </w:rPr>
              <w:t xml:space="preserve"> </w:t>
            </w:r>
          </w:p>
        </w:tc>
        <w:tc>
          <w:tcPr>
            <w:tcW w:w="2506" w:type="dxa"/>
          </w:tcPr>
          <w:p w14:paraId="51EAF5C0" w14:textId="77777777" w:rsidR="00085131" w:rsidRPr="00085131" w:rsidRDefault="003336DD" w:rsidP="00085131">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212</w:t>
            </w:r>
          </w:p>
        </w:tc>
      </w:tr>
    </w:tbl>
    <w:p w14:paraId="3A1DB3B1" w14:textId="77777777" w:rsidR="00085131" w:rsidRPr="00085131" w:rsidRDefault="00085131" w:rsidP="00085131">
      <w:r w:rsidRPr="00085131">
        <w:t>Total population and amount of water served are calculated as follows:</w:t>
      </w:r>
    </w:p>
    <w:p w14:paraId="2083656B" w14:textId="77777777" w:rsidR="00085131" w:rsidRPr="00085131" w:rsidRDefault="00085131" w:rsidP="00085131">
      <w:r w:rsidRPr="00085131">
        <w:t>Pop East Yimbo= 5,</w:t>
      </w:r>
      <w:r w:rsidR="00B347E4">
        <w:t>064</w:t>
      </w:r>
      <w:r w:rsidRPr="00085131">
        <w:t xml:space="preserve"> houses x </w:t>
      </w:r>
      <w:r w:rsidR="0042229F">
        <w:t>5.29</w:t>
      </w:r>
      <w:r w:rsidRPr="00085131">
        <w:t xml:space="preserve"> person per house = </w:t>
      </w:r>
      <w:r w:rsidR="00C5709C">
        <w:t>26,783</w:t>
      </w:r>
    </w:p>
    <w:p w14:paraId="6BD684B9" w14:textId="77777777" w:rsidR="00085131" w:rsidRPr="00085131" w:rsidRDefault="00085131" w:rsidP="00085131">
      <w:r w:rsidRPr="00085131">
        <w:t>Pop West Yimbo= 4,</w:t>
      </w:r>
      <w:r w:rsidR="0042229F">
        <w:t>315</w:t>
      </w:r>
      <w:r w:rsidRPr="00085131">
        <w:t xml:space="preserve"> houses x </w:t>
      </w:r>
      <w:r w:rsidR="0042229F">
        <w:t>5.44</w:t>
      </w:r>
      <w:r w:rsidRPr="00085131">
        <w:t xml:space="preserve"> persons per house =</w:t>
      </w:r>
      <w:r w:rsidR="0042229F">
        <w:t>23,</w:t>
      </w:r>
      <w:r w:rsidR="00C5709C">
        <w:t>474</w:t>
      </w:r>
    </w:p>
    <w:p w14:paraId="1FAE98A8" w14:textId="77777777" w:rsidR="00085131" w:rsidRDefault="00085131" w:rsidP="00085131">
      <w:r w:rsidRPr="00085131">
        <w:t>Total Pop=</w:t>
      </w:r>
      <w:r w:rsidR="00B347E4">
        <w:t>50,257</w:t>
      </w:r>
    </w:p>
    <w:p w14:paraId="08232AA5" w14:textId="77777777" w:rsidR="00C5709C" w:rsidRPr="00085131" w:rsidRDefault="00C5709C" w:rsidP="00085131">
      <w:r>
        <w:t xml:space="preserve">This value has been cross-check by mWater data which indicates 43,288 people living in the service area. </w:t>
      </w:r>
      <w:r w:rsidR="00252C55">
        <w:t>In order to follow a conservative approach, the project takes into account the mWater population.</w:t>
      </w:r>
    </w:p>
    <w:p w14:paraId="4827A59A" w14:textId="77777777" w:rsidR="00085131" w:rsidRPr="00085131" w:rsidRDefault="00085131" w:rsidP="00085131"/>
    <w:p w14:paraId="3408DE7C" w14:textId="77777777" w:rsidR="00085131" w:rsidRDefault="00085131" w:rsidP="00085131">
      <w:r w:rsidRPr="00085131">
        <w:t>Q</w:t>
      </w:r>
      <w:r w:rsidR="00763FE9">
        <w:rPr>
          <w:vertAlign w:val="subscript"/>
        </w:rPr>
        <w:t>pop,y</w:t>
      </w:r>
      <w:r w:rsidRPr="00085131">
        <w:t xml:space="preserve">= </w:t>
      </w:r>
      <w:r w:rsidR="0077541C">
        <w:t>(</w:t>
      </w:r>
      <w:r w:rsidR="00B347E4">
        <w:t>43,288</w:t>
      </w:r>
      <w:r w:rsidRPr="00085131">
        <w:t xml:space="preserve"> x 4 lt x </w:t>
      </w:r>
      <w:r w:rsidR="0077541C">
        <w:t>279</w:t>
      </w:r>
      <w:r w:rsidRPr="00085131">
        <w:t xml:space="preserve"> days</w:t>
      </w:r>
      <w:r w:rsidR="0077541C">
        <w:t>)</w:t>
      </w:r>
      <w:r w:rsidRPr="00085131">
        <w:t>=</w:t>
      </w:r>
      <w:r w:rsidR="00B347E4">
        <w:t>48,</w:t>
      </w:r>
      <w:r w:rsidR="00252C55">
        <w:t>231,490</w:t>
      </w:r>
      <w:r w:rsidR="0077541C">
        <w:t xml:space="preserve"> </w:t>
      </w:r>
      <w:r w:rsidRPr="00085131">
        <w:t>Lt for Dry season</w:t>
      </w:r>
      <w:r w:rsidR="00252C55">
        <w:t>.</w:t>
      </w:r>
    </w:p>
    <w:p w14:paraId="534C1735" w14:textId="77777777" w:rsidR="0077541C" w:rsidRDefault="003336DD" w:rsidP="00085131">
      <w:r>
        <w:t>211</w:t>
      </w:r>
      <w:r w:rsidR="0077541C">
        <w:t xml:space="preserve"> maintenance days have been recorded for Dry Season. Amount of water that should be dropped from total water served is calculated as follows:</w:t>
      </w:r>
    </w:p>
    <w:p w14:paraId="29233621" w14:textId="77777777" w:rsidR="0077541C" w:rsidRDefault="0077541C" w:rsidP="00085131"/>
    <w:p w14:paraId="46E05CB7" w14:textId="77777777" w:rsidR="0077541C" w:rsidRDefault="0077541C" w:rsidP="00085131">
      <w:r>
        <w:t>Water loss due to maintenance=Average Water consumption per day per kiosks x Number of maintenance days</w:t>
      </w:r>
    </w:p>
    <w:p w14:paraId="2851B252" w14:textId="77777777" w:rsidR="0077541C" w:rsidRDefault="0077541C" w:rsidP="00085131"/>
    <w:p w14:paraId="6132C576" w14:textId="77777777" w:rsidR="0077541C" w:rsidRDefault="0077541C" w:rsidP="00085131">
      <w:r>
        <w:t xml:space="preserve">Average water consumption per kiosks= </w:t>
      </w:r>
      <w:r w:rsidR="00A111ED">
        <w:t>(</w:t>
      </w:r>
      <w:r>
        <w:t>(</w:t>
      </w:r>
      <w:r w:rsidR="00B347E4">
        <w:t>43,288</w:t>
      </w:r>
      <w:r>
        <w:t xml:space="preserve"> (Pop)x 4 liter/pp)/</w:t>
      </w:r>
      <w:r w:rsidR="00B347E4">
        <w:t xml:space="preserve">19 </w:t>
      </w:r>
      <w:r w:rsidR="00A111ED">
        <w:t>kiosks)=</w:t>
      </w:r>
      <w:r w:rsidR="00B347E4">
        <w:t>9,113</w:t>
      </w:r>
      <w:r w:rsidR="00A111ED">
        <w:t xml:space="preserve"> liters x </w:t>
      </w:r>
      <w:r w:rsidR="003336DD">
        <w:t>211</w:t>
      </w:r>
      <w:r w:rsidR="00A111ED">
        <w:t xml:space="preserve"> days=</w:t>
      </w:r>
      <w:r w:rsidR="00B347E4">
        <w:t>1,922,899</w:t>
      </w:r>
      <w:r w:rsidR="00A111ED">
        <w:t xml:space="preserve"> liters</w:t>
      </w:r>
    </w:p>
    <w:p w14:paraId="73CE1941" w14:textId="77777777" w:rsidR="00054520" w:rsidRDefault="00054520" w:rsidP="00085131">
      <w:r w:rsidRPr="00085131">
        <w:t>Q</w:t>
      </w:r>
      <w:r>
        <w:rPr>
          <w:vertAlign w:val="subscript"/>
        </w:rPr>
        <w:t>pop,y</w:t>
      </w:r>
      <w:r w:rsidRPr="00085131">
        <w:t>=</w:t>
      </w:r>
      <w:r>
        <w:t>46,308,591</w:t>
      </w:r>
    </w:p>
    <w:p w14:paraId="44ABC734" w14:textId="77777777" w:rsidR="0077541C" w:rsidRPr="00085131" w:rsidRDefault="0077541C" w:rsidP="00085131"/>
    <w:p w14:paraId="0D05E1A6" w14:textId="77777777" w:rsidR="00085131" w:rsidRDefault="00763FE9" w:rsidP="00085131">
      <w:r w:rsidRPr="00085131">
        <w:t>Q</w:t>
      </w:r>
      <w:r>
        <w:rPr>
          <w:vertAlign w:val="subscript"/>
        </w:rPr>
        <w:t>pop,y</w:t>
      </w:r>
      <w:r w:rsidRPr="00085131">
        <w:t xml:space="preserve"> </w:t>
      </w:r>
      <w:r w:rsidR="00085131" w:rsidRPr="00085131">
        <w:t>=</w:t>
      </w:r>
      <w:r w:rsidR="00B347E4">
        <w:t>43,288</w:t>
      </w:r>
      <w:r w:rsidR="00085131" w:rsidRPr="00085131">
        <w:t xml:space="preserve"> x4 lt x </w:t>
      </w:r>
      <w:r w:rsidR="0077541C">
        <w:t>340</w:t>
      </w:r>
      <w:r w:rsidR="00085131" w:rsidRPr="00085131">
        <w:t xml:space="preserve"> days =</w:t>
      </w:r>
      <w:r w:rsidR="00B347E4">
        <w:t>58,</w:t>
      </w:r>
      <w:r w:rsidR="00252C55">
        <w:t>949,598</w:t>
      </w:r>
      <w:r w:rsidR="00085131" w:rsidRPr="00085131">
        <w:t xml:space="preserve"> Lt for Wet Season</w:t>
      </w:r>
    </w:p>
    <w:p w14:paraId="35AE42EB" w14:textId="77777777" w:rsidR="00A111ED" w:rsidRPr="00085131" w:rsidRDefault="00A111ED" w:rsidP="00085131">
      <w:r>
        <w:t>Dropping 1 day consumption due to maintenance service</w:t>
      </w:r>
      <w:r w:rsidR="003336DD">
        <w:t xml:space="preserve"> (</w:t>
      </w:r>
      <w:r w:rsidR="00B347E4">
        <w:t>9,113</w:t>
      </w:r>
      <w:r w:rsidR="003336DD">
        <w:t xml:space="preserve"> liters)</w:t>
      </w:r>
      <w:r>
        <w:t>; total amount served is</w:t>
      </w:r>
      <w:r w:rsidR="00763FE9">
        <w:t xml:space="preserve"> </w:t>
      </w:r>
      <w:r w:rsidR="00B347E4">
        <w:t>58,</w:t>
      </w:r>
      <w:r w:rsidR="00252C55">
        <w:t>940,</w:t>
      </w:r>
      <w:r w:rsidR="00676399">
        <w:t>485</w:t>
      </w:r>
      <w:r w:rsidR="00763FE9">
        <w:t xml:space="preserve"> liters</w:t>
      </w:r>
      <w:r>
        <w:t xml:space="preserve"> </w:t>
      </w:r>
    </w:p>
    <w:p w14:paraId="794A1240" w14:textId="77777777" w:rsidR="00085131" w:rsidRPr="00085131" w:rsidRDefault="00085131" w:rsidP="00085131"/>
    <w:p w14:paraId="29AB1C22" w14:textId="77777777" w:rsidR="00085131" w:rsidRDefault="00085131" w:rsidP="00085131">
      <w:r w:rsidRPr="00085131">
        <w:t xml:space="preserve">Total </w:t>
      </w:r>
      <w:r w:rsidR="00763FE9" w:rsidRPr="00085131">
        <w:t>Q</w:t>
      </w:r>
      <w:r w:rsidR="00763FE9">
        <w:rPr>
          <w:vertAlign w:val="subscript"/>
        </w:rPr>
        <w:t>pop,y</w:t>
      </w:r>
      <w:r w:rsidRPr="00085131">
        <w:t xml:space="preserve"> =</w:t>
      </w:r>
      <w:r w:rsidR="00FE503D">
        <w:t>105,249,076</w:t>
      </w:r>
      <w:r w:rsidR="003336DD">
        <w:t xml:space="preserve"> l</w:t>
      </w:r>
      <w:r w:rsidRPr="00085131">
        <w:t>t</w:t>
      </w:r>
      <w:r w:rsidR="00763FE9">
        <w:t xml:space="preserve"> for the monitoring period.</w:t>
      </w:r>
    </w:p>
    <w:p w14:paraId="246319FF" w14:textId="77777777" w:rsidR="00763FE9" w:rsidRDefault="00763FE9" w:rsidP="00085131"/>
    <w:p w14:paraId="08E916B8" w14:textId="77777777" w:rsidR="0057104E" w:rsidRDefault="00763FE9" w:rsidP="0057104E">
      <w:pPr>
        <w:rPr>
          <w:rFonts w:ascii="Century Gothic" w:hAnsi="Century Gothic"/>
          <w:i/>
          <w:sz w:val="18"/>
          <w:szCs w:val="18"/>
        </w:rPr>
      </w:pPr>
      <w:r>
        <w:t>Measured water consumption through kiosks and private connections during the monitoring period is 35, 905,000 liters (Q</w:t>
      </w:r>
      <w:r>
        <w:rPr>
          <w:vertAlign w:val="subscript"/>
        </w:rPr>
        <w:t>m,y</w:t>
      </w:r>
      <w:r w:rsidRPr="00763FE9">
        <w:t>)</w:t>
      </w:r>
      <w:r>
        <w:t xml:space="preserve">. </w:t>
      </w:r>
      <w:r w:rsidR="0043183C">
        <w:t>Although the actual amount of water pumped from treatment plant to the system is 80,549,000 liters, a big portion of this amount is lost due to theft and cannot reach to the paying users.</w:t>
      </w:r>
      <w:r w:rsidR="0057104E" w:rsidRPr="0057104E">
        <w:rPr>
          <w:rFonts w:ascii="Century Gothic" w:hAnsi="Century Gothic"/>
          <w:i/>
          <w:sz w:val="18"/>
          <w:szCs w:val="18"/>
        </w:rPr>
        <w:t xml:space="preserve"> </w:t>
      </w:r>
    </w:p>
    <w:p w14:paraId="71194477" w14:textId="77777777" w:rsidR="0057104E" w:rsidRPr="00B22C73" w:rsidRDefault="0057104E" w:rsidP="0057104E">
      <w:r w:rsidRPr="00B22C73">
        <w:t>Once the water loss detected, the infrastructure has been checked for evidence of leakages, and none was detected. Therefore, the loss is suspected to come from thefts which is identified one of reason for high non-revenue water rates  in Kenya. The estimated Kenya’s average of NRW ratio was 41% (2017-2018) as Non-revenue Water Management Annual Report-2017-2018</w:t>
      </w:r>
      <w:r>
        <w:rPr>
          <w:rStyle w:val="FootnoteReference"/>
        </w:rPr>
        <w:footnoteReference w:id="26"/>
      </w:r>
    </w:p>
    <w:p w14:paraId="71648F33" w14:textId="77777777" w:rsidR="0057104E" w:rsidRPr="00B22C73" w:rsidRDefault="0057104E" w:rsidP="0057104E">
      <w:r w:rsidRPr="00B22C73">
        <w:t xml:space="preserve"> Siaya -Bondo Water and Sanitation Company (SIBOWASCO) reported 52% non-revenue water rate for 2023/2024 period</w:t>
      </w:r>
      <w:r>
        <w:rPr>
          <w:rStyle w:val="FootnoteReference"/>
        </w:rPr>
        <w:footnoteReference w:id="27"/>
      </w:r>
      <w:r w:rsidRPr="00B22C73">
        <w:t xml:space="preserve">. That is higher than the country average. </w:t>
      </w:r>
    </w:p>
    <w:p w14:paraId="39D68F0A" w14:textId="77777777" w:rsidR="00763FE9" w:rsidRDefault="00763FE9" w:rsidP="00085131">
      <w:r>
        <w:t>Breakdown of seasons are as follows:</w:t>
      </w:r>
    </w:p>
    <w:p w14:paraId="773A41AE" w14:textId="77777777" w:rsidR="00763FE9" w:rsidRDefault="00763FE9" w:rsidP="00085131"/>
    <w:p w14:paraId="10F6A241" w14:textId="77777777" w:rsidR="00763FE9" w:rsidRDefault="00763FE9" w:rsidP="00085131">
      <w:r>
        <w:t>Dry season: Q</w:t>
      </w:r>
      <w:r>
        <w:rPr>
          <w:vertAlign w:val="subscript"/>
        </w:rPr>
        <w:t>m,y</w:t>
      </w:r>
      <w:r w:rsidRPr="00763FE9">
        <w:t>= 19</w:t>
      </w:r>
      <w:r>
        <w:t>,</w:t>
      </w:r>
      <w:r w:rsidRPr="00763FE9">
        <w:t>696</w:t>
      </w:r>
      <w:r>
        <w:t>,</w:t>
      </w:r>
      <w:r w:rsidRPr="00763FE9">
        <w:t>000</w:t>
      </w:r>
      <w:r>
        <w:t xml:space="preserve"> liters</w:t>
      </w:r>
    </w:p>
    <w:p w14:paraId="60BB5C9F" w14:textId="77777777" w:rsidR="00763FE9" w:rsidRDefault="00763FE9" w:rsidP="00085131">
      <w:r>
        <w:t>Wet season: Q</w:t>
      </w:r>
      <w:r>
        <w:rPr>
          <w:vertAlign w:val="subscript"/>
        </w:rPr>
        <w:t>m,y</w:t>
      </w:r>
      <w:r w:rsidRPr="00763FE9">
        <w:t xml:space="preserve">= </w:t>
      </w:r>
      <w:r>
        <w:t>16,209,000 liters</w:t>
      </w:r>
    </w:p>
    <w:p w14:paraId="0EDD24C5" w14:textId="77777777" w:rsidR="00763FE9" w:rsidRDefault="00763FE9" w:rsidP="00085131"/>
    <w:p w14:paraId="54D84759" w14:textId="77777777" w:rsidR="00763FE9" w:rsidRDefault="00763FE9" w:rsidP="00085131">
      <w:r>
        <w:t xml:space="preserve">Quantity of safe drinking water provided by the project is calculated as follows: </w:t>
      </w:r>
    </w:p>
    <w:p w14:paraId="0835FA80" w14:textId="77777777" w:rsidR="00763FE9" w:rsidRDefault="00763FE9" w:rsidP="00085131"/>
    <w:p w14:paraId="19D7B9D3" w14:textId="77777777" w:rsidR="00763FE9" w:rsidRDefault="00763FE9" w:rsidP="00085131">
      <w:r>
        <w:t>Qy = Min(Q</w:t>
      </w:r>
      <w:r>
        <w:rPr>
          <w:vertAlign w:val="subscript"/>
        </w:rPr>
        <w:t>m,y</w:t>
      </w:r>
      <w:r>
        <w:t>; Q</w:t>
      </w:r>
      <w:r>
        <w:rPr>
          <w:vertAlign w:val="subscript"/>
        </w:rPr>
        <w:t>pop,y</w:t>
      </w:r>
      <w:r w:rsidRPr="00763FE9">
        <w:t>)</w:t>
      </w:r>
    </w:p>
    <w:p w14:paraId="04008569" w14:textId="77777777" w:rsidR="00763FE9" w:rsidRPr="002707C5" w:rsidRDefault="00763FE9" w:rsidP="00085131">
      <w:pPr>
        <w:rPr>
          <w:b/>
          <w:bCs/>
          <w:vertAlign w:val="subscript"/>
        </w:rPr>
      </w:pPr>
      <w:r>
        <w:t xml:space="preserve">Dry season </w:t>
      </w:r>
      <w:r w:rsidR="002707C5">
        <w:t>: Min (</w:t>
      </w:r>
      <w:r w:rsidR="00FE503D">
        <w:t>46,308,591</w:t>
      </w:r>
      <w:r w:rsidR="002707C5">
        <w:t xml:space="preserve">; </w:t>
      </w:r>
      <w:r w:rsidR="002707C5" w:rsidRPr="00763FE9">
        <w:t>19</w:t>
      </w:r>
      <w:r w:rsidR="002707C5">
        <w:t>,</w:t>
      </w:r>
      <w:r w:rsidR="002707C5" w:rsidRPr="00763FE9">
        <w:t>696</w:t>
      </w:r>
      <w:r w:rsidR="002707C5">
        <w:t>,</w:t>
      </w:r>
      <w:r w:rsidR="002707C5" w:rsidRPr="00763FE9">
        <w:t>000</w:t>
      </w:r>
      <w:r w:rsidR="002707C5">
        <w:t xml:space="preserve">)= </w:t>
      </w:r>
      <w:r w:rsidR="002707C5" w:rsidRPr="002707C5">
        <w:rPr>
          <w:b/>
          <w:bCs/>
        </w:rPr>
        <w:t>19,696,000 liters</w:t>
      </w:r>
    </w:p>
    <w:p w14:paraId="230AB1A3" w14:textId="77777777" w:rsidR="00763FE9" w:rsidRPr="00085131" w:rsidRDefault="002707C5" w:rsidP="00085131">
      <w:r>
        <w:t>Wet season: Min (</w:t>
      </w:r>
      <w:r w:rsidR="00FE503D">
        <w:t>58,940,485</w:t>
      </w:r>
      <w:r>
        <w:t>; 16,209,000)=</w:t>
      </w:r>
      <w:r w:rsidRPr="002707C5">
        <w:t xml:space="preserve"> </w:t>
      </w:r>
      <w:r w:rsidRPr="002707C5">
        <w:rPr>
          <w:b/>
          <w:bCs/>
        </w:rPr>
        <w:t>16,209,000 liters</w:t>
      </w:r>
    </w:p>
    <w:p w14:paraId="6C4D7F4C" w14:textId="77777777" w:rsidR="002707C5" w:rsidRDefault="002707C5" w:rsidP="00085131"/>
    <w:p w14:paraId="74197294" w14:textId="77777777" w:rsidR="00085131" w:rsidRDefault="002707C5" w:rsidP="00085131">
      <w:r>
        <w:t>Baseline emissions are calculated as per season and year as follows:</w:t>
      </w:r>
    </w:p>
    <w:tbl>
      <w:tblPr>
        <w:tblStyle w:val="TableGrid"/>
        <w:tblW w:w="0" w:type="auto"/>
        <w:tblLook w:val="04A0" w:firstRow="1" w:lastRow="0" w:firstColumn="1" w:lastColumn="0" w:noHBand="0" w:noVBand="1"/>
      </w:tblPr>
      <w:tblGrid>
        <w:gridCol w:w="1099"/>
        <w:gridCol w:w="1895"/>
        <w:gridCol w:w="1657"/>
        <w:gridCol w:w="1657"/>
        <w:gridCol w:w="1657"/>
        <w:gridCol w:w="1657"/>
      </w:tblGrid>
      <w:tr w:rsidR="006B217E" w:rsidRPr="006B217E" w14:paraId="37711A67" w14:textId="77777777" w:rsidTr="006B217E">
        <w:trPr>
          <w:trHeight w:val="320"/>
        </w:trPr>
        <w:tc>
          <w:tcPr>
            <w:tcW w:w="0" w:type="auto"/>
            <w:noWrap/>
          </w:tcPr>
          <w:p w14:paraId="0F4D8E3B" w14:textId="77777777" w:rsidR="006B217E" w:rsidRPr="006B217E" w:rsidRDefault="006B217E" w:rsidP="00FD46C1">
            <w:pPr>
              <w:rPr>
                <w:b/>
                <w:bCs/>
                <w:sz w:val="20"/>
                <w:szCs w:val="20"/>
              </w:rPr>
            </w:pPr>
            <w:r w:rsidRPr="006B217E">
              <w:rPr>
                <w:b/>
                <w:bCs/>
                <w:sz w:val="20"/>
                <w:szCs w:val="20"/>
              </w:rPr>
              <w:t>Years</w:t>
            </w:r>
          </w:p>
        </w:tc>
        <w:tc>
          <w:tcPr>
            <w:tcW w:w="0" w:type="auto"/>
            <w:noWrap/>
          </w:tcPr>
          <w:p w14:paraId="2D5627A8" w14:textId="77777777" w:rsidR="006B217E" w:rsidRPr="006B217E" w:rsidRDefault="006B217E" w:rsidP="00FD46C1">
            <w:pPr>
              <w:rPr>
                <w:b/>
                <w:bCs/>
                <w:sz w:val="20"/>
                <w:szCs w:val="20"/>
              </w:rPr>
            </w:pPr>
            <w:r w:rsidRPr="006B217E">
              <w:rPr>
                <w:b/>
                <w:bCs/>
                <w:sz w:val="20"/>
                <w:szCs w:val="20"/>
              </w:rPr>
              <w:t>2023</w:t>
            </w:r>
          </w:p>
        </w:tc>
        <w:tc>
          <w:tcPr>
            <w:tcW w:w="0" w:type="auto"/>
            <w:gridSpan w:val="2"/>
            <w:noWrap/>
          </w:tcPr>
          <w:p w14:paraId="5D3C10AD" w14:textId="77777777" w:rsidR="006B217E" w:rsidRPr="006B217E" w:rsidRDefault="006B217E" w:rsidP="00FD46C1">
            <w:pPr>
              <w:jc w:val="center"/>
              <w:rPr>
                <w:b/>
                <w:bCs/>
                <w:sz w:val="20"/>
                <w:szCs w:val="20"/>
              </w:rPr>
            </w:pPr>
            <w:r w:rsidRPr="006B217E">
              <w:rPr>
                <w:b/>
                <w:bCs/>
                <w:sz w:val="20"/>
                <w:szCs w:val="20"/>
              </w:rPr>
              <w:t>2024</w:t>
            </w:r>
          </w:p>
        </w:tc>
        <w:tc>
          <w:tcPr>
            <w:tcW w:w="0" w:type="auto"/>
            <w:gridSpan w:val="2"/>
            <w:noWrap/>
          </w:tcPr>
          <w:p w14:paraId="6458A2F9" w14:textId="77777777" w:rsidR="006B217E" w:rsidRPr="006B217E" w:rsidRDefault="006B217E" w:rsidP="00FD46C1">
            <w:pPr>
              <w:jc w:val="center"/>
              <w:rPr>
                <w:b/>
                <w:bCs/>
                <w:sz w:val="20"/>
                <w:szCs w:val="20"/>
              </w:rPr>
            </w:pPr>
            <w:r w:rsidRPr="006B217E">
              <w:rPr>
                <w:b/>
                <w:bCs/>
                <w:sz w:val="20"/>
                <w:szCs w:val="20"/>
              </w:rPr>
              <w:t>2025</w:t>
            </w:r>
          </w:p>
        </w:tc>
      </w:tr>
      <w:tr w:rsidR="006B217E" w:rsidRPr="006B217E" w14:paraId="17993FF5" w14:textId="77777777" w:rsidTr="006B217E">
        <w:trPr>
          <w:trHeight w:val="320"/>
        </w:trPr>
        <w:tc>
          <w:tcPr>
            <w:tcW w:w="0" w:type="auto"/>
            <w:noWrap/>
            <w:hideMark/>
          </w:tcPr>
          <w:p w14:paraId="090EA322" w14:textId="77777777" w:rsidR="006B217E" w:rsidRPr="00902A17" w:rsidRDefault="006B217E" w:rsidP="00FD46C1">
            <w:pPr>
              <w:rPr>
                <w:b/>
                <w:bCs/>
                <w:sz w:val="20"/>
                <w:szCs w:val="20"/>
              </w:rPr>
            </w:pPr>
            <w:r w:rsidRPr="006B217E">
              <w:rPr>
                <w:b/>
                <w:bCs/>
                <w:sz w:val="20"/>
                <w:szCs w:val="20"/>
              </w:rPr>
              <w:t>Season</w:t>
            </w:r>
          </w:p>
        </w:tc>
        <w:tc>
          <w:tcPr>
            <w:tcW w:w="0" w:type="auto"/>
            <w:noWrap/>
            <w:hideMark/>
          </w:tcPr>
          <w:p w14:paraId="11950E4B" w14:textId="77777777" w:rsidR="006B217E" w:rsidRPr="00902A17" w:rsidRDefault="006B217E" w:rsidP="00FD46C1">
            <w:pPr>
              <w:rPr>
                <w:b/>
                <w:bCs/>
                <w:sz w:val="20"/>
                <w:szCs w:val="20"/>
              </w:rPr>
            </w:pPr>
            <w:r w:rsidRPr="00902A17">
              <w:rPr>
                <w:b/>
                <w:bCs/>
                <w:sz w:val="20"/>
                <w:szCs w:val="20"/>
              </w:rPr>
              <w:t xml:space="preserve">Wet </w:t>
            </w:r>
          </w:p>
        </w:tc>
        <w:tc>
          <w:tcPr>
            <w:tcW w:w="0" w:type="auto"/>
            <w:noWrap/>
            <w:hideMark/>
          </w:tcPr>
          <w:p w14:paraId="1E521CE7" w14:textId="77777777" w:rsidR="006B217E" w:rsidRPr="00902A17" w:rsidRDefault="006B217E" w:rsidP="00FD46C1">
            <w:pPr>
              <w:rPr>
                <w:b/>
                <w:bCs/>
                <w:sz w:val="20"/>
                <w:szCs w:val="20"/>
              </w:rPr>
            </w:pPr>
            <w:r w:rsidRPr="00902A17">
              <w:rPr>
                <w:b/>
                <w:bCs/>
                <w:sz w:val="20"/>
                <w:szCs w:val="20"/>
              </w:rPr>
              <w:t xml:space="preserve">Dry </w:t>
            </w:r>
          </w:p>
        </w:tc>
        <w:tc>
          <w:tcPr>
            <w:tcW w:w="0" w:type="auto"/>
            <w:noWrap/>
            <w:hideMark/>
          </w:tcPr>
          <w:p w14:paraId="4F2B9299" w14:textId="77777777" w:rsidR="006B217E" w:rsidRPr="00902A17" w:rsidRDefault="006B217E" w:rsidP="00FD46C1">
            <w:pPr>
              <w:rPr>
                <w:b/>
                <w:bCs/>
                <w:sz w:val="20"/>
                <w:szCs w:val="20"/>
              </w:rPr>
            </w:pPr>
            <w:r w:rsidRPr="00902A17">
              <w:rPr>
                <w:b/>
                <w:bCs/>
                <w:sz w:val="20"/>
                <w:szCs w:val="20"/>
              </w:rPr>
              <w:t>Wet</w:t>
            </w:r>
          </w:p>
        </w:tc>
        <w:tc>
          <w:tcPr>
            <w:tcW w:w="0" w:type="auto"/>
            <w:noWrap/>
            <w:hideMark/>
          </w:tcPr>
          <w:p w14:paraId="55A3D8C3" w14:textId="77777777" w:rsidR="006B217E" w:rsidRPr="00902A17" w:rsidRDefault="006B217E" w:rsidP="00FD46C1">
            <w:pPr>
              <w:rPr>
                <w:b/>
                <w:bCs/>
                <w:sz w:val="20"/>
                <w:szCs w:val="20"/>
              </w:rPr>
            </w:pPr>
            <w:r w:rsidRPr="00902A17">
              <w:rPr>
                <w:b/>
                <w:bCs/>
                <w:sz w:val="20"/>
                <w:szCs w:val="20"/>
              </w:rPr>
              <w:t xml:space="preserve">Dry </w:t>
            </w:r>
          </w:p>
        </w:tc>
        <w:tc>
          <w:tcPr>
            <w:tcW w:w="0" w:type="auto"/>
            <w:noWrap/>
            <w:hideMark/>
          </w:tcPr>
          <w:p w14:paraId="09BFA13C" w14:textId="77777777" w:rsidR="006B217E" w:rsidRPr="00902A17" w:rsidRDefault="006B217E" w:rsidP="00FD46C1">
            <w:pPr>
              <w:rPr>
                <w:b/>
                <w:bCs/>
                <w:sz w:val="20"/>
                <w:szCs w:val="20"/>
              </w:rPr>
            </w:pPr>
            <w:r w:rsidRPr="00902A17">
              <w:rPr>
                <w:b/>
                <w:bCs/>
                <w:sz w:val="20"/>
                <w:szCs w:val="20"/>
              </w:rPr>
              <w:t>Wet</w:t>
            </w:r>
          </w:p>
        </w:tc>
      </w:tr>
      <w:tr w:rsidR="006B217E" w:rsidRPr="006B217E" w14:paraId="77388787" w14:textId="77777777" w:rsidTr="006B217E">
        <w:trPr>
          <w:trHeight w:val="320"/>
        </w:trPr>
        <w:tc>
          <w:tcPr>
            <w:tcW w:w="0" w:type="auto"/>
            <w:noWrap/>
          </w:tcPr>
          <w:p w14:paraId="6D376694" w14:textId="77777777" w:rsidR="006B217E" w:rsidRPr="00902A17" w:rsidRDefault="006B217E" w:rsidP="00FD46C1">
            <w:pPr>
              <w:rPr>
                <w:b/>
                <w:bCs/>
                <w:sz w:val="20"/>
                <w:szCs w:val="20"/>
                <w:vertAlign w:val="subscript"/>
              </w:rPr>
            </w:pPr>
            <w:r w:rsidRPr="006B217E">
              <w:rPr>
                <w:b/>
                <w:bCs/>
                <w:sz w:val="20"/>
                <w:szCs w:val="20"/>
              </w:rPr>
              <w:t>Q</w:t>
            </w:r>
            <w:r w:rsidRPr="006B217E">
              <w:rPr>
                <w:b/>
                <w:bCs/>
                <w:sz w:val="20"/>
                <w:szCs w:val="20"/>
                <w:vertAlign w:val="subscript"/>
              </w:rPr>
              <w:t>y</w:t>
            </w:r>
          </w:p>
        </w:tc>
        <w:tc>
          <w:tcPr>
            <w:tcW w:w="0" w:type="auto"/>
            <w:noWrap/>
            <w:hideMark/>
          </w:tcPr>
          <w:p w14:paraId="01672E09" w14:textId="77777777" w:rsidR="006B217E" w:rsidRPr="00902A17" w:rsidRDefault="006B217E" w:rsidP="00FD46C1">
            <w:pPr>
              <w:rPr>
                <w:sz w:val="20"/>
                <w:szCs w:val="20"/>
              </w:rPr>
            </w:pPr>
            <w:r w:rsidRPr="00902A17">
              <w:rPr>
                <w:sz w:val="20"/>
                <w:szCs w:val="20"/>
              </w:rPr>
              <w:t xml:space="preserve">                            1,771,000 </w:t>
            </w:r>
          </w:p>
        </w:tc>
        <w:tc>
          <w:tcPr>
            <w:tcW w:w="0" w:type="auto"/>
            <w:noWrap/>
            <w:hideMark/>
          </w:tcPr>
          <w:p w14:paraId="6E5DC2E5" w14:textId="77777777" w:rsidR="006B217E" w:rsidRPr="00902A17" w:rsidRDefault="006B217E" w:rsidP="00FD46C1">
            <w:pPr>
              <w:rPr>
                <w:sz w:val="20"/>
                <w:szCs w:val="20"/>
              </w:rPr>
            </w:pPr>
            <w:r w:rsidRPr="00902A17">
              <w:rPr>
                <w:sz w:val="20"/>
                <w:szCs w:val="20"/>
              </w:rPr>
              <w:t xml:space="preserve">                    10,270,000 </w:t>
            </w:r>
          </w:p>
        </w:tc>
        <w:tc>
          <w:tcPr>
            <w:tcW w:w="0" w:type="auto"/>
            <w:noWrap/>
            <w:hideMark/>
          </w:tcPr>
          <w:p w14:paraId="1E0AAACE" w14:textId="77777777" w:rsidR="006B217E" w:rsidRPr="00902A17" w:rsidRDefault="006B217E" w:rsidP="00FD46C1">
            <w:pPr>
              <w:rPr>
                <w:sz w:val="20"/>
                <w:szCs w:val="20"/>
              </w:rPr>
            </w:pPr>
            <w:r w:rsidRPr="00902A17">
              <w:rPr>
                <w:sz w:val="20"/>
                <w:szCs w:val="20"/>
              </w:rPr>
              <w:t xml:space="preserve">                      9,480,000 </w:t>
            </w:r>
          </w:p>
        </w:tc>
        <w:tc>
          <w:tcPr>
            <w:tcW w:w="0" w:type="auto"/>
            <w:noWrap/>
            <w:hideMark/>
          </w:tcPr>
          <w:p w14:paraId="1A475729" w14:textId="77777777" w:rsidR="006B217E" w:rsidRPr="00902A17" w:rsidRDefault="006B217E" w:rsidP="00FD46C1">
            <w:pPr>
              <w:rPr>
                <w:sz w:val="20"/>
                <w:szCs w:val="20"/>
              </w:rPr>
            </w:pPr>
            <w:r w:rsidRPr="00902A17">
              <w:rPr>
                <w:sz w:val="20"/>
                <w:szCs w:val="20"/>
              </w:rPr>
              <w:t xml:space="preserve">                      9,426,000 </w:t>
            </w:r>
          </w:p>
        </w:tc>
        <w:tc>
          <w:tcPr>
            <w:tcW w:w="0" w:type="auto"/>
            <w:noWrap/>
            <w:hideMark/>
          </w:tcPr>
          <w:p w14:paraId="3DE78DD2" w14:textId="77777777" w:rsidR="006B217E" w:rsidRPr="00902A17" w:rsidRDefault="006B217E" w:rsidP="00FD46C1">
            <w:pPr>
              <w:rPr>
                <w:sz w:val="20"/>
                <w:szCs w:val="20"/>
              </w:rPr>
            </w:pPr>
            <w:r w:rsidRPr="00902A17">
              <w:rPr>
                <w:sz w:val="20"/>
                <w:szCs w:val="20"/>
              </w:rPr>
              <w:t xml:space="preserve">                      4,958,000 </w:t>
            </w:r>
          </w:p>
        </w:tc>
      </w:tr>
      <w:tr w:rsidR="0065744B" w:rsidRPr="006B217E" w14:paraId="4958C3B2" w14:textId="77777777" w:rsidTr="00FD46C1">
        <w:trPr>
          <w:trHeight w:val="480"/>
        </w:trPr>
        <w:tc>
          <w:tcPr>
            <w:tcW w:w="0" w:type="auto"/>
            <w:noWrap/>
          </w:tcPr>
          <w:p w14:paraId="4EB448DE" w14:textId="77777777" w:rsidR="0065744B" w:rsidRPr="00902A17" w:rsidRDefault="0065744B" w:rsidP="0065744B">
            <w:pPr>
              <w:rPr>
                <w:b/>
                <w:bCs/>
                <w:sz w:val="20"/>
                <w:szCs w:val="20"/>
                <w:vertAlign w:val="subscript"/>
              </w:rPr>
            </w:pPr>
            <w:r w:rsidRPr="006B217E">
              <w:rPr>
                <w:b/>
                <w:bCs/>
                <w:sz w:val="20"/>
                <w:szCs w:val="20"/>
              </w:rPr>
              <w:t>BE</w:t>
            </w:r>
          </w:p>
        </w:tc>
        <w:tc>
          <w:tcPr>
            <w:tcW w:w="0" w:type="auto"/>
            <w:noWrap/>
            <w:vAlign w:val="bottom"/>
            <w:hideMark/>
          </w:tcPr>
          <w:p w14:paraId="755C4C07" w14:textId="77777777" w:rsidR="0065744B" w:rsidRPr="00902A17" w:rsidRDefault="0065744B" w:rsidP="0065744B">
            <w:pPr>
              <w:rPr>
                <w:sz w:val="20"/>
                <w:szCs w:val="20"/>
              </w:rPr>
            </w:pPr>
            <w:r w:rsidRPr="0065744B">
              <w:rPr>
                <w:sz w:val="20"/>
                <w:szCs w:val="20"/>
              </w:rPr>
              <w:t xml:space="preserve">                                      416 </w:t>
            </w:r>
          </w:p>
        </w:tc>
        <w:tc>
          <w:tcPr>
            <w:tcW w:w="0" w:type="auto"/>
            <w:noWrap/>
            <w:vAlign w:val="bottom"/>
            <w:hideMark/>
          </w:tcPr>
          <w:p w14:paraId="70DDB182" w14:textId="77777777" w:rsidR="0065744B" w:rsidRPr="00902A17" w:rsidRDefault="0065744B" w:rsidP="0065744B">
            <w:pPr>
              <w:rPr>
                <w:sz w:val="20"/>
                <w:szCs w:val="20"/>
              </w:rPr>
            </w:pPr>
            <w:r w:rsidRPr="0065744B">
              <w:rPr>
                <w:sz w:val="20"/>
                <w:szCs w:val="20"/>
              </w:rPr>
              <w:t xml:space="preserve">                             2,348 </w:t>
            </w:r>
          </w:p>
        </w:tc>
        <w:tc>
          <w:tcPr>
            <w:tcW w:w="0" w:type="auto"/>
            <w:noWrap/>
            <w:vAlign w:val="bottom"/>
            <w:hideMark/>
          </w:tcPr>
          <w:p w14:paraId="03EFC9EE" w14:textId="77777777" w:rsidR="0065744B" w:rsidRPr="00902A17" w:rsidRDefault="0065744B" w:rsidP="0065744B">
            <w:pPr>
              <w:rPr>
                <w:sz w:val="20"/>
                <w:szCs w:val="20"/>
              </w:rPr>
            </w:pPr>
            <w:r w:rsidRPr="0065744B">
              <w:rPr>
                <w:sz w:val="20"/>
                <w:szCs w:val="20"/>
              </w:rPr>
              <w:t xml:space="preserve">                             2,230 </w:t>
            </w:r>
          </w:p>
        </w:tc>
        <w:tc>
          <w:tcPr>
            <w:tcW w:w="0" w:type="auto"/>
            <w:noWrap/>
            <w:vAlign w:val="bottom"/>
            <w:hideMark/>
          </w:tcPr>
          <w:p w14:paraId="21227320" w14:textId="77777777" w:rsidR="0065744B" w:rsidRPr="00902A17" w:rsidRDefault="0065744B" w:rsidP="0065744B">
            <w:pPr>
              <w:rPr>
                <w:sz w:val="20"/>
                <w:szCs w:val="20"/>
              </w:rPr>
            </w:pPr>
            <w:r w:rsidRPr="0065744B">
              <w:rPr>
                <w:sz w:val="20"/>
                <w:szCs w:val="20"/>
              </w:rPr>
              <w:t xml:space="preserve">                             2,155 </w:t>
            </w:r>
          </w:p>
        </w:tc>
        <w:tc>
          <w:tcPr>
            <w:tcW w:w="0" w:type="auto"/>
            <w:noWrap/>
            <w:vAlign w:val="bottom"/>
            <w:hideMark/>
          </w:tcPr>
          <w:p w14:paraId="41A746ED" w14:textId="77777777" w:rsidR="0065744B" w:rsidRPr="00902A17" w:rsidRDefault="0065744B" w:rsidP="0065744B">
            <w:pPr>
              <w:rPr>
                <w:sz w:val="20"/>
                <w:szCs w:val="20"/>
              </w:rPr>
            </w:pPr>
            <w:r w:rsidRPr="0065744B">
              <w:rPr>
                <w:sz w:val="20"/>
                <w:szCs w:val="20"/>
              </w:rPr>
              <w:t xml:space="preserve">                             1,166 </w:t>
            </w:r>
          </w:p>
        </w:tc>
      </w:tr>
      <w:tr w:rsidR="006B217E" w:rsidRPr="006B217E" w14:paraId="59CD8C3E" w14:textId="77777777" w:rsidTr="006B217E">
        <w:trPr>
          <w:trHeight w:val="320"/>
        </w:trPr>
        <w:tc>
          <w:tcPr>
            <w:tcW w:w="0" w:type="auto"/>
            <w:noWrap/>
            <w:hideMark/>
          </w:tcPr>
          <w:p w14:paraId="6D585615" w14:textId="77777777" w:rsidR="006B217E" w:rsidRPr="00902A17" w:rsidRDefault="0065744B" w:rsidP="0065744B">
            <w:pPr>
              <w:jc w:val="center"/>
              <w:rPr>
                <w:b/>
                <w:bCs/>
                <w:sz w:val="20"/>
                <w:szCs w:val="20"/>
              </w:rPr>
            </w:pPr>
            <w:r w:rsidRPr="00902A17">
              <w:rPr>
                <w:b/>
                <w:bCs/>
                <w:sz w:val="20"/>
                <w:szCs w:val="20"/>
              </w:rPr>
              <w:t>Annual</w:t>
            </w:r>
            <w:r w:rsidR="006B217E" w:rsidRPr="00902A17">
              <w:rPr>
                <w:b/>
                <w:bCs/>
                <w:sz w:val="20"/>
                <w:szCs w:val="20"/>
              </w:rPr>
              <w:t xml:space="preserve"> Sum</w:t>
            </w:r>
          </w:p>
        </w:tc>
        <w:tc>
          <w:tcPr>
            <w:tcW w:w="0" w:type="auto"/>
            <w:noWrap/>
            <w:hideMark/>
          </w:tcPr>
          <w:p w14:paraId="70EB5C56" w14:textId="77777777" w:rsidR="006B217E" w:rsidRPr="00902A17" w:rsidRDefault="006B217E" w:rsidP="0065744B">
            <w:pPr>
              <w:jc w:val="center"/>
              <w:rPr>
                <w:b/>
                <w:bCs/>
                <w:sz w:val="20"/>
                <w:szCs w:val="20"/>
              </w:rPr>
            </w:pPr>
            <w:r w:rsidRPr="00902A17">
              <w:rPr>
                <w:b/>
                <w:bCs/>
                <w:sz w:val="20"/>
                <w:szCs w:val="20"/>
              </w:rPr>
              <w:t>416</w:t>
            </w:r>
          </w:p>
        </w:tc>
        <w:tc>
          <w:tcPr>
            <w:tcW w:w="0" w:type="auto"/>
            <w:gridSpan w:val="2"/>
            <w:noWrap/>
            <w:hideMark/>
          </w:tcPr>
          <w:p w14:paraId="10424110" w14:textId="77777777" w:rsidR="006B217E" w:rsidRPr="00902A17" w:rsidRDefault="006B217E" w:rsidP="0065744B">
            <w:pPr>
              <w:jc w:val="center"/>
              <w:rPr>
                <w:b/>
                <w:bCs/>
                <w:sz w:val="20"/>
                <w:szCs w:val="20"/>
              </w:rPr>
            </w:pPr>
            <w:r w:rsidRPr="00902A17">
              <w:rPr>
                <w:b/>
                <w:bCs/>
                <w:sz w:val="20"/>
                <w:szCs w:val="20"/>
              </w:rPr>
              <w:t>4,578</w:t>
            </w:r>
          </w:p>
        </w:tc>
        <w:tc>
          <w:tcPr>
            <w:tcW w:w="0" w:type="auto"/>
            <w:gridSpan w:val="2"/>
            <w:noWrap/>
            <w:hideMark/>
          </w:tcPr>
          <w:p w14:paraId="58C6B2FD" w14:textId="77777777" w:rsidR="006B217E" w:rsidRPr="00902A17" w:rsidRDefault="006B217E" w:rsidP="0065744B">
            <w:pPr>
              <w:jc w:val="center"/>
              <w:rPr>
                <w:b/>
                <w:bCs/>
                <w:sz w:val="20"/>
                <w:szCs w:val="20"/>
              </w:rPr>
            </w:pPr>
            <w:r w:rsidRPr="00902A17">
              <w:rPr>
                <w:b/>
                <w:bCs/>
                <w:sz w:val="20"/>
                <w:szCs w:val="20"/>
              </w:rPr>
              <w:t>3,321</w:t>
            </w:r>
          </w:p>
        </w:tc>
      </w:tr>
      <w:tr w:rsidR="006B217E" w:rsidRPr="006B217E" w14:paraId="4881E2E0" w14:textId="77777777" w:rsidTr="006B217E">
        <w:trPr>
          <w:trHeight w:val="320"/>
        </w:trPr>
        <w:tc>
          <w:tcPr>
            <w:tcW w:w="0" w:type="auto"/>
            <w:noWrap/>
            <w:hideMark/>
          </w:tcPr>
          <w:p w14:paraId="3D8A1BC9" w14:textId="77777777" w:rsidR="006B217E" w:rsidRPr="00902A17" w:rsidRDefault="006B217E" w:rsidP="0065744B">
            <w:pPr>
              <w:jc w:val="center"/>
              <w:rPr>
                <w:b/>
                <w:bCs/>
                <w:sz w:val="20"/>
                <w:szCs w:val="20"/>
              </w:rPr>
            </w:pPr>
            <w:r w:rsidRPr="00902A17">
              <w:rPr>
                <w:b/>
                <w:bCs/>
                <w:sz w:val="20"/>
                <w:szCs w:val="20"/>
              </w:rPr>
              <w:t>GRAND TOTAL</w:t>
            </w:r>
          </w:p>
        </w:tc>
        <w:tc>
          <w:tcPr>
            <w:tcW w:w="0" w:type="auto"/>
            <w:gridSpan w:val="5"/>
            <w:noWrap/>
            <w:hideMark/>
          </w:tcPr>
          <w:p w14:paraId="7658D21F" w14:textId="77777777" w:rsidR="006B217E" w:rsidRPr="00902A17" w:rsidRDefault="006B217E" w:rsidP="0065744B">
            <w:pPr>
              <w:jc w:val="center"/>
              <w:rPr>
                <w:b/>
                <w:bCs/>
                <w:sz w:val="20"/>
                <w:szCs w:val="20"/>
              </w:rPr>
            </w:pPr>
            <w:r w:rsidRPr="00902A17">
              <w:rPr>
                <w:b/>
                <w:bCs/>
                <w:sz w:val="20"/>
                <w:szCs w:val="20"/>
              </w:rPr>
              <w:t>8,315</w:t>
            </w:r>
          </w:p>
        </w:tc>
      </w:tr>
    </w:tbl>
    <w:p w14:paraId="39E98FB4" w14:textId="77777777" w:rsidR="00085131" w:rsidRPr="00085131" w:rsidRDefault="00085131" w:rsidP="00085131"/>
    <w:p w14:paraId="503ACE8C" w14:textId="77777777" w:rsidR="00085131" w:rsidRPr="00085131" w:rsidRDefault="00085131" w:rsidP="00085131">
      <w:r w:rsidRPr="00775A85">
        <w:rPr>
          <w:b/>
          <w:bCs/>
        </w:rPr>
        <w:t>SDG 15.</w:t>
      </w:r>
      <w:r w:rsidRPr="00085131">
        <w:t xml:space="preserve"> Protect, restore and promote sustainable use of terrestrial ecosystems, sustainably manage forests, combat desertification, and halt and reverse land degradation and halt biodiversity loss</w:t>
      </w:r>
    </w:p>
    <w:p w14:paraId="7B12A8BF" w14:textId="77777777" w:rsidR="00085131" w:rsidRPr="00085131" w:rsidRDefault="00085131" w:rsidP="00085131">
      <w:r w:rsidRPr="00085131">
        <w:t>Parameter: Amount of firewood saved by the project per year</w:t>
      </w:r>
    </w:p>
    <w:p w14:paraId="15E0AA11" w14:textId="77777777" w:rsidR="00085131" w:rsidRPr="00085131" w:rsidRDefault="001F313C" w:rsidP="00085131">
      <w:r>
        <w:t>Amount of firewood saved is zero in baseline scenario.</w:t>
      </w:r>
    </w:p>
    <w:p w14:paraId="66E8F942" w14:textId="77777777" w:rsidR="00085131" w:rsidRPr="00085131" w:rsidRDefault="00085131" w:rsidP="00085131">
      <w:r w:rsidRPr="00775A85">
        <w:rPr>
          <w:b/>
          <w:bCs/>
        </w:rPr>
        <w:t>SDG 6.</w:t>
      </w:r>
      <w:r w:rsidRPr="00085131">
        <w:t xml:space="preserve"> Ensure availability and sustainable management of water and sanitation for all</w:t>
      </w:r>
    </w:p>
    <w:p w14:paraId="12AF43D4" w14:textId="77777777" w:rsidR="001F313C" w:rsidRPr="001F313C" w:rsidRDefault="001F313C" w:rsidP="001F313C">
      <w:pPr>
        <w:spacing w:line="276" w:lineRule="auto"/>
        <w:outlineLvl w:val="1"/>
        <w:rPr>
          <w:rFonts w:asciiTheme="minorHAnsi" w:hAnsiTheme="minorHAnsi"/>
          <w:lang w:val="en-GB" w:eastAsia="de-DE"/>
        </w:rPr>
      </w:pPr>
      <w:r>
        <w:t xml:space="preserve">Parameters: </w:t>
      </w:r>
    </w:p>
    <w:p w14:paraId="68C9D03D" w14:textId="77777777" w:rsidR="001F313C" w:rsidRPr="007A5286" w:rsidRDefault="001F313C" w:rsidP="00304E50">
      <w:pPr>
        <w:pStyle w:val="ListParagraph"/>
        <w:numPr>
          <w:ilvl w:val="0"/>
          <w:numId w:val="23"/>
        </w:numPr>
        <w:spacing w:line="276" w:lineRule="auto"/>
        <w:ind w:left="537"/>
        <w:outlineLvl w:val="1"/>
        <w:rPr>
          <w:rFonts w:asciiTheme="minorHAnsi" w:hAnsiTheme="minorHAnsi"/>
          <w:lang w:val="en-GB" w:eastAsia="de-DE"/>
        </w:rPr>
      </w:pPr>
      <w:r w:rsidRPr="007A5286">
        <w:rPr>
          <w:rFonts w:asciiTheme="minorHAnsi" w:hAnsiTheme="minorHAnsi"/>
          <w:lang w:val="en-GB" w:eastAsia="de-DE"/>
        </w:rPr>
        <w:t xml:space="preserve">Amount of safe water served at the required quality by national standards. </w:t>
      </w:r>
    </w:p>
    <w:p w14:paraId="2146A527" w14:textId="77777777" w:rsidR="001F313C" w:rsidRDefault="001F313C" w:rsidP="00304E50">
      <w:pPr>
        <w:pStyle w:val="ListParagraph"/>
        <w:numPr>
          <w:ilvl w:val="0"/>
          <w:numId w:val="23"/>
        </w:numPr>
        <w:spacing w:line="276" w:lineRule="auto"/>
        <w:ind w:left="537"/>
        <w:outlineLvl w:val="1"/>
        <w:rPr>
          <w:rFonts w:asciiTheme="minorHAnsi" w:hAnsiTheme="minorHAnsi"/>
          <w:lang w:val="en-GB" w:eastAsia="de-DE"/>
        </w:rPr>
      </w:pPr>
      <w:r w:rsidRPr="007A5286">
        <w:rPr>
          <w:rFonts w:asciiTheme="minorHAnsi" w:hAnsiTheme="minorHAnsi"/>
          <w:lang w:val="en-GB" w:eastAsia="de-DE"/>
        </w:rPr>
        <w:t>Increased awareness due to annual Water hygiene campaigns</w:t>
      </w:r>
    </w:p>
    <w:p w14:paraId="2E3A9FB6" w14:textId="77777777" w:rsidR="00085131" w:rsidRDefault="001F313C" w:rsidP="00085131">
      <w:r>
        <w:t xml:space="preserve">Amount of safe water served is zero in the baseline scenario as a high proportion of the target population </w:t>
      </w:r>
      <w:r w:rsidR="00952A16">
        <w:t xml:space="preserve">(92.3%) </w:t>
      </w:r>
      <w:r>
        <w:t>was drinking water</w:t>
      </w:r>
      <w:r w:rsidR="00952A16">
        <w:t xml:space="preserve"> either </w:t>
      </w:r>
      <w:r>
        <w:t>from</w:t>
      </w:r>
      <w:r w:rsidR="00952A16">
        <w:t xml:space="preserve"> </w:t>
      </w:r>
      <w:r>
        <w:t>the lake</w:t>
      </w:r>
      <w:r w:rsidR="00952A16">
        <w:t xml:space="preserve"> or from the river as per the baseline survey.</w:t>
      </w:r>
    </w:p>
    <w:p w14:paraId="1A0DDB17" w14:textId="77777777" w:rsidR="001F313C" w:rsidRDefault="001F313C" w:rsidP="00085131"/>
    <w:p w14:paraId="209AD042" w14:textId="77777777" w:rsidR="001F313C" w:rsidRPr="0026665D" w:rsidRDefault="001F313C" w:rsidP="00085131">
      <w:r w:rsidRPr="0026665D">
        <w:rPr>
          <w:b/>
          <w:bCs/>
        </w:rPr>
        <w:t>SDG</w:t>
      </w:r>
      <w:r w:rsidR="0026665D">
        <w:rPr>
          <w:b/>
          <w:bCs/>
        </w:rPr>
        <w:t xml:space="preserve"> </w:t>
      </w:r>
      <w:r w:rsidRPr="0026665D">
        <w:rPr>
          <w:b/>
          <w:bCs/>
        </w:rPr>
        <w:t>7</w:t>
      </w:r>
      <w:r w:rsidR="0026665D">
        <w:rPr>
          <w:b/>
          <w:bCs/>
        </w:rPr>
        <w:t>.</w:t>
      </w:r>
      <w:r w:rsidR="0026665D" w:rsidRPr="0026665D">
        <w:t xml:space="preserve"> Ensure access to affordable, reliable, sustainable and modern energy for all</w:t>
      </w:r>
    </w:p>
    <w:p w14:paraId="6E3431B7" w14:textId="77777777" w:rsidR="00A74FC5" w:rsidRPr="00816579" w:rsidRDefault="00A74FC5" w:rsidP="00A74FC5">
      <w:pPr>
        <w:spacing w:line="276" w:lineRule="auto"/>
        <w:rPr>
          <w:rFonts w:asciiTheme="minorHAnsi" w:hAnsiTheme="minorHAnsi" w:cs="Arial"/>
          <w:color w:val="FFFFFF" w:themeColor="background1"/>
          <w:szCs w:val="22"/>
        </w:rPr>
      </w:pPr>
      <w:r>
        <w:t xml:space="preserve">Parameter: </w:t>
      </w:r>
      <w:r>
        <w:rPr>
          <w:rFonts w:asciiTheme="minorHAnsi" w:hAnsiTheme="minorHAnsi"/>
          <w:lang w:val="en-GB" w:eastAsia="de-DE"/>
        </w:rPr>
        <w:t>Total electricity produced -Renewable</w:t>
      </w:r>
    </w:p>
    <w:p w14:paraId="63642D18" w14:textId="77777777" w:rsidR="00A74FC5" w:rsidRDefault="0026665D" w:rsidP="00085131">
      <w:r>
        <w:t>Total renewable energy generated is zero in the baseline scenario.</w:t>
      </w:r>
    </w:p>
    <w:p w14:paraId="1522D60D" w14:textId="77777777" w:rsidR="001F313C" w:rsidRDefault="001F313C" w:rsidP="00085131">
      <w:r w:rsidRPr="0026665D">
        <w:rPr>
          <w:b/>
          <w:bCs/>
        </w:rPr>
        <w:t>SDG</w:t>
      </w:r>
      <w:r w:rsidR="00952A16">
        <w:rPr>
          <w:b/>
          <w:bCs/>
        </w:rPr>
        <w:t xml:space="preserve"> </w:t>
      </w:r>
      <w:r w:rsidRPr="0026665D">
        <w:rPr>
          <w:b/>
          <w:bCs/>
        </w:rPr>
        <w:t>3</w:t>
      </w:r>
      <w:r w:rsidR="0026665D" w:rsidRPr="0026665D">
        <w:rPr>
          <w:b/>
          <w:bCs/>
        </w:rPr>
        <w:t>.</w:t>
      </w:r>
      <w:r w:rsidR="0026665D">
        <w:t xml:space="preserve"> </w:t>
      </w:r>
      <w:r w:rsidR="0026665D" w:rsidRPr="0026665D">
        <w:t>Ensure healthy lives and promote well-being for all at all ages</w:t>
      </w:r>
    </w:p>
    <w:p w14:paraId="747A6C83" w14:textId="77777777" w:rsidR="00A74FC5" w:rsidRDefault="00A74FC5" w:rsidP="00A74FC5">
      <w:pPr>
        <w:spacing w:line="276" w:lineRule="auto"/>
        <w:outlineLvl w:val="1"/>
        <w:rPr>
          <w:rFonts w:asciiTheme="minorHAnsi" w:hAnsiTheme="minorHAnsi"/>
          <w:lang w:val="en-GB" w:eastAsia="de-DE"/>
        </w:rPr>
      </w:pPr>
      <w:r>
        <w:t xml:space="preserve">Parameter: </w:t>
      </w:r>
      <w:r w:rsidRPr="00F36A35">
        <w:rPr>
          <w:rFonts w:asciiTheme="minorHAnsi" w:hAnsiTheme="minorHAnsi"/>
          <w:lang w:val="en-GB" w:eastAsia="de-DE"/>
        </w:rPr>
        <w:t xml:space="preserve">Proportion of </w:t>
      </w:r>
      <w:r>
        <w:rPr>
          <w:rFonts w:asciiTheme="minorHAnsi" w:hAnsiTheme="minorHAnsi"/>
          <w:lang w:val="en-GB" w:eastAsia="de-DE"/>
        </w:rPr>
        <w:t>target population using safely managed drinking water services without water-borne diseases</w:t>
      </w:r>
    </w:p>
    <w:p w14:paraId="17A1DBD9" w14:textId="77777777" w:rsidR="00A74FC5" w:rsidRDefault="0026665D" w:rsidP="00085131">
      <w:r>
        <w:t>The proportion of people using safe water in the baseline scenario is zero scenario as a high proportion of the target population</w:t>
      </w:r>
      <w:r w:rsidR="00952A16">
        <w:t xml:space="preserve"> (92.3%)</w:t>
      </w:r>
      <w:r>
        <w:t xml:space="preserve"> was drinking water from the lake</w:t>
      </w:r>
      <w:r w:rsidR="00952A16">
        <w:t xml:space="preserve"> or river</w:t>
      </w:r>
      <w:r w:rsidR="00952A16" w:rsidRPr="00952A16">
        <w:t xml:space="preserve"> </w:t>
      </w:r>
      <w:r w:rsidR="00952A16">
        <w:t>as per the baseline survey</w:t>
      </w:r>
      <w:r>
        <w:t>.</w:t>
      </w:r>
    </w:p>
    <w:p w14:paraId="377BC9DB" w14:textId="77777777" w:rsidR="00F7239E" w:rsidRDefault="00F7239E" w:rsidP="00085131">
      <w:r w:rsidRPr="00F7239E">
        <w:rPr>
          <w:b/>
          <w:bCs/>
        </w:rPr>
        <w:t xml:space="preserve">SDG 5. </w:t>
      </w:r>
      <w:r w:rsidRPr="00F7239E">
        <w:t>Achieve gender equality and empower all women and girls</w:t>
      </w:r>
    </w:p>
    <w:p w14:paraId="22FBAEFA" w14:textId="77777777" w:rsidR="00F7239E" w:rsidRDefault="00F7239E" w:rsidP="00085131">
      <w:r>
        <w:t xml:space="preserve">Parameter: </w:t>
      </w:r>
      <w:r w:rsidRPr="00F7239E">
        <w:t>Proportion of households who perceive saved time from collecting wood and water boiling</w:t>
      </w:r>
    </w:p>
    <w:p w14:paraId="2C746D2F" w14:textId="77777777" w:rsidR="00F7239E" w:rsidRDefault="00F7239E" w:rsidP="00085131">
      <w:r>
        <w:t>No time savings is accountable without the implementation of the project.</w:t>
      </w:r>
    </w:p>
    <w:p w14:paraId="098D7F0A" w14:textId="77777777" w:rsidR="001F313C" w:rsidRPr="00952A16" w:rsidRDefault="001F313C" w:rsidP="00085131">
      <w:pPr>
        <w:rPr>
          <w:b/>
          <w:bCs/>
        </w:rPr>
      </w:pPr>
      <w:r w:rsidRPr="00952A16">
        <w:rPr>
          <w:b/>
          <w:bCs/>
        </w:rPr>
        <w:t>SDG</w:t>
      </w:r>
      <w:r w:rsidR="00952A16">
        <w:rPr>
          <w:b/>
          <w:bCs/>
        </w:rPr>
        <w:t xml:space="preserve"> </w:t>
      </w:r>
      <w:r w:rsidRPr="00952A16">
        <w:rPr>
          <w:b/>
          <w:bCs/>
        </w:rPr>
        <w:t>8</w:t>
      </w:r>
      <w:r w:rsidR="00952A16">
        <w:rPr>
          <w:b/>
          <w:bCs/>
        </w:rPr>
        <w:t xml:space="preserve">. </w:t>
      </w:r>
      <w:r w:rsidR="00952A16" w:rsidRPr="00952A16">
        <w:t>Promote sustained, inclusive and sustainable economic growth, full and productive employment and decent work for all</w:t>
      </w:r>
    </w:p>
    <w:p w14:paraId="144F69BE" w14:textId="77777777" w:rsidR="00085131" w:rsidRDefault="00A74FC5" w:rsidP="00816579">
      <w:pPr>
        <w:rPr>
          <w:rFonts w:asciiTheme="minorHAnsi" w:hAnsiTheme="minorHAnsi"/>
          <w:color w:val="515151" w:themeColor="text1"/>
          <w:lang w:val="en-GB" w:eastAsia="de-DE"/>
        </w:rPr>
      </w:pPr>
      <w:r>
        <w:t xml:space="preserve">Parameter: </w:t>
      </w:r>
      <w:r w:rsidRPr="00F36A35">
        <w:rPr>
          <w:rFonts w:asciiTheme="minorHAnsi" w:hAnsiTheme="minorHAnsi"/>
          <w:lang w:val="en-GB" w:eastAsia="de-DE"/>
        </w:rPr>
        <w:t xml:space="preserve">Number of temporary and </w:t>
      </w:r>
      <w:r w:rsidRPr="002B06E0">
        <w:rPr>
          <w:rFonts w:asciiTheme="minorHAnsi" w:hAnsiTheme="minorHAnsi"/>
          <w:color w:val="515151" w:themeColor="text1"/>
          <w:lang w:val="en-GB" w:eastAsia="de-DE"/>
        </w:rPr>
        <w:t>permanent jobs created</w:t>
      </w:r>
    </w:p>
    <w:p w14:paraId="45985FF6" w14:textId="77777777" w:rsidR="00952A16" w:rsidRPr="003B1DEE" w:rsidRDefault="00952A16" w:rsidP="00816579">
      <w:r>
        <w:rPr>
          <w:rFonts w:asciiTheme="minorHAnsi" w:hAnsiTheme="minorHAnsi"/>
          <w:color w:val="515151" w:themeColor="text1"/>
          <w:lang w:val="en-GB" w:eastAsia="de-DE"/>
        </w:rPr>
        <w:t>No jobs were available without the implementation of the project.</w:t>
      </w:r>
    </w:p>
    <w:p w14:paraId="01A63437" w14:textId="77777777" w:rsidR="00816579" w:rsidRDefault="009C150E" w:rsidP="009C150E">
      <w:pPr>
        <w:pStyle w:val="Heading5"/>
      </w:pPr>
      <w:bookmarkStart w:id="72" w:name="_Ref315873986"/>
      <w:bookmarkStart w:id="73" w:name="_Ref418095432"/>
      <w:bookmarkStart w:id="74" w:name="_Toc40962781"/>
      <w:r>
        <w:t xml:space="preserve">E.2. </w:t>
      </w:r>
      <w:r w:rsidR="00816579" w:rsidRPr="00241108">
        <w:t xml:space="preserve">Calculation of project </w:t>
      </w:r>
      <w:bookmarkEnd w:id="72"/>
      <w:bookmarkEnd w:id="73"/>
      <w:r w:rsidR="00816579" w:rsidRPr="00241108">
        <w:t xml:space="preserve">value or estimation of project situation of each SDG </w:t>
      </w:r>
      <w:r w:rsidR="00816579">
        <w:t>Impact</w:t>
      </w:r>
      <w:bookmarkEnd w:id="74"/>
    </w:p>
    <w:p w14:paraId="602DDF45" w14:textId="77777777" w:rsidR="00816579" w:rsidRDefault="00816579" w:rsidP="00816579">
      <w:r w:rsidRPr="003B1DEE">
        <w:t>&gt;&gt;</w:t>
      </w:r>
    </w:p>
    <w:p w14:paraId="5ADB4A3C" w14:textId="77777777" w:rsidR="001F313C" w:rsidRPr="00085131" w:rsidRDefault="001F313C" w:rsidP="001F313C">
      <w:r w:rsidRPr="00085131">
        <w:rPr>
          <w:b/>
          <w:bCs/>
        </w:rPr>
        <w:t>SDG 13:</w:t>
      </w:r>
      <w:r w:rsidRPr="00085131">
        <w:t xml:space="preserve"> Take urgent action to combat climate change and its impacts</w:t>
      </w:r>
    </w:p>
    <w:p w14:paraId="29BBC1E1" w14:textId="77777777" w:rsidR="001F313C" w:rsidRPr="00085131" w:rsidRDefault="001F313C" w:rsidP="001F313C">
      <w:r w:rsidRPr="00085131">
        <w:t>Parameter: Emission reductions achieved by fuelwood savings at household level</w:t>
      </w:r>
    </w:p>
    <w:p w14:paraId="2309A5AA" w14:textId="77777777" w:rsidR="004340D0" w:rsidRDefault="004340D0" w:rsidP="0065744B"/>
    <w:p w14:paraId="442524D4" w14:textId="77777777" w:rsidR="0065744B" w:rsidRDefault="00C94CB3" w:rsidP="0065744B">
      <w:bookmarkStart w:id="75" w:name="_Hlk213562657"/>
      <w:r>
        <w:t xml:space="preserve">The pumping system was connected to the grid on </w:t>
      </w:r>
      <w:r w:rsidR="00BF65C9">
        <w:t>3 August 202</w:t>
      </w:r>
      <w:r w:rsidR="00BF65C9" w:rsidRPr="00893373">
        <w:t>4</w:t>
      </w:r>
      <w:r w:rsidR="00893373" w:rsidRPr="00B22C73">
        <w:rPr>
          <w:lang w:eastAsia="de-DE"/>
        </w:rPr>
        <w:t xml:space="preserve"> to ensure greater operational safety, to be able to provide sufficient pressure in rainy days in the most disadvantaged points of the system</w:t>
      </w:r>
      <w:r>
        <w:t xml:space="preserve">. </w:t>
      </w:r>
      <w:r w:rsidR="001F313C">
        <w:t xml:space="preserve">The water supply system </w:t>
      </w:r>
      <w:r w:rsidR="001F313C" w:rsidRPr="00BA0F6C">
        <w:t>consume</w:t>
      </w:r>
      <w:r w:rsidR="004340D0" w:rsidRPr="00BA0F6C">
        <w:t xml:space="preserve">d </w:t>
      </w:r>
      <w:r w:rsidR="00BF65C9">
        <w:t xml:space="preserve">10,224 kWh and </w:t>
      </w:r>
      <w:r w:rsidR="004340D0" w:rsidRPr="00BA0F6C">
        <w:t>8,545.22kWh</w:t>
      </w:r>
      <w:r w:rsidR="001F313C">
        <w:t xml:space="preserve"> grid electricity</w:t>
      </w:r>
      <w:r w:rsidR="004340D0">
        <w:t xml:space="preserve"> to run the system</w:t>
      </w:r>
      <w:r>
        <w:t xml:space="preserve"> in </w:t>
      </w:r>
      <w:r w:rsidR="00BF65C9">
        <w:t xml:space="preserve">2024 and </w:t>
      </w:r>
      <w:r>
        <w:t>2025</w:t>
      </w:r>
      <w:bookmarkEnd w:id="75"/>
      <w:r w:rsidR="00BF65C9">
        <w:t xml:space="preserve"> respectively</w:t>
      </w:r>
      <w:r w:rsidR="004340D0">
        <w:t xml:space="preserve">. </w:t>
      </w:r>
      <w:bookmarkStart w:id="76" w:name="_Hlk213562739"/>
      <w:r w:rsidR="004340D0">
        <w:t xml:space="preserve">The </w:t>
      </w:r>
      <w:r w:rsidR="00625D64">
        <w:t xml:space="preserve">default </w:t>
      </w:r>
      <w:r w:rsidR="004340D0">
        <w:t>g</w:t>
      </w:r>
      <w:r w:rsidR="00625D64">
        <w:t>ri</w:t>
      </w:r>
      <w:r w:rsidR="004340D0">
        <w:t xml:space="preserve">d emission factor </w:t>
      </w:r>
      <w:r w:rsidR="00625D64">
        <w:t>by the methodology</w:t>
      </w:r>
      <w:r w:rsidR="004340D0">
        <w:t xml:space="preserve"> is </w:t>
      </w:r>
      <w:r w:rsidR="00625D64">
        <w:t>0.0008</w:t>
      </w:r>
      <w:r w:rsidR="004340D0">
        <w:t xml:space="preserve"> tCO2e/</w:t>
      </w:r>
      <w:r w:rsidR="00625D64">
        <w:t>k</w:t>
      </w:r>
      <w:r w:rsidR="004340D0">
        <w:t xml:space="preserve">Wh </w:t>
      </w:r>
      <w:r w:rsidR="00625D64">
        <w:t xml:space="preserve">and  a default 20% transmission lost is accounted. </w:t>
      </w:r>
      <w:r w:rsidR="004340D0">
        <w:t xml:space="preserve"> Project emissions due to grid electricity consumption is calculated</w:t>
      </w:r>
      <w:bookmarkEnd w:id="76"/>
      <w:r w:rsidR="004340D0">
        <w:t xml:space="preserve"> </w:t>
      </w:r>
      <w:r w:rsidR="00625D64">
        <w:t>by the following formula</w:t>
      </w:r>
      <w:r w:rsidR="004340D0">
        <w:t>:</w:t>
      </w:r>
    </w:p>
    <w:p w14:paraId="6002AA16" w14:textId="77777777" w:rsidR="00625D64" w:rsidRDefault="00625D64" w:rsidP="0065744B"/>
    <w:p w14:paraId="6143FC5C" w14:textId="77777777" w:rsidR="00625D64" w:rsidRPr="00625D64" w:rsidRDefault="00625D64" w:rsidP="0065744B">
      <m:oMathPara>
        <m:oMath>
          <m:r>
            <w:rPr>
              <w:rFonts w:ascii="Cambria Math" w:hAnsi="Cambria Math"/>
            </w:rPr>
            <m:t xml:space="preserve">PE= </m:t>
          </m:r>
          <m:sSub>
            <m:sSubPr>
              <m:ctrlPr>
                <w:rPr>
                  <w:rFonts w:ascii="Cambria Math" w:hAnsi="Cambria Math"/>
                  <w:i/>
                </w:rPr>
              </m:ctrlPr>
            </m:sSubPr>
            <m:e>
              <m:r>
                <w:rPr>
                  <w:rFonts w:ascii="Cambria Math" w:hAnsi="Cambria Math"/>
                </w:rPr>
                <m:t>EC</m:t>
              </m:r>
            </m:e>
            <m:sub>
              <m:r>
                <w:rPr>
                  <w:rFonts w:ascii="Cambria Math" w:hAnsi="Cambria Math"/>
                </w:rPr>
                <m:t xml:space="preserve">p,y </m:t>
              </m:r>
            </m:sub>
          </m:sSub>
          <m:r>
            <w:rPr>
              <w:rFonts w:ascii="Cambria Math" w:hAnsi="Cambria Math"/>
            </w:rPr>
            <m:t>x</m:t>
          </m:r>
          <m:sSub>
            <m:sSubPr>
              <m:ctrlPr>
                <w:rPr>
                  <w:rFonts w:ascii="Cambria Math" w:hAnsi="Cambria Math"/>
                  <w:i/>
                </w:rPr>
              </m:ctrlPr>
            </m:sSubPr>
            <m:e>
              <m:r>
                <w:rPr>
                  <w:rFonts w:ascii="Cambria Math" w:hAnsi="Cambria Math"/>
                </w:rPr>
                <m:t>EF</m:t>
              </m:r>
            </m:e>
            <m:sub>
              <m:r>
                <w:rPr>
                  <w:rFonts w:ascii="Cambria Math" w:hAnsi="Cambria Math"/>
                </w:rPr>
                <m:t>ec</m:t>
              </m:r>
            </m:sub>
          </m:sSub>
          <m:r>
            <w:rPr>
              <w:rFonts w:ascii="Cambria Math" w:hAnsi="Cambria Math"/>
            </w:rPr>
            <m:t>x ( 1+</m:t>
          </m:r>
          <m:sSub>
            <m:sSubPr>
              <m:ctrlPr>
                <w:rPr>
                  <w:rFonts w:ascii="Cambria Math" w:hAnsi="Cambria Math"/>
                  <w:i/>
                </w:rPr>
              </m:ctrlPr>
            </m:sSubPr>
            <m:e>
              <m:r>
                <w:rPr>
                  <w:rFonts w:ascii="Cambria Math" w:hAnsi="Cambria Math"/>
                </w:rPr>
                <m:t>TDL</m:t>
              </m:r>
            </m:e>
            <m:sub>
              <m:r>
                <w:rPr>
                  <w:rFonts w:ascii="Cambria Math" w:hAnsi="Cambria Math"/>
                </w:rPr>
                <m:t>ec</m:t>
              </m:r>
            </m:sub>
          </m:sSub>
          <m:r>
            <w:rPr>
              <w:rFonts w:ascii="Cambria Math" w:hAnsi="Cambria Math"/>
            </w:rPr>
            <m:t>)</m:t>
          </m:r>
        </m:oMath>
      </m:oMathPara>
    </w:p>
    <w:p w14:paraId="0835449F" w14:textId="77777777" w:rsidR="00625D64" w:rsidRDefault="00625D64" w:rsidP="0065744B">
      <w:r>
        <w:t>Where;</w:t>
      </w:r>
    </w:p>
    <w:p w14:paraId="7E962A26" w14:textId="77777777" w:rsidR="00477A3E" w:rsidRPr="00322A3D" w:rsidRDefault="00000000" w:rsidP="00322A3D">
      <w:pPr>
        <w:pStyle w:val="p1"/>
        <w:spacing w:line="360" w:lineRule="auto"/>
        <w:rPr>
          <w:rFonts w:asciiTheme="minorHAnsi" w:hAnsiTheme="minorHAnsi"/>
          <w:color w:val="3C3C3B"/>
          <w:sz w:val="22"/>
          <w:szCs w:val="22"/>
        </w:rPr>
      </w:pPr>
      <m:oMath>
        <m:sSub>
          <m:sSubPr>
            <m:ctrlPr>
              <w:rPr>
                <w:rFonts w:ascii="Cambria Math" w:eastAsiaTheme="minorHAnsi" w:hAnsi="Cambria Math" w:cs="Times New Roman (Body CS)"/>
                <w:i/>
                <w:color w:val="4D4D4C"/>
                <w:sz w:val="22"/>
                <w:szCs w:val="22"/>
                <w14:cntxtAlts/>
              </w:rPr>
            </m:ctrlPr>
          </m:sSubPr>
          <m:e>
            <m:r>
              <w:rPr>
                <w:rFonts w:ascii="Cambria Math" w:hAnsi="Cambria Math"/>
                <w:sz w:val="22"/>
                <w:szCs w:val="22"/>
              </w:rPr>
              <m:t>EC</m:t>
            </m:r>
          </m:e>
          <m:sub>
            <m:r>
              <w:rPr>
                <w:rFonts w:ascii="Cambria Math" w:hAnsi="Cambria Math"/>
                <w:sz w:val="22"/>
                <w:szCs w:val="22"/>
              </w:rPr>
              <m:t xml:space="preserve">p,y </m:t>
            </m:r>
          </m:sub>
        </m:sSub>
      </m:oMath>
      <w:r w:rsidR="00625D64" w:rsidRPr="00322A3D">
        <w:rPr>
          <w:rFonts w:asciiTheme="minorHAnsi" w:eastAsiaTheme="minorEastAsia" w:hAnsiTheme="minorHAnsi"/>
          <w:sz w:val="22"/>
          <w:szCs w:val="22"/>
        </w:rPr>
        <w:t xml:space="preserve"> =</w:t>
      </w:r>
      <w:r w:rsidR="00477A3E" w:rsidRPr="00322A3D">
        <w:rPr>
          <w:rFonts w:asciiTheme="minorHAnsi" w:hAnsiTheme="minorHAnsi"/>
          <w:color w:val="3C3C3B"/>
          <w:sz w:val="22"/>
          <w:szCs w:val="22"/>
        </w:rPr>
        <w:t xml:space="preserve">Quantity of electricity that is used by the project during year </w:t>
      </w:r>
      <w:r w:rsidR="00477A3E" w:rsidRPr="00322A3D">
        <w:rPr>
          <w:rFonts w:asciiTheme="minorHAnsi" w:hAnsiTheme="minorHAnsi"/>
          <w:i/>
          <w:iCs/>
          <w:color w:val="3C3C3B"/>
          <w:sz w:val="22"/>
          <w:szCs w:val="22"/>
        </w:rPr>
        <w:t>y</w:t>
      </w:r>
      <w:r w:rsidR="00477A3E" w:rsidRPr="00322A3D">
        <w:rPr>
          <w:rFonts w:asciiTheme="minorHAnsi" w:hAnsiTheme="minorHAnsi"/>
          <w:color w:val="3C3C3B"/>
          <w:sz w:val="22"/>
          <w:szCs w:val="22"/>
        </w:rPr>
        <w:t xml:space="preserve"> (kWh)</w:t>
      </w:r>
    </w:p>
    <w:p w14:paraId="61DC0251" w14:textId="77777777" w:rsidR="00477A3E" w:rsidRPr="00322A3D" w:rsidRDefault="00000000" w:rsidP="00322A3D">
      <w:pPr>
        <w:pStyle w:val="p1"/>
        <w:spacing w:line="360" w:lineRule="auto"/>
        <w:rPr>
          <w:rFonts w:asciiTheme="minorHAnsi" w:hAnsiTheme="minorHAnsi"/>
          <w:color w:val="3C3C3B"/>
          <w:sz w:val="22"/>
          <w:szCs w:val="22"/>
        </w:rPr>
      </w:pPr>
      <m:oMath>
        <m:sSub>
          <m:sSubPr>
            <m:ctrlPr>
              <w:rPr>
                <w:rFonts w:ascii="Cambria Math" w:eastAsiaTheme="minorHAnsi" w:hAnsi="Cambria Math" w:cs="Times New Roman (Body CS)"/>
                <w:i/>
                <w:color w:val="4D4D4C"/>
                <w:sz w:val="22"/>
                <w:szCs w:val="22"/>
                <w14:cntxtAlts/>
              </w:rPr>
            </m:ctrlPr>
          </m:sSubPr>
          <m:e>
            <m:r>
              <w:rPr>
                <w:rFonts w:ascii="Cambria Math" w:hAnsi="Cambria Math"/>
                <w:sz w:val="22"/>
                <w:szCs w:val="22"/>
              </w:rPr>
              <m:t>EF</m:t>
            </m:r>
          </m:e>
          <m:sub>
            <m:r>
              <w:rPr>
                <w:rFonts w:ascii="Cambria Math" w:hAnsi="Cambria Math"/>
                <w:sz w:val="22"/>
                <w:szCs w:val="22"/>
              </w:rPr>
              <m:t>ec</m:t>
            </m:r>
          </m:sub>
        </m:sSub>
        <m:r>
          <w:rPr>
            <w:rFonts w:ascii="Cambria Math" w:hAnsi="Cambria Math"/>
            <w:sz w:val="22"/>
            <w:szCs w:val="22"/>
          </w:rPr>
          <m:t xml:space="preserve"> </m:t>
        </m:r>
      </m:oMath>
      <w:r w:rsidR="00477A3E" w:rsidRPr="00322A3D">
        <w:rPr>
          <w:rFonts w:asciiTheme="minorHAnsi" w:eastAsiaTheme="minorEastAsia" w:hAnsiTheme="minorHAnsi"/>
          <w:sz w:val="22"/>
          <w:szCs w:val="22"/>
        </w:rPr>
        <w:t xml:space="preserve">= </w:t>
      </w:r>
      <w:r w:rsidR="00477A3E" w:rsidRPr="00322A3D">
        <w:rPr>
          <w:rFonts w:asciiTheme="minorHAnsi" w:hAnsiTheme="minorHAnsi"/>
          <w:color w:val="3C3C3B"/>
          <w:sz w:val="22"/>
          <w:szCs w:val="22"/>
        </w:rPr>
        <w:t>Emission factor associated with the electricity use (tCO2/kWh)</w:t>
      </w:r>
    </w:p>
    <w:p w14:paraId="5051C9B2" w14:textId="77777777" w:rsidR="00771045" w:rsidRDefault="00000000" w:rsidP="0065744B">
      <w:pPr>
        <w:rPr>
          <w:rFonts w:asciiTheme="minorHAnsi" w:eastAsia="Times New Roman" w:hAnsiTheme="minorHAnsi" w:cs="Times New Roman"/>
          <w:color w:val="3C3C3B"/>
          <w:szCs w:val="22"/>
          <w14:cntxtAlts w14:val="0"/>
        </w:rPr>
      </w:pPr>
      <m:oMath>
        <m:sSub>
          <m:sSubPr>
            <m:ctrlPr>
              <w:rPr>
                <w:rFonts w:ascii="Cambria Math" w:hAnsi="Cambria Math"/>
                <w:i/>
                <w:szCs w:val="22"/>
              </w:rPr>
            </m:ctrlPr>
          </m:sSubPr>
          <m:e>
            <m:r>
              <w:rPr>
                <w:rFonts w:ascii="Cambria Math" w:eastAsia="Times New Roman" w:hAnsi="Cambria Math" w:cs="Times New Roman"/>
                <w:color w:val="000000"/>
                <w:szCs w:val="22"/>
                <w14:cntxtAlts w14:val="0"/>
              </w:rPr>
              <m:t>TDL</m:t>
            </m:r>
          </m:e>
          <m:sub>
            <m:r>
              <w:rPr>
                <w:rFonts w:ascii="Cambria Math" w:eastAsia="Times New Roman" w:hAnsi="Cambria Math" w:cs="Times New Roman"/>
                <w:color w:val="000000"/>
                <w:szCs w:val="22"/>
                <w14:cntxtAlts w14:val="0"/>
              </w:rPr>
              <m:t>ec</m:t>
            </m:r>
          </m:sub>
        </m:sSub>
      </m:oMath>
      <w:r w:rsidR="00477A3E" w:rsidRPr="00322A3D">
        <w:rPr>
          <w:rFonts w:asciiTheme="minorHAnsi" w:eastAsia="Times New Roman" w:hAnsiTheme="minorHAnsi" w:cs="Times New Roman"/>
          <w:szCs w:val="22"/>
        </w:rPr>
        <w:t xml:space="preserve"> = </w:t>
      </w:r>
      <w:r w:rsidR="00477A3E" w:rsidRPr="00322A3D">
        <w:rPr>
          <w:rFonts w:asciiTheme="minorHAnsi" w:eastAsia="Times New Roman" w:hAnsiTheme="minorHAnsi" w:cs="Times New Roman"/>
          <w:color w:val="3C3C3B"/>
          <w:szCs w:val="22"/>
          <w14:cntxtAlts w14:val="0"/>
        </w:rPr>
        <w:t>Transmission and distribution losses associated with the electricity use (%)</w:t>
      </w:r>
    </w:p>
    <w:p w14:paraId="6CB39D8F" w14:textId="77777777" w:rsidR="00054520" w:rsidRDefault="00054520" w:rsidP="0065744B"/>
    <w:p w14:paraId="41B0665E" w14:textId="77777777" w:rsidR="00054520" w:rsidRDefault="00054520" w:rsidP="0065744B">
      <w:r w:rsidRPr="00B43B78">
        <w:t>Project emissions</w:t>
      </w:r>
      <w:r>
        <w:t xml:space="preserve"> (2024)</w:t>
      </w:r>
      <w:r w:rsidRPr="00B43B78">
        <w:t xml:space="preserve">= </w:t>
      </w:r>
      <w:r>
        <w:t>10224</w:t>
      </w:r>
      <w:r w:rsidRPr="00B43B78">
        <w:t xml:space="preserve"> </w:t>
      </w:r>
      <w:r w:rsidRPr="00AB784B">
        <w:t>k</w:t>
      </w:r>
      <w:r w:rsidRPr="00B43B78">
        <w:t xml:space="preserve">Wh x 0.0008 tCO2e/kWh x (1+20%)= </w:t>
      </w:r>
      <w:r>
        <w:t>9.8</w:t>
      </w:r>
      <w:r w:rsidRPr="00B43B78">
        <w:t xml:space="preserve"> tCO2e, rounded up</w:t>
      </w:r>
      <w:r w:rsidRPr="00AB784B">
        <w:t xml:space="preserve"> </w:t>
      </w:r>
      <w:r>
        <w:t xml:space="preserve">10 </w:t>
      </w:r>
      <w:r w:rsidRPr="00B43B78">
        <w:t>tCO2e</w:t>
      </w:r>
    </w:p>
    <w:p w14:paraId="275401E3" w14:textId="77777777" w:rsidR="00054520" w:rsidRDefault="00054520" w:rsidP="0065744B"/>
    <w:p w14:paraId="5CD91DDB" w14:textId="77777777" w:rsidR="004340D0" w:rsidRDefault="004340D0" w:rsidP="0065744B">
      <w:r w:rsidRPr="00B43B78">
        <w:t>Project emissions</w:t>
      </w:r>
      <w:r w:rsidR="00C94CB3">
        <w:t xml:space="preserve"> (2025)</w:t>
      </w:r>
      <w:r w:rsidRPr="00B43B78">
        <w:t>= 85</w:t>
      </w:r>
      <w:r w:rsidR="00625D64" w:rsidRPr="00B43B78">
        <w:t>45.22</w:t>
      </w:r>
      <w:r w:rsidRPr="00B43B78">
        <w:t xml:space="preserve"> </w:t>
      </w:r>
      <w:r w:rsidR="00B43B78" w:rsidRPr="00AB784B">
        <w:t>k</w:t>
      </w:r>
      <w:r w:rsidRPr="00B43B78">
        <w:t>Wh x 0.</w:t>
      </w:r>
      <w:r w:rsidR="00625D64" w:rsidRPr="00B43B78">
        <w:t>0008</w:t>
      </w:r>
      <w:r w:rsidRPr="00B43B78">
        <w:t xml:space="preserve"> tCO2e/</w:t>
      </w:r>
      <w:r w:rsidR="00625D64" w:rsidRPr="00B43B78">
        <w:t>k</w:t>
      </w:r>
      <w:r w:rsidRPr="00B43B78">
        <w:t>Wh</w:t>
      </w:r>
      <w:r w:rsidR="00625D64" w:rsidRPr="00B43B78">
        <w:t xml:space="preserve"> x (1+20%)</w:t>
      </w:r>
      <w:r w:rsidRPr="00B43B78">
        <w:t xml:space="preserve">= </w:t>
      </w:r>
      <w:r w:rsidR="00625D64" w:rsidRPr="00B43B78">
        <w:t>8.2</w:t>
      </w:r>
      <w:r w:rsidRPr="00B43B78">
        <w:t xml:space="preserve"> tCO2e, rounded up</w:t>
      </w:r>
      <w:r w:rsidR="00E0493F" w:rsidRPr="00AB784B">
        <w:t xml:space="preserve"> to </w:t>
      </w:r>
      <w:r w:rsidR="00625D64" w:rsidRPr="00B43B78">
        <w:t>9</w:t>
      </w:r>
      <w:r w:rsidRPr="00B43B78">
        <w:t xml:space="preserve"> tCO2e</w:t>
      </w:r>
    </w:p>
    <w:p w14:paraId="105B43D6" w14:textId="77777777" w:rsidR="0065744B" w:rsidRPr="00085131" w:rsidRDefault="0065744B" w:rsidP="0065744B"/>
    <w:p w14:paraId="18462417" w14:textId="77777777" w:rsidR="0065744B" w:rsidRPr="00085131" w:rsidRDefault="0065744B" w:rsidP="0065744B">
      <w:r w:rsidRPr="00775A85">
        <w:rPr>
          <w:b/>
          <w:bCs/>
        </w:rPr>
        <w:t>SDG 15.</w:t>
      </w:r>
      <w:r w:rsidRPr="00085131">
        <w:t xml:space="preserve"> Protect, restore and promote sustainable use of terrestrial ecosystems, sustainably manage forests, combat desertification, and halt and reverse land degradation and halt biodiversity loss</w:t>
      </w:r>
    </w:p>
    <w:p w14:paraId="55E3346F" w14:textId="77777777" w:rsidR="0065744B" w:rsidRPr="00085131" w:rsidRDefault="0065744B" w:rsidP="0065744B">
      <w:r w:rsidRPr="00085131">
        <w:t>Parameter: Amount of firewood saved by the project per year</w:t>
      </w:r>
    </w:p>
    <w:p w14:paraId="085F7B5E" w14:textId="77777777" w:rsidR="0065744B" w:rsidRPr="00085131" w:rsidRDefault="0065744B" w:rsidP="0065744B">
      <w:r w:rsidRPr="00085131">
        <w:t xml:space="preserve">Amount of firewood saved </w:t>
      </w:r>
      <w:r w:rsidR="001F313C">
        <w:t>is</w:t>
      </w:r>
      <w:r w:rsidRPr="00085131">
        <w:t xml:space="preserve"> calculated by the formula: </w:t>
      </w:r>
    </w:p>
    <w:p w14:paraId="520C6DFC" w14:textId="77777777" w:rsidR="0065744B" w:rsidRPr="00085131" w:rsidRDefault="0065744B" w:rsidP="0065744B">
      <w:r w:rsidRPr="00085131">
        <w:t>Amount of fuelwood saved= (</w:t>
      </w:r>
      <w:r w:rsidRPr="00085131">
        <w:rPr>
          <w:rFonts w:ascii="Cambria Math" w:hAnsi="Cambria Math" w:cs="Cambria Math"/>
        </w:rPr>
        <w:t>𝑆𝐸𝑤</w:t>
      </w:r>
      <w:r w:rsidRPr="00085131">
        <w:t>,</w:t>
      </w:r>
      <w:r w:rsidRPr="00085131">
        <w:rPr>
          <w:rFonts w:ascii="Cambria Math" w:hAnsi="Cambria Math" w:cs="Cambria Math"/>
        </w:rPr>
        <w:t>𝑏</w:t>
      </w:r>
      <w:r w:rsidRPr="00085131">
        <w:t>,</w:t>
      </w:r>
      <w:r w:rsidRPr="00085131">
        <w:rPr>
          <w:rFonts w:ascii="Cambria Math" w:hAnsi="Cambria Math" w:cs="Cambria Math"/>
        </w:rPr>
        <w:t>𝑦</w:t>
      </w:r>
      <w:r w:rsidRPr="00085131">
        <w:t xml:space="preserve"> * ((1 − </w:t>
      </w:r>
      <w:r w:rsidRPr="00085131">
        <w:rPr>
          <w:rFonts w:ascii="Cambria Math" w:hAnsi="Cambria Math" w:cs="Cambria Math"/>
        </w:rPr>
        <w:t>𝐶𝑏</w:t>
      </w:r>
      <w:r w:rsidRPr="00085131">
        <w:t xml:space="preserve"> − </w:t>
      </w:r>
      <w:r w:rsidRPr="00085131">
        <w:rPr>
          <w:rFonts w:ascii="Cambria Math" w:hAnsi="Cambria Math" w:cs="Cambria Math"/>
        </w:rPr>
        <w:t>𝑋𝑐𝑙𝑒𝑎𝑛𝑏𝑜𝑖𝑙</w:t>
      </w:r>
      <w:r w:rsidRPr="00085131">
        <w:t>,</w:t>
      </w:r>
      <w:r w:rsidRPr="00085131">
        <w:rPr>
          <w:rFonts w:ascii="Cambria Math" w:hAnsi="Cambria Math" w:cs="Cambria Math"/>
        </w:rPr>
        <w:t>𝑦</w:t>
      </w:r>
      <w:r w:rsidRPr="00085131">
        <w:t>)*</w:t>
      </w:r>
      <w:r w:rsidRPr="00085131">
        <w:rPr>
          <w:rFonts w:ascii="Cambria Math" w:hAnsi="Cambria Math" w:cs="Cambria Math"/>
        </w:rPr>
        <w:t>𝑄𝑦</w:t>
      </w:r>
      <w:r w:rsidRPr="00085131">
        <w:t>)/ NCVfuelwood</w:t>
      </w:r>
    </w:p>
    <w:p w14:paraId="41E43629" w14:textId="77777777" w:rsidR="0065744B" w:rsidRDefault="0065744B" w:rsidP="0065744B">
      <w:pPr>
        <w:rPr>
          <w:b/>
          <w:bCs/>
        </w:rPr>
      </w:pPr>
      <w:r w:rsidRPr="00085131">
        <w:t>=(2,900.09 kJ/L*(1-0.36-0)*</w:t>
      </w:r>
      <w:r>
        <w:t>19,696,000</w:t>
      </w:r>
      <w:r w:rsidRPr="00085131">
        <w:t xml:space="preserve"> L )+(2,661.03 kJ/L*(1-0.36-0)* </w:t>
      </w:r>
      <w:r>
        <w:t>16,209,000</w:t>
      </w:r>
      <w:r w:rsidRPr="00085131">
        <w:t xml:space="preserve"> L)/0.0156 TJ/t</w:t>
      </w:r>
      <w:r>
        <w:t xml:space="preserve"> </w:t>
      </w:r>
      <w:r w:rsidRPr="00085131">
        <w:t>=</w:t>
      </w:r>
      <w:r w:rsidRPr="001F313C">
        <w:rPr>
          <w:b/>
          <w:bCs/>
        </w:rPr>
        <w:t>4100.7 tonnes of firewood</w:t>
      </w:r>
    </w:p>
    <w:p w14:paraId="6AFEA606" w14:textId="77777777" w:rsidR="0043183C" w:rsidRDefault="0043183C" w:rsidP="0065744B">
      <w:pPr>
        <w:rPr>
          <w:b/>
          <w:bCs/>
        </w:rPr>
      </w:pPr>
    </w:p>
    <w:p w14:paraId="463419EF" w14:textId="77777777" w:rsidR="00952A16" w:rsidRPr="00085131" w:rsidRDefault="00952A16" w:rsidP="00952A16">
      <w:r w:rsidRPr="00775A85">
        <w:rPr>
          <w:b/>
          <w:bCs/>
        </w:rPr>
        <w:t>SDG 6.</w:t>
      </w:r>
      <w:r w:rsidRPr="00085131">
        <w:t xml:space="preserve"> Ensure availability and sustainable management of water and sanitation for all</w:t>
      </w:r>
    </w:p>
    <w:p w14:paraId="57D3B2ED" w14:textId="77777777" w:rsidR="00952A16" w:rsidRPr="001F313C" w:rsidRDefault="00952A16" w:rsidP="00952A16">
      <w:pPr>
        <w:spacing w:line="276" w:lineRule="auto"/>
        <w:outlineLvl w:val="1"/>
        <w:rPr>
          <w:rFonts w:asciiTheme="minorHAnsi" w:hAnsiTheme="minorHAnsi"/>
          <w:lang w:val="en-GB" w:eastAsia="de-DE"/>
        </w:rPr>
      </w:pPr>
      <w:r>
        <w:t xml:space="preserve">Parameters: </w:t>
      </w:r>
    </w:p>
    <w:p w14:paraId="6F84046A" w14:textId="77777777" w:rsidR="00952A16" w:rsidRPr="007A5286" w:rsidRDefault="00952A16" w:rsidP="00304E50">
      <w:pPr>
        <w:pStyle w:val="ListParagraph"/>
        <w:numPr>
          <w:ilvl w:val="0"/>
          <w:numId w:val="23"/>
        </w:numPr>
        <w:spacing w:line="276" w:lineRule="auto"/>
        <w:ind w:left="537"/>
        <w:outlineLvl w:val="1"/>
        <w:rPr>
          <w:rFonts w:asciiTheme="minorHAnsi" w:hAnsiTheme="minorHAnsi"/>
          <w:lang w:val="en-GB" w:eastAsia="de-DE"/>
        </w:rPr>
      </w:pPr>
      <w:r w:rsidRPr="007A5286">
        <w:rPr>
          <w:rFonts w:asciiTheme="minorHAnsi" w:hAnsiTheme="minorHAnsi"/>
          <w:lang w:val="en-GB" w:eastAsia="de-DE"/>
        </w:rPr>
        <w:t xml:space="preserve">Amount of safe water served at the required quality by national standards. </w:t>
      </w:r>
    </w:p>
    <w:p w14:paraId="36AA39F0" w14:textId="77777777" w:rsidR="00952A16" w:rsidRDefault="00952A16" w:rsidP="00304E50">
      <w:pPr>
        <w:pStyle w:val="ListParagraph"/>
        <w:numPr>
          <w:ilvl w:val="0"/>
          <w:numId w:val="23"/>
        </w:numPr>
        <w:spacing w:line="276" w:lineRule="auto"/>
        <w:ind w:left="537"/>
        <w:outlineLvl w:val="1"/>
        <w:rPr>
          <w:rFonts w:asciiTheme="minorHAnsi" w:hAnsiTheme="minorHAnsi"/>
          <w:lang w:val="en-GB" w:eastAsia="de-DE"/>
        </w:rPr>
      </w:pPr>
      <w:r w:rsidRPr="007A5286">
        <w:rPr>
          <w:rFonts w:asciiTheme="minorHAnsi" w:hAnsiTheme="minorHAnsi"/>
          <w:lang w:val="en-GB" w:eastAsia="de-DE"/>
        </w:rPr>
        <w:t>Increased awareness due to annual Water hygiene campaigns</w:t>
      </w:r>
    </w:p>
    <w:p w14:paraId="3B7D8787" w14:textId="77777777" w:rsidR="00952A16" w:rsidRDefault="00952A16" w:rsidP="00952A16">
      <w:r>
        <w:t>- Amount of safe water served is metered as 35,905,000 liters.</w:t>
      </w:r>
      <w:r w:rsidR="001B67F6">
        <w:t xml:space="preserve"> Although the actual amount of water pumped from treatment plant to the system is </w:t>
      </w:r>
      <w:r w:rsidR="0043183C">
        <w:t>80,549,000 liters, a big portion of this amount is lost due to theft and cannot reach to the paying users.</w:t>
      </w:r>
    </w:p>
    <w:p w14:paraId="59C509A1" w14:textId="77777777" w:rsidR="00952A16" w:rsidRDefault="00952A16" w:rsidP="00952A16">
      <w:r>
        <w:t>- Trainings, distribution of educational material, sensitization of households and children at schools were provided during the WASH campaign that enabled the project reaching at different levels of the community.</w:t>
      </w:r>
    </w:p>
    <w:p w14:paraId="770F392E" w14:textId="77777777" w:rsidR="00952A16" w:rsidRPr="0026665D" w:rsidRDefault="00952A16" w:rsidP="00952A16">
      <w:r w:rsidRPr="0026665D">
        <w:rPr>
          <w:b/>
          <w:bCs/>
        </w:rPr>
        <w:t>SDG</w:t>
      </w:r>
      <w:r>
        <w:rPr>
          <w:b/>
          <w:bCs/>
        </w:rPr>
        <w:t xml:space="preserve"> </w:t>
      </w:r>
      <w:r w:rsidRPr="0026665D">
        <w:rPr>
          <w:b/>
          <w:bCs/>
        </w:rPr>
        <w:t>7</w:t>
      </w:r>
      <w:r>
        <w:rPr>
          <w:b/>
          <w:bCs/>
        </w:rPr>
        <w:t>.</w:t>
      </w:r>
      <w:r w:rsidRPr="0026665D">
        <w:t xml:space="preserve"> Ensure access to affordable, reliable, sustainable and modern energy for all</w:t>
      </w:r>
    </w:p>
    <w:p w14:paraId="1E1195CB" w14:textId="77777777" w:rsidR="00952A16" w:rsidRPr="00816579" w:rsidRDefault="00952A16" w:rsidP="00952A16">
      <w:pPr>
        <w:spacing w:line="276" w:lineRule="auto"/>
        <w:rPr>
          <w:rFonts w:asciiTheme="minorHAnsi" w:hAnsiTheme="minorHAnsi" w:cs="Arial"/>
          <w:color w:val="FFFFFF" w:themeColor="background1"/>
          <w:szCs w:val="22"/>
        </w:rPr>
      </w:pPr>
      <w:r>
        <w:t xml:space="preserve">Parameter: </w:t>
      </w:r>
      <w:r>
        <w:rPr>
          <w:rFonts w:asciiTheme="minorHAnsi" w:hAnsiTheme="minorHAnsi"/>
          <w:lang w:val="en-GB" w:eastAsia="de-DE"/>
        </w:rPr>
        <w:t>Total electricity produced -Renewable</w:t>
      </w:r>
    </w:p>
    <w:p w14:paraId="23AC5ECB" w14:textId="77777777" w:rsidR="00952A16" w:rsidRDefault="00952A16" w:rsidP="00952A16">
      <w:r>
        <w:t xml:space="preserve">Total renewable energy </w:t>
      </w:r>
      <w:r w:rsidRPr="004340D0">
        <w:t xml:space="preserve">generated is </w:t>
      </w:r>
      <w:r w:rsidR="00B5148F">
        <w:t>87,110</w:t>
      </w:r>
      <w:r w:rsidRPr="004340D0">
        <w:t xml:space="preserve"> kWh.</w:t>
      </w:r>
      <w:r w:rsidR="00BF78DA">
        <w:t xml:space="preserve"> </w:t>
      </w:r>
      <w:r w:rsidR="00521C85">
        <w:t>This is remotely metered value for the system</w:t>
      </w:r>
      <w:r w:rsidR="00BF78DA">
        <w:t xml:space="preserve"> during the monitoring period.</w:t>
      </w:r>
    </w:p>
    <w:p w14:paraId="26BD679E" w14:textId="77777777" w:rsidR="002330D3" w:rsidRDefault="00022643" w:rsidP="002330D3">
      <w:r>
        <w:t xml:space="preserve">Total renewable electricity generated by the solar panels surpasses the </w:t>
      </w:r>
      <w:r w:rsidR="002330D3">
        <w:t xml:space="preserve">consumption by the pumps and the remaining </w:t>
      </w:r>
      <w:r>
        <w:t>cannot be fed to the grid at t</w:t>
      </w:r>
      <w:r w:rsidR="002330D3">
        <w:t>he time of reporting. The project plans to connect the photovoltaic system to the public grid under the net-metering regulation dated 26/07/2024</w:t>
      </w:r>
      <w:r w:rsidR="002330D3">
        <w:rPr>
          <w:rStyle w:val="FootnoteReference"/>
        </w:rPr>
        <w:footnoteReference w:id="28"/>
      </w:r>
      <w:r w:rsidR="002330D3">
        <w:t>, which has recently started to be implemented in Kenya. The net-metering regulation allows to compensate the energy taken from the grid with the energy injected to the grid and pay just the difference between consumption and injection. According to this regulation, the project will do an agreement with Kenya Power to use the pump during the night with the grid electricity and compensate that amount with the daily surplus of energy from the project’s photovoltaic system.</w:t>
      </w:r>
    </w:p>
    <w:p w14:paraId="4B3CD205" w14:textId="77777777" w:rsidR="002330D3" w:rsidRDefault="002330D3" w:rsidP="00952A16"/>
    <w:p w14:paraId="7751D770" w14:textId="77777777" w:rsidR="00952A16" w:rsidRDefault="00952A16" w:rsidP="00952A16">
      <w:r w:rsidRPr="0026665D">
        <w:rPr>
          <w:b/>
          <w:bCs/>
        </w:rPr>
        <w:t>SDG</w:t>
      </w:r>
      <w:r>
        <w:rPr>
          <w:b/>
          <w:bCs/>
        </w:rPr>
        <w:t xml:space="preserve"> </w:t>
      </w:r>
      <w:r w:rsidRPr="0026665D">
        <w:rPr>
          <w:b/>
          <w:bCs/>
        </w:rPr>
        <w:t>3.</w:t>
      </w:r>
      <w:r>
        <w:t xml:space="preserve"> </w:t>
      </w:r>
      <w:r w:rsidRPr="0026665D">
        <w:t>Ensure healthy lives and promote well-being for all at all ages</w:t>
      </w:r>
    </w:p>
    <w:p w14:paraId="19C2EAC9" w14:textId="77777777" w:rsidR="00952A16" w:rsidRDefault="00952A16" w:rsidP="00952A16">
      <w:pPr>
        <w:spacing w:line="276" w:lineRule="auto"/>
        <w:outlineLvl w:val="1"/>
        <w:rPr>
          <w:rFonts w:asciiTheme="minorHAnsi" w:hAnsiTheme="minorHAnsi"/>
          <w:lang w:val="en-GB" w:eastAsia="de-DE"/>
        </w:rPr>
      </w:pPr>
      <w:r>
        <w:t xml:space="preserve">Parameter: </w:t>
      </w:r>
      <w:r w:rsidRPr="00F36A35">
        <w:rPr>
          <w:rFonts w:asciiTheme="minorHAnsi" w:hAnsiTheme="minorHAnsi"/>
          <w:lang w:val="en-GB" w:eastAsia="de-DE"/>
        </w:rPr>
        <w:t xml:space="preserve">Proportion of </w:t>
      </w:r>
      <w:r>
        <w:rPr>
          <w:rFonts w:asciiTheme="minorHAnsi" w:hAnsiTheme="minorHAnsi"/>
          <w:lang w:val="en-GB" w:eastAsia="de-DE"/>
        </w:rPr>
        <w:t>target population using safely managed drinking water services without water-borne diseases</w:t>
      </w:r>
    </w:p>
    <w:p w14:paraId="65B5E7AD" w14:textId="77777777" w:rsidR="00952A16" w:rsidRDefault="00952A16" w:rsidP="00952A16">
      <w:r>
        <w:t>The proportion of people using safe water is monitored as 92% within the 1 km perimeter of the water supply points.</w:t>
      </w:r>
    </w:p>
    <w:p w14:paraId="0E85BCB4" w14:textId="77777777" w:rsidR="00F7239E" w:rsidRDefault="00F7239E" w:rsidP="00F7239E">
      <w:r w:rsidRPr="00F7239E">
        <w:rPr>
          <w:b/>
          <w:bCs/>
        </w:rPr>
        <w:t xml:space="preserve">SDG 5. </w:t>
      </w:r>
      <w:r w:rsidRPr="00F7239E">
        <w:t>Achieve gender equality and empower all women and girls</w:t>
      </w:r>
    </w:p>
    <w:p w14:paraId="3BA50B99" w14:textId="77777777" w:rsidR="00F7239E" w:rsidRDefault="00F7239E" w:rsidP="00F7239E">
      <w:r>
        <w:t xml:space="preserve">Parameter: </w:t>
      </w:r>
      <w:r w:rsidRPr="00F7239E">
        <w:t>Proportion of households who perceive saved time from collecting wood and water boiling</w:t>
      </w:r>
    </w:p>
    <w:p w14:paraId="45BACDFD" w14:textId="77777777" w:rsidR="00F7239E" w:rsidRDefault="00F7239E" w:rsidP="00952A16">
      <w:r>
        <w:t>99% of the respondents confirmed time savings due to the project implementation.</w:t>
      </w:r>
    </w:p>
    <w:p w14:paraId="2A7D41D9" w14:textId="77777777" w:rsidR="00952A16" w:rsidRPr="00952A16" w:rsidRDefault="00952A16" w:rsidP="00952A16">
      <w:pPr>
        <w:rPr>
          <w:b/>
          <w:bCs/>
        </w:rPr>
      </w:pPr>
      <w:r w:rsidRPr="00952A16">
        <w:rPr>
          <w:b/>
          <w:bCs/>
        </w:rPr>
        <w:t>SDG</w:t>
      </w:r>
      <w:r>
        <w:rPr>
          <w:b/>
          <w:bCs/>
        </w:rPr>
        <w:t xml:space="preserve"> </w:t>
      </w:r>
      <w:r w:rsidRPr="00952A16">
        <w:rPr>
          <w:b/>
          <w:bCs/>
        </w:rPr>
        <w:t>8</w:t>
      </w:r>
      <w:r>
        <w:rPr>
          <w:b/>
          <w:bCs/>
        </w:rPr>
        <w:t xml:space="preserve">. </w:t>
      </w:r>
      <w:r w:rsidRPr="00952A16">
        <w:t>Promote sustained, inclusive and sustainable economic growth, full and productive employment and decent work for all</w:t>
      </w:r>
    </w:p>
    <w:p w14:paraId="2253DAA1" w14:textId="77777777" w:rsidR="00952A16" w:rsidRDefault="00952A16" w:rsidP="00952A16">
      <w:pPr>
        <w:rPr>
          <w:rFonts w:asciiTheme="minorHAnsi" w:hAnsiTheme="minorHAnsi"/>
          <w:color w:val="515151" w:themeColor="text1"/>
          <w:lang w:val="en-GB" w:eastAsia="de-DE"/>
        </w:rPr>
      </w:pPr>
      <w:r>
        <w:t xml:space="preserve">Parameter: </w:t>
      </w:r>
      <w:r w:rsidRPr="00F36A35">
        <w:rPr>
          <w:rFonts w:asciiTheme="minorHAnsi" w:hAnsiTheme="minorHAnsi"/>
          <w:lang w:val="en-GB" w:eastAsia="de-DE"/>
        </w:rPr>
        <w:t xml:space="preserve">Number of temporary and </w:t>
      </w:r>
      <w:r w:rsidRPr="002B06E0">
        <w:rPr>
          <w:rFonts w:asciiTheme="minorHAnsi" w:hAnsiTheme="minorHAnsi"/>
          <w:color w:val="515151" w:themeColor="text1"/>
          <w:lang w:val="en-GB" w:eastAsia="de-DE"/>
        </w:rPr>
        <w:t>permanent jobs created</w:t>
      </w:r>
    </w:p>
    <w:p w14:paraId="05F72031" w14:textId="77777777" w:rsidR="0065744B" w:rsidRPr="003B1DEE" w:rsidRDefault="00BF78DA" w:rsidP="00816579">
      <w:r>
        <w:rPr>
          <w:rFonts w:asciiTheme="minorHAnsi" w:hAnsiTheme="minorHAnsi"/>
          <w:color w:val="515151" w:themeColor="text1"/>
          <w:lang w:val="en-GB" w:eastAsia="de-DE"/>
        </w:rPr>
        <w:t>23</w:t>
      </w:r>
      <w:r w:rsidRPr="003336DD">
        <w:rPr>
          <w:rFonts w:asciiTheme="minorHAnsi" w:hAnsiTheme="minorHAnsi"/>
          <w:color w:val="515151" w:themeColor="text1"/>
          <w:lang w:val="en-GB" w:eastAsia="de-DE"/>
        </w:rPr>
        <w:t xml:space="preserve"> </w:t>
      </w:r>
      <w:r w:rsidR="00952A16" w:rsidRPr="003336DD">
        <w:rPr>
          <w:rFonts w:asciiTheme="minorHAnsi" w:hAnsiTheme="minorHAnsi"/>
          <w:color w:val="515151" w:themeColor="text1"/>
          <w:lang w:val="en-GB" w:eastAsia="de-DE"/>
        </w:rPr>
        <w:t>permanent jobs are created.</w:t>
      </w:r>
      <w:r>
        <w:rPr>
          <w:rFonts w:asciiTheme="minorHAnsi" w:hAnsiTheme="minorHAnsi"/>
          <w:color w:val="515151" w:themeColor="text1"/>
          <w:lang w:val="en-GB" w:eastAsia="de-DE"/>
        </w:rPr>
        <w:t xml:space="preserve"> The list of employees is provided to the VVB.</w:t>
      </w:r>
    </w:p>
    <w:p w14:paraId="749AB923" w14:textId="77777777" w:rsidR="00816579" w:rsidRPr="00B96D85" w:rsidRDefault="009C150E" w:rsidP="009C150E">
      <w:pPr>
        <w:pStyle w:val="Heading5"/>
      </w:pPr>
      <w:bookmarkStart w:id="77" w:name="_Toc40962782"/>
      <w:r>
        <w:t xml:space="preserve">E.3. </w:t>
      </w:r>
      <w:r w:rsidR="00816579" w:rsidRPr="00CA4AB2">
        <w:t>Calculation of leakage</w:t>
      </w:r>
      <w:bookmarkEnd w:id="77"/>
      <w:r w:rsidR="00816579" w:rsidRPr="00CA4AB2">
        <w:t xml:space="preserve"> </w:t>
      </w:r>
    </w:p>
    <w:p w14:paraId="6EBD5C89" w14:textId="77777777" w:rsidR="00816579" w:rsidRDefault="00816579" w:rsidP="00816579">
      <w:r w:rsidRPr="003B1DEE">
        <w:t>&gt;&gt;</w:t>
      </w:r>
    </w:p>
    <w:p w14:paraId="7193F877" w14:textId="77777777" w:rsidR="0065744B" w:rsidRPr="003B1DEE" w:rsidRDefault="0065744B" w:rsidP="00816579">
      <w:r w:rsidRPr="00085131">
        <w:t>Leakage emission are deemed to be negligible due to the nature and size of the project</w:t>
      </w:r>
      <w:r>
        <w:t>.</w:t>
      </w:r>
    </w:p>
    <w:p w14:paraId="54AFE171" w14:textId="77777777" w:rsidR="00816579" w:rsidRPr="001B6467" w:rsidRDefault="009C150E" w:rsidP="009C150E">
      <w:pPr>
        <w:pStyle w:val="Heading5"/>
      </w:pPr>
      <w:bookmarkStart w:id="78" w:name="_Toc40953319"/>
      <w:bookmarkStart w:id="79" w:name="_Toc40953601"/>
      <w:bookmarkStart w:id="80" w:name="_Toc40962783"/>
      <w:bookmarkStart w:id="81" w:name="_Ref315873988"/>
      <w:bookmarkStart w:id="82" w:name="_Toc40962784"/>
      <w:bookmarkEnd w:id="78"/>
      <w:bookmarkEnd w:id="79"/>
      <w:bookmarkEnd w:id="80"/>
      <w:r>
        <w:t xml:space="preserve">E.4. </w:t>
      </w:r>
      <w:r w:rsidR="00816579" w:rsidRPr="002669DA">
        <w:t xml:space="preserve">Calculation of </w:t>
      </w:r>
      <w:bookmarkEnd w:id="81"/>
      <w:r w:rsidR="00816579" w:rsidRPr="002669DA">
        <w:t>net benefits or direct calculation for each SDG Impact</w:t>
      </w:r>
      <w:bookmarkStart w:id="83" w:name="_Toc40962785"/>
      <w:bookmarkEnd w:id="82"/>
      <w:bookmarkEnd w:id="83"/>
    </w:p>
    <w:tbl>
      <w:tblPr>
        <w:tblStyle w:val="GSTableBoldline-heightcondensed"/>
        <w:tblW w:w="9214" w:type="dxa"/>
        <w:tblLayout w:type="fixed"/>
        <w:tblLook w:val="06A0" w:firstRow="1" w:lastRow="0" w:firstColumn="1" w:lastColumn="0" w:noHBand="1" w:noVBand="1"/>
      </w:tblPr>
      <w:tblGrid>
        <w:gridCol w:w="851"/>
        <w:gridCol w:w="4111"/>
        <w:gridCol w:w="992"/>
        <w:gridCol w:w="1701"/>
        <w:gridCol w:w="1559"/>
      </w:tblGrid>
      <w:tr w:rsidR="00CA05D3" w:rsidRPr="00E4618D" w14:paraId="0C049248" w14:textId="77777777" w:rsidTr="00CA05D3">
        <w:trPr>
          <w:cnfStyle w:val="100000000000" w:firstRow="1" w:lastRow="0" w:firstColumn="0" w:lastColumn="0" w:oddVBand="0" w:evenVBand="0" w:oddHBand="0" w:evenHBand="0" w:firstRowFirstColumn="0" w:firstRowLastColumn="0" w:lastRowFirstColumn="0" w:lastRowLastColumn="0"/>
          <w:trHeight w:val="658"/>
        </w:trPr>
        <w:tc>
          <w:tcPr>
            <w:tcW w:w="851" w:type="dxa"/>
          </w:tcPr>
          <w:p w14:paraId="7A68A1C3" w14:textId="77777777" w:rsidR="00816579" w:rsidRPr="00E4618D" w:rsidDel="00B62773" w:rsidRDefault="00816579" w:rsidP="00EC2BBE">
            <w:pPr>
              <w:ind w:left="-43" w:firstLine="74"/>
              <w:rPr>
                <w:color w:val="FFFFFF" w:themeColor="background1"/>
              </w:rPr>
            </w:pPr>
            <w:r w:rsidRPr="00E4618D">
              <w:rPr>
                <w:color w:val="FFFFFF" w:themeColor="background1"/>
              </w:rPr>
              <w:t>SDG</w:t>
            </w:r>
          </w:p>
        </w:tc>
        <w:tc>
          <w:tcPr>
            <w:tcW w:w="4111" w:type="dxa"/>
          </w:tcPr>
          <w:p w14:paraId="1B129D65" w14:textId="77777777" w:rsidR="00816579" w:rsidRPr="00E4618D" w:rsidRDefault="00816579" w:rsidP="00EC2BBE">
            <w:pPr>
              <w:ind w:left="283" w:right="138"/>
              <w:rPr>
                <w:color w:val="FFFFFF" w:themeColor="background1"/>
              </w:rPr>
            </w:pPr>
            <w:r w:rsidRPr="00E4618D">
              <w:rPr>
                <w:color w:val="FFFFFF" w:themeColor="background1"/>
              </w:rPr>
              <w:t>SDG Impact</w:t>
            </w:r>
          </w:p>
        </w:tc>
        <w:tc>
          <w:tcPr>
            <w:tcW w:w="992" w:type="dxa"/>
          </w:tcPr>
          <w:p w14:paraId="342CE038" w14:textId="77777777" w:rsidR="00816579" w:rsidRPr="00E4618D" w:rsidRDefault="00816579" w:rsidP="00EC2BBE">
            <w:pPr>
              <w:ind w:left="145"/>
              <w:rPr>
                <w:color w:val="FFFFFF" w:themeColor="background1"/>
              </w:rPr>
            </w:pPr>
            <w:r w:rsidRPr="00E4618D">
              <w:rPr>
                <w:color w:val="FFFFFF" w:themeColor="background1"/>
              </w:rPr>
              <w:t xml:space="preserve">Baseline </w:t>
            </w:r>
            <w:r w:rsidR="004714F2" w:rsidRPr="00E4618D">
              <w:rPr>
                <w:color w:val="FFFFFF" w:themeColor="background1"/>
              </w:rPr>
              <w:br/>
            </w:r>
            <w:r w:rsidRPr="00E4618D">
              <w:rPr>
                <w:color w:val="FFFFFF" w:themeColor="background1"/>
              </w:rPr>
              <w:t>estimate</w:t>
            </w:r>
          </w:p>
        </w:tc>
        <w:tc>
          <w:tcPr>
            <w:tcW w:w="1701" w:type="dxa"/>
          </w:tcPr>
          <w:p w14:paraId="38A2847C" w14:textId="77777777" w:rsidR="00816579" w:rsidRPr="00E4618D" w:rsidRDefault="00816579" w:rsidP="00EC2BBE">
            <w:pPr>
              <w:ind w:left="161" w:hanging="29"/>
              <w:rPr>
                <w:color w:val="FFFFFF" w:themeColor="background1"/>
              </w:rPr>
            </w:pPr>
            <w:r w:rsidRPr="00E4618D">
              <w:rPr>
                <w:color w:val="FFFFFF" w:themeColor="background1"/>
              </w:rPr>
              <w:t xml:space="preserve">Project </w:t>
            </w:r>
            <w:r w:rsidR="004714F2" w:rsidRPr="00E4618D">
              <w:rPr>
                <w:color w:val="FFFFFF" w:themeColor="background1"/>
              </w:rPr>
              <w:br/>
            </w:r>
            <w:r w:rsidRPr="00E4618D">
              <w:rPr>
                <w:color w:val="FFFFFF" w:themeColor="background1"/>
              </w:rPr>
              <w:t>estimate</w:t>
            </w:r>
          </w:p>
        </w:tc>
        <w:tc>
          <w:tcPr>
            <w:tcW w:w="1559" w:type="dxa"/>
          </w:tcPr>
          <w:p w14:paraId="4DC14F1B" w14:textId="77777777" w:rsidR="00816579" w:rsidRPr="00E4618D" w:rsidRDefault="00816579" w:rsidP="00EC2BBE">
            <w:pPr>
              <w:ind w:left="166"/>
              <w:rPr>
                <w:color w:val="FFFFFF" w:themeColor="background1"/>
              </w:rPr>
            </w:pPr>
            <w:r w:rsidRPr="00E4618D">
              <w:rPr>
                <w:color w:val="FFFFFF" w:themeColor="background1"/>
              </w:rPr>
              <w:t xml:space="preserve">Net </w:t>
            </w:r>
            <w:r w:rsidR="004714F2" w:rsidRPr="00E4618D">
              <w:rPr>
                <w:color w:val="FFFFFF" w:themeColor="background1"/>
              </w:rPr>
              <w:br/>
            </w:r>
            <w:r w:rsidRPr="00E4618D">
              <w:rPr>
                <w:color w:val="FFFFFF" w:themeColor="background1"/>
              </w:rPr>
              <w:t>benefit</w:t>
            </w:r>
          </w:p>
        </w:tc>
      </w:tr>
      <w:tr w:rsidR="00CA05D3" w:rsidRPr="00E4618D" w14:paraId="4CA70354" w14:textId="77777777" w:rsidTr="00CA05D3">
        <w:trPr>
          <w:trHeight w:val="494"/>
        </w:trPr>
        <w:tc>
          <w:tcPr>
            <w:tcW w:w="851" w:type="dxa"/>
          </w:tcPr>
          <w:p w14:paraId="266C94F9" w14:textId="77777777" w:rsidR="00816579" w:rsidRPr="00E4618D" w:rsidRDefault="00816579" w:rsidP="00EC2BBE">
            <w:pPr>
              <w:ind w:left="-43" w:firstLine="74"/>
            </w:pPr>
            <w:r w:rsidRPr="00E4618D">
              <w:t>13</w:t>
            </w:r>
          </w:p>
        </w:tc>
        <w:tc>
          <w:tcPr>
            <w:tcW w:w="4111" w:type="dxa"/>
          </w:tcPr>
          <w:p w14:paraId="2E9BCC81" w14:textId="77777777" w:rsidR="00816579" w:rsidRPr="00E4618D" w:rsidRDefault="00E4618D" w:rsidP="00EC2BBE">
            <w:pPr>
              <w:ind w:right="138"/>
            </w:pPr>
            <w:r w:rsidRPr="00E4618D">
              <w:t>Emission reductions achieved by fuelwood savings at household level</w:t>
            </w:r>
          </w:p>
        </w:tc>
        <w:tc>
          <w:tcPr>
            <w:tcW w:w="992" w:type="dxa"/>
          </w:tcPr>
          <w:p w14:paraId="2A01459C" w14:textId="77777777" w:rsidR="00816579" w:rsidRPr="00E4618D" w:rsidRDefault="004340D0" w:rsidP="00EC2BBE">
            <w:pPr>
              <w:ind w:left="145"/>
            </w:pPr>
            <w:r>
              <w:t>8315</w:t>
            </w:r>
          </w:p>
        </w:tc>
        <w:tc>
          <w:tcPr>
            <w:tcW w:w="1701" w:type="dxa"/>
          </w:tcPr>
          <w:p w14:paraId="0DD835DC" w14:textId="77777777" w:rsidR="00816579" w:rsidRPr="00E4618D" w:rsidRDefault="00776A4B" w:rsidP="00EC2BBE">
            <w:pPr>
              <w:ind w:left="161" w:firstLine="283"/>
            </w:pPr>
            <w:r>
              <w:t>19</w:t>
            </w:r>
          </w:p>
        </w:tc>
        <w:tc>
          <w:tcPr>
            <w:tcW w:w="1559" w:type="dxa"/>
          </w:tcPr>
          <w:p w14:paraId="3A96F7A3" w14:textId="77777777" w:rsidR="00816579" w:rsidRPr="00E4618D" w:rsidRDefault="00776A4B" w:rsidP="00EC2BBE">
            <w:pPr>
              <w:ind w:left="166" w:firstLine="283"/>
            </w:pPr>
            <w:r>
              <w:t>8296</w:t>
            </w:r>
          </w:p>
        </w:tc>
      </w:tr>
      <w:tr w:rsidR="00CA05D3" w:rsidRPr="00E4618D" w14:paraId="2DBAC821" w14:textId="77777777" w:rsidTr="00CA05D3">
        <w:trPr>
          <w:trHeight w:val="494"/>
        </w:trPr>
        <w:tc>
          <w:tcPr>
            <w:tcW w:w="851" w:type="dxa"/>
          </w:tcPr>
          <w:p w14:paraId="3E37828F" w14:textId="77777777" w:rsidR="00816579" w:rsidRPr="00E4618D" w:rsidDel="00B62773" w:rsidRDefault="00F7239E" w:rsidP="00EC2BBE">
            <w:pPr>
              <w:ind w:left="-43" w:firstLine="74"/>
            </w:pPr>
            <w:r w:rsidRPr="00E4618D">
              <w:t>15</w:t>
            </w:r>
          </w:p>
        </w:tc>
        <w:tc>
          <w:tcPr>
            <w:tcW w:w="4111" w:type="dxa"/>
          </w:tcPr>
          <w:p w14:paraId="72988801" w14:textId="77777777" w:rsidR="00816579" w:rsidRPr="00E4618D" w:rsidRDefault="00E4618D" w:rsidP="00EC2BBE">
            <w:pPr>
              <w:ind w:right="138"/>
            </w:pPr>
            <w:r w:rsidRPr="00E4618D">
              <w:t>Amount of firewood saved by the project per year</w:t>
            </w:r>
          </w:p>
        </w:tc>
        <w:tc>
          <w:tcPr>
            <w:tcW w:w="992" w:type="dxa"/>
          </w:tcPr>
          <w:p w14:paraId="60A68952" w14:textId="77777777" w:rsidR="00816579" w:rsidRPr="00E4618D" w:rsidRDefault="00E4618D" w:rsidP="00EC2BBE">
            <w:pPr>
              <w:ind w:left="145"/>
            </w:pPr>
            <w:r w:rsidRPr="00E4618D">
              <w:t>0</w:t>
            </w:r>
          </w:p>
        </w:tc>
        <w:tc>
          <w:tcPr>
            <w:tcW w:w="1701" w:type="dxa"/>
          </w:tcPr>
          <w:p w14:paraId="6FEEEB79" w14:textId="77777777" w:rsidR="00816579" w:rsidRPr="00E4618D" w:rsidRDefault="00E4618D" w:rsidP="00EC2BBE">
            <w:pPr>
              <w:ind w:left="161" w:firstLine="283"/>
            </w:pPr>
            <w:r w:rsidRPr="00E4618D">
              <w:t>4100.7</w:t>
            </w:r>
          </w:p>
        </w:tc>
        <w:tc>
          <w:tcPr>
            <w:tcW w:w="1559" w:type="dxa"/>
          </w:tcPr>
          <w:p w14:paraId="3BCC753F" w14:textId="77777777" w:rsidR="00816579" w:rsidRPr="00E4618D" w:rsidRDefault="00E4618D" w:rsidP="00EC2BBE">
            <w:pPr>
              <w:ind w:left="166" w:firstLine="283"/>
            </w:pPr>
            <w:r w:rsidRPr="00E4618D">
              <w:t>4100.7</w:t>
            </w:r>
          </w:p>
        </w:tc>
      </w:tr>
      <w:tr w:rsidR="00CA05D3" w:rsidRPr="00E4618D" w14:paraId="59D1B4B9" w14:textId="77777777" w:rsidTr="00CA05D3">
        <w:trPr>
          <w:trHeight w:val="494"/>
        </w:trPr>
        <w:tc>
          <w:tcPr>
            <w:tcW w:w="851" w:type="dxa"/>
          </w:tcPr>
          <w:p w14:paraId="719C7672" w14:textId="77777777" w:rsidR="00E4618D" w:rsidRPr="00E4618D" w:rsidRDefault="00E4618D" w:rsidP="00EC2BBE">
            <w:pPr>
              <w:ind w:left="-43" w:firstLine="74"/>
            </w:pPr>
            <w:r w:rsidRPr="00E4618D">
              <w:t>6</w:t>
            </w:r>
          </w:p>
        </w:tc>
        <w:tc>
          <w:tcPr>
            <w:tcW w:w="4111" w:type="dxa"/>
          </w:tcPr>
          <w:p w14:paraId="1A78F92A" w14:textId="77777777" w:rsidR="00E4618D" w:rsidRPr="00E4618D" w:rsidRDefault="00E4618D" w:rsidP="00CA05D3">
            <w:pPr>
              <w:ind w:right="138"/>
            </w:pPr>
            <w:r w:rsidRPr="00E4618D">
              <w:t>Amount of safe water served at the required quality by national standards.</w:t>
            </w:r>
          </w:p>
          <w:p w14:paraId="2DFB7C94" w14:textId="77777777" w:rsidR="00E4618D" w:rsidRPr="00E4618D" w:rsidRDefault="00E4618D" w:rsidP="00CA05D3">
            <w:pPr>
              <w:ind w:right="138"/>
            </w:pPr>
            <w:r w:rsidRPr="00E4618D">
              <w:t>Increased awareness due to annual Water hygiene campaigns</w:t>
            </w:r>
          </w:p>
        </w:tc>
        <w:tc>
          <w:tcPr>
            <w:tcW w:w="992" w:type="dxa"/>
          </w:tcPr>
          <w:p w14:paraId="23E6F5B6" w14:textId="77777777" w:rsidR="00E4618D" w:rsidRPr="00E4618D" w:rsidRDefault="00E4618D" w:rsidP="00EC2BBE">
            <w:pPr>
              <w:ind w:left="145"/>
            </w:pPr>
            <w:r w:rsidRPr="00E4618D">
              <w:t>0</w:t>
            </w:r>
          </w:p>
        </w:tc>
        <w:tc>
          <w:tcPr>
            <w:tcW w:w="1701" w:type="dxa"/>
          </w:tcPr>
          <w:p w14:paraId="6E6D0694" w14:textId="77777777" w:rsidR="00E4618D" w:rsidRPr="00E4618D" w:rsidRDefault="00EC2BBE" w:rsidP="00EC2BBE">
            <w:pPr>
              <w:ind w:left="161" w:firstLine="283"/>
            </w:pPr>
            <w:r>
              <w:t>35,905</w:t>
            </w:r>
          </w:p>
        </w:tc>
        <w:tc>
          <w:tcPr>
            <w:tcW w:w="1559" w:type="dxa"/>
          </w:tcPr>
          <w:p w14:paraId="67A25632" w14:textId="77777777" w:rsidR="00E4618D" w:rsidRPr="00E4618D" w:rsidRDefault="00EC2BBE" w:rsidP="00EC2BBE">
            <w:pPr>
              <w:ind w:left="166" w:firstLine="283"/>
            </w:pPr>
            <w:r>
              <w:t>35,905</w:t>
            </w:r>
          </w:p>
        </w:tc>
      </w:tr>
      <w:tr w:rsidR="00CA05D3" w:rsidRPr="00E4618D" w14:paraId="14EC3DAC" w14:textId="77777777" w:rsidTr="00CA05D3">
        <w:trPr>
          <w:trHeight w:val="494"/>
        </w:trPr>
        <w:tc>
          <w:tcPr>
            <w:tcW w:w="851" w:type="dxa"/>
          </w:tcPr>
          <w:p w14:paraId="5D0F0103" w14:textId="77777777" w:rsidR="00CA05D3" w:rsidRPr="00E4618D" w:rsidRDefault="00CA05D3" w:rsidP="00CA05D3">
            <w:pPr>
              <w:ind w:left="-43" w:firstLine="74"/>
            </w:pPr>
            <w:r w:rsidRPr="00E4618D">
              <w:t>7</w:t>
            </w:r>
          </w:p>
        </w:tc>
        <w:tc>
          <w:tcPr>
            <w:tcW w:w="4111" w:type="dxa"/>
          </w:tcPr>
          <w:p w14:paraId="23A6A7D5" w14:textId="77777777" w:rsidR="00CA05D3" w:rsidRPr="00E4618D" w:rsidRDefault="00CA05D3" w:rsidP="00CA05D3">
            <w:pPr>
              <w:ind w:right="138"/>
            </w:pPr>
            <w:r w:rsidRPr="00E4618D">
              <w:t>Total electricity produced -Renewable</w:t>
            </w:r>
          </w:p>
        </w:tc>
        <w:tc>
          <w:tcPr>
            <w:tcW w:w="992" w:type="dxa"/>
          </w:tcPr>
          <w:p w14:paraId="4B8164C1" w14:textId="77777777" w:rsidR="00CA05D3" w:rsidRPr="00E4618D" w:rsidRDefault="00CA05D3" w:rsidP="00CA05D3">
            <w:pPr>
              <w:ind w:left="145"/>
            </w:pPr>
            <w:r w:rsidRPr="00E4618D">
              <w:t>0</w:t>
            </w:r>
          </w:p>
        </w:tc>
        <w:tc>
          <w:tcPr>
            <w:tcW w:w="1701" w:type="dxa"/>
          </w:tcPr>
          <w:p w14:paraId="3E0319CE" w14:textId="77777777" w:rsidR="00CA05D3" w:rsidRPr="00E4618D" w:rsidRDefault="00B5148F" w:rsidP="00CA05D3">
            <w:pPr>
              <w:ind w:left="161" w:firstLine="283"/>
            </w:pPr>
            <w:r>
              <w:t>87,110</w:t>
            </w:r>
          </w:p>
        </w:tc>
        <w:tc>
          <w:tcPr>
            <w:tcW w:w="1559" w:type="dxa"/>
          </w:tcPr>
          <w:p w14:paraId="1801B793" w14:textId="77777777" w:rsidR="00CA05D3" w:rsidRPr="00E4618D" w:rsidRDefault="00B5148F" w:rsidP="00CA05D3">
            <w:pPr>
              <w:ind w:left="166"/>
            </w:pPr>
            <w:r>
              <w:t>87,110</w:t>
            </w:r>
          </w:p>
        </w:tc>
      </w:tr>
      <w:tr w:rsidR="00CA05D3" w:rsidRPr="00E4618D" w14:paraId="6CFE2B48" w14:textId="77777777" w:rsidTr="00CA05D3">
        <w:trPr>
          <w:trHeight w:val="494"/>
        </w:trPr>
        <w:tc>
          <w:tcPr>
            <w:tcW w:w="851" w:type="dxa"/>
          </w:tcPr>
          <w:p w14:paraId="4606BCF6" w14:textId="77777777" w:rsidR="00CA05D3" w:rsidRPr="00E4618D" w:rsidRDefault="00CA05D3" w:rsidP="00CA05D3">
            <w:pPr>
              <w:ind w:left="-43" w:firstLine="74"/>
            </w:pPr>
            <w:r w:rsidRPr="00E4618D">
              <w:t>3</w:t>
            </w:r>
          </w:p>
        </w:tc>
        <w:tc>
          <w:tcPr>
            <w:tcW w:w="4111" w:type="dxa"/>
          </w:tcPr>
          <w:p w14:paraId="0B8BFC2B" w14:textId="77777777" w:rsidR="00CA05D3" w:rsidRPr="00E4618D" w:rsidRDefault="00CA05D3" w:rsidP="00CA05D3">
            <w:pPr>
              <w:ind w:right="138"/>
            </w:pPr>
            <w:r w:rsidRPr="00E4618D">
              <w:t>Proportion of target population using safely managed drinking water services without water-borne diseases</w:t>
            </w:r>
          </w:p>
        </w:tc>
        <w:tc>
          <w:tcPr>
            <w:tcW w:w="992" w:type="dxa"/>
          </w:tcPr>
          <w:p w14:paraId="1455A616" w14:textId="77777777" w:rsidR="00CA05D3" w:rsidRPr="00E4618D" w:rsidRDefault="00CA05D3" w:rsidP="00CA05D3">
            <w:pPr>
              <w:ind w:left="145"/>
            </w:pPr>
            <w:r w:rsidRPr="00E4618D">
              <w:t>0</w:t>
            </w:r>
          </w:p>
        </w:tc>
        <w:tc>
          <w:tcPr>
            <w:tcW w:w="1701" w:type="dxa"/>
          </w:tcPr>
          <w:p w14:paraId="34D150C4" w14:textId="77777777" w:rsidR="00CA05D3" w:rsidRPr="00E4618D" w:rsidRDefault="00CA05D3" w:rsidP="00CA05D3">
            <w:pPr>
              <w:ind w:left="161" w:firstLine="283"/>
            </w:pPr>
            <w:r>
              <w:t>97%</w:t>
            </w:r>
          </w:p>
        </w:tc>
        <w:tc>
          <w:tcPr>
            <w:tcW w:w="1559" w:type="dxa"/>
          </w:tcPr>
          <w:p w14:paraId="5D144093" w14:textId="77777777" w:rsidR="00CA05D3" w:rsidRPr="00E4618D" w:rsidRDefault="00CA05D3" w:rsidP="00CA05D3">
            <w:pPr>
              <w:ind w:left="166" w:firstLine="283"/>
            </w:pPr>
            <w:r>
              <w:t>97%</w:t>
            </w:r>
          </w:p>
        </w:tc>
      </w:tr>
      <w:tr w:rsidR="00CA05D3" w:rsidRPr="00E4618D" w14:paraId="69058C33" w14:textId="77777777" w:rsidTr="00CA05D3">
        <w:trPr>
          <w:trHeight w:val="494"/>
        </w:trPr>
        <w:tc>
          <w:tcPr>
            <w:tcW w:w="851" w:type="dxa"/>
          </w:tcPr>
          <w:p w14:paraId="6DCF47DD" w14:textId="77777777" w:rsidR="00CA05D3" w:rsidRPr="00E4618D" w:rsidRDefault="00CA05D3" w:rsidP="00CA05D3">
            <w:pPr>
              <w:ind w:left="-43" w:firstLine="74"/>
            </w:pPr>
            <w:r w:rsidRPr="00E4618D">
              <w:t>5</w:t>
            </w:r>
          </w:p>
        </w:tc>
        <w:tc>
          <w:tcPr>
            <w:tcW w:w="4111" w:type="dxa"/>
          </w:tcPr>
          <w:p w14:paraId="4404D9E7" w14:textId="77777777" w:rsidR="00CA05D3" w:rsidRPr="00E4618D" w:rsidRDefault="00CA05D3" w:rsidP="00CA05D3">
            <w:pPr>
              <w:ind w:right="138"/>
            </w:pPr>
            <w:r w:rsidRPr="00E4618D">
              <w:t>Proportion of households who perceive saved time from collecting wood and water boiling</w:t>
            </w:r>
          </w:p>
        </w:tc>
        <w:tc>
          <w:tcPr>
            <w:tcW w:w="992" w:type="dxa"/>
          </w:tcPr>
          <w:p w14:paraId="09284D0F" w14:textId="77777777" w:rsidR="00CA05D3" w:rsidRPr="00E4618D" w:rsidRDefault="00CA05D3" w:rsidP="00CA05D3">
            <w:pPr>
              <w:ind w:left="145"/>
            </w:pPr>
            <w:r w:rsidRPr="00E4618D">
              <w:t>0</w:t>
            </w:r>
          </w:p>
        </w:tc>
        <w:tc>
          <w:tcPr>
            <w:tcW w:w="1701" w:type="dxa"/>
          </w:tcPr>
          <w:p w14:paraId="6A20FFA1" w14:textId="77777777" w:rsidR="00CA05D3" w:rsidRPr="00E4618D" w:rsidRDefault="00CA05D3" w:rsidP="00CA05D3">
            <w:pPr>
              <w:ind w:left="161" w:firstLine="283"/>
            </w:pPr>
            <w:r>
              <w:t>99%</w:t>
            </w:r>
          </w:p>
        </w:tc>
        <w:tc>
          <w:tcPr>
            <w:tcW w:w="1559" w:type="dxa"/>
          </w:tcPr>
          <w:p w14:paraId="0EFBB2C3" w14:textId="77777777" w:rsidR="00CA05D3" w:rsidRPr="00E4618D" w:rsidRDefault="00CA05D3" w:rsidP="00CA05D3">
            <w:pPr>
              <w:ind w:left="166" w:firstLine="283"/>
            </w:pPr>
            <w:r>
              <w:t>99%</w:t>
            </w:r>
          </w:p>
        </w:tc>
      </w:tr>
      <w:tr w:rsidR="00CA05D3" w:rsidRPr="00E4618D" w14:paraId="21EA9B32" w14:textId="77777777" w:rsidTr="00CA05D3">
        <w:trPr>
          <w:trHeight w:val="494"/>
        </w:trPr>
        <w:tc>
          <w:tcPr>
            <w:tcW w:w="851" w:type="dxa"/>
          </w:tcPr>
          <w:p w14:paraId="14E0648F" w14:textId="77777777" w:rsidR="00CA05D3" w:rsidRPr="00E4618D" w:rsidRDefault="00CA05D3" w:rsidP="00CA05D3">
            <w:pPr>
              <w:ind w:left="-43" w:firstLine="74"/>
            </w:pPr>
            <w:r w:rsidRPr="00E4618D">
              <w:t>8</w:t>
            </w:r>
          </w:p>
        </w:tc>
        <w:tc>
          <w:tcPr>
            <w:tcW w:w="4111" w:type="dxa"/>
          </w:tcPr>
          <w:p w14:paraId="7F7E883A" w14:textId="77777777" w:rsidR="00CA05D3" w:rsidRPr="00E4618D" w:rsidRDefault="00CA05D3" w:rsidP="00CA05D3">
            <w:pPr>
              <w:ind w:right="138"/>
            </w:pPr>
            <w:r w:rsidRPr="00E4618D">
              <w:t>Number of temporary and permanent jobs created</w:t>
            </w:r>
          </w:p>
        </w:tc>
        <w:tc>
          <w:tcPr>
            <w:tcW w:w="992" w:type="dxa"/>
          </w:tcPr>
          <w:p w14:paraId="343D27CF" w14:textId="77777777" w:rsidR="00CA05D3" w:rsidRPr="00E4618D" w:rsidRDefault="00CA05D3" w:rsidP="00CA05D3">
            <w:pPr>
              <w:ind w:left="145"/>
            </w:pPr>
            <w:r w:rsidRPr="00E4618D">
              <w:t>0</w:t>
            </w:r>
          </w:p>
        </w:tc>
        <w:tc>
          <w:tcPr>
            <w:tcW w:w="1701" w:type="dxa"/>
          </w:tcPr>
          <w:p w14:paraId="292D0B17" w14:textId="77777777" w:rsidR="00CA05D3" w:rsidRPr="00E4618D" w:rsidRDefault="00BF78DA" w:rsidP="00CA05D3">
            <w:pPr>
              <w:ind w:left="161" w:firstLine="283"/>
            </w:pPr>
            <w:r>
              <w:t>23</w:t>
            </w:r>
          </w:p>
        </w:tc>
        <w:tc>
          <w:tcPr>
            <w:tcW w:w="1559" w:type="dxa"/>
          </w:tcPr>
          <w:p w14:paraId="400F317F" w14:textId="77777777" w:rsidR="00CA05D3" w:rsidRPr="00E4618D" w:rsidRDefault="00BF78DA" w:rsidP="00CA05D3">
            <w:pPr>
              <w:ind w:left="166" w:firstLine="283"/>
            </w:pPr>
            <w:r>
              <w:t>23</w:t>
            </w:r>
          </w:p>
        </w:tc>
      </w:tr>
    </w:tbl>
    <w:p w14:paraId="4050A0A2" w14:textId="77777777" w:rsidR="00E51EF3" w:rsidRDefault="00E51EF3" w:rsidP="00E51EF3"/>
    <w:p w14:paraId="702F4E06" w14:textId="77777777" w:rsidR="004714F2" w:rsidRPr="006E4BDF" w:rsidRDefault="009C150E" w:rsidP="009C150E">
      <w:pPr>
        <w:pStyle w:val="Heading5"/>
      </w:pPr>
      <w:bookmarkStart w:id="84" w:name="_Toc40962786"/>
      <w:r>
        <w:t xml:space="preserve">E.5. </w:t>
      </w:r>
      <w:r w:rsidR="00816579" w:rsidRPr="00241108">
        <w:t xml:space="preserve">Comparison of actual </w:t>
      </w:r>
      <w:r w:rsidR="00816579" w:rsidRPr="002669DA">
        <w:t xml:space="preserve">SDG Impacts </w:t>
      </w:r>
      <w:r w:rsidR="00816579" w:rsidRPr="00241108">
        <w:t>with estimates in approved PDD</w:t>
      </w:r>
      <w:bookmarkEnd w:id="84"/>
      <w:r w:rsidR="00816579">
        <w:t xml:space="preserve"> </w:t>
      </w:r>
    </w:p>
    <w:tbl>
      <w:tblPr>
        <w:tblStyle w:val="GSTableBoldline-heightcondensed"/>
        <w:tblW w:w="5004" w:type="pct"/>
        <w:tblLayout w:type="fixed"/>
        <w:tblCellMar>
          <w:top w:w="57" w:type="dxa"/>
          <w:left w:w="57" w:type="dxa"/>
        </w:tblCellMar>
        <w:tblLook w:val="06A0" w:firstRow="1" w:lastRow="0" w:firstColumn="1" w:lastColumn="0" w:noHBand="1" w:noVBand="1"/>
      </w:tblPr>
      <w:tblGrid>
        <w:gridCol w:w="850"/>
        <w:gridCol w:w="4963"/>
        <w:gridCol w:w="3827"/>
      </w:tblGrid>
      <w:tr w:rsidR="006E4BDF" w:rsidRPr="001673A1" w14:paraId="5C6515E2" w14:textId="77777777" w:rsidTr="006E4BDF">
        <w:trPr>
          <w:cnfStyle w:val="100000000000" w:firstRow="1" w:lastRow="0" w:firstColumn="0" w:lastColumn="0" w:oddVBand="0" w:evenVBand="0" w:oddHBand="0" w:evenHBand="0" w:firstRowFirstColumn="0" w:firstRowLastColumn="0" w:lastRowFirstColumn="0" w:lastRowLastColumn="0"/>
          <w:trHeight w:val="658"/>
        </w:trPr>
        <w:tc>
          <w:tcPr>
            <w:tcW w:w="441" w:type="pct"/>
            <w:vAlign w:val="top"/>
          </w:tcPr>
          <w:p w14:paraId="61D140F3" w14:textId="77777777" w:rsidR="004714F2" w:rsidRPr="004714F2" w:rsidDel="00B62773" w:rsidRDefault="004714F2" w:rsidP="004714F2">
            <w:pPr>
              <w:rPr>
                <w:color w:val="FFFFFF" w:themeColor="background1"/>
              </w:rPr>
            </w:pPr>
            <w:r w:rsidRPr="004714F2">
              <w:rPr>
                <w:color w:val="FFFFFF" w:themeColor="background1"/>
              </w:rPr>
              <w:t>SDG</w:t>
            </w:r>
          </w:p>
        </w:tc>
        <w:tc>
          <w:tcPr>
            <w:tcW w:w="2574" w:type="pct"/>
          </w:tcPr>
          <w:p w14:paraId="33B5A563" w14:textId="77777777" w:rsidR="004714F2" w:rsidRPr="006E4BDF" w:rsidRDefault="004714F2" w:rsidP="006E4BDF">
            <w:pPr>
              <w:spacing w:line="276" w:lineRule="auto"/>
              <w:ind w:left="83" w:right="823"/>
              <w:rPr>
                <w:rFonts w:asciiTheme="minorHAnsi" w:hAnsiTheme="minorHAnsi"/>
                <w:bCs/>
                <w:color w:val="FFFFFF" w:themeColor="background1"/>
                <w:sz w:val="20"/>
              </w:rPr>
            </w:pPr>
            <w:r w:rsidRPr="006E4BDF">
              <w:rPr>
                <w:rFonts w:asciiTheme="minorHAnsi" w:hAnsiTheme="minorHAnsi"/>
                <w:bCs/>
                <w:color w:val="FFFFFF" w:themeColor="background1"/>
              </w:rPr>
              <w:t xml:space="preserve">Values </w:t>
            </w:r>
            <w:r w:rsidRPr="006E4BDF">
              <w:rPr>
                <w:rFonts w:asciiTheme="minorHAnsi" w:eastAsia="MS Mincho" w:hAnsiTheme="minorHAnsi"/>
                <w:bCs/>
                <w:color w:val="FFFFFF" w:themeColor="background1"/>
              </w:rPr>
              <w:t>estimated</w:t>
            </w:r>
            <w:r w:rsidRPr="006E4BDF">
              <w:rPr>
                <w:rFonts w:asciiTheme="minorHAnsi" w:hAnsiTheme="minorHAnsi"/>
                <w:bCs/>
                <w:color w:val="FFFFFF" w:themeColor="background1"/>
              </w:rPr>
              <w:t xml:space="preserve"> in ex ante calculation of approved </w:t>
            </w:r>
            <w:r w:rsidRPr="006E4BDF">
              <w:rPr>
                <w:rFonts w:asciiTheme="minorHAnsi" w:eastAsia="MS Mincho" w:hAnsiTheme="minorHAnsi"/>
                <w:bCs/>
                <w:color w:val="FFFFFF" w:themeColor="background1"/>
              </w:rPr>
              <w:t xml:space="preserve">PDD </w:t>
            </w:r>
            <w:r w:rsidR="006E4BDF">
              <w:rPr>
                <w:rFonts w:asciiTheme="minorHAnsi" w:eastAsia="MS Mincho" w:hAnsiTheme="minorHAnsi"/>
                <w:bCs/>
                <w:color w:val="FFFFFF" w:themeColor="background1"/>
              </w:rPr>
              <w:br/>
            </w:r>
            <w:r w:rsidRPr="006E4BDF">
              <w:rPr>
                <w:rFonts w:asciiTheme="minorHAnsi" w:eastAsia="MS Mincho" w:hAnsiTheme="minorHAnsi"/>
                <w:bCs/>
                <w:color w:val="FFFFFF" w:themeColor="background1"/>
              </w:rPr>
              <w:t>for this monitoring period</w:t>
            </w:r>
          </w:p>
        </w:tc>
        <w:tc>
          <w:tcPr>
            <w:tcW w:w="1985" w:type="pct"/>
            <w:vAlign w:val="top"/>
          </w:tcPr>
          <w:p w14:paraId="5A968B26" w14:textId="77777777" w:rsidR="004714F2" w:rsidRPr="006E4BDF" w:rsidRDefault="004714F2" w:rsidP="006E4BDF">
            <w:pPr>
              <w:spacing w:line="276" w:lineRule="auto"/>
              <w:rPr>
                <w:rFonts w:asciiTheme="minorHAnsi" w:hAnsiTheme="minorHAnsi"/>
                <w:bCs/>
                <w:color w:val="FFFFFF" w:themeColor="background1"/>
                <w:sz w:val="20"/>
              </w:rPr>
            </w:pPr>
            <w:r w:rsidRPr="006E4BDF">
              <w:rPr>
                <w:rFonts w:asciiTheme="minorHAnsi" w:hAnsiTheme="minorHAnsi"/>
                <w:bCs/>
                <w:color w:val="FFFFFF" w:themeColor="background1"/>
              </w:rPr>
              <w:t>Actual values</w:t>
            </w:r>
            <w:r w:rsidRPr="006E4BDF">
              <w:rPr>
                <w:rStyle w:val="FootnoteReference"/>
                <w:rFonts w:asciiTheme="minorHAnsi" w:hAnsiTheme="minorHAnsi"/>
                <w:bCs/>
                <w:color w:val="FFFFFF" w:themeColor="background1"/>
              </w:rPr>
              <w:footnoteReference w:id="29"/>
            </w:r>
            <w:r w:rsidRPr="006E4BDF">
              <w:rPr>
                <w:rFonts w:asciiTheme="minorHAnsi" w:hAnsiTheme="minorHAnsi"/>
                <w:bCs/>
                <w:color w:val="FFFFFF" w:themeColor="background1"/>
              </w:rPr>
              <w:t xml:space="preserve"> </w:t>
            </w:r>
            <w:r w:rsidRPr="006E4BDF">
              <w:rPr>
                <w:rFonts w:asciiTheme="minorHAnsi" w:eastAsia="MS Mincho" w:hAnsiTheme="minorHAnsi"/>
                <w:bCs/>
                <w:color w:val="FFFFFF" w:themeColor="background1"/>
              </w:rPr>
              <w:t>achieved</w:t>
            </w:r>
            <w:r w:rsidRPr="006E4BDF">
              <w:rPr>
                <w:rFonts w:asciiTheme="minorHAnsi" w:hAnsiTheme="minorHAnsi"/>
                <w:bCs/>
                <w:color w:val="FFFFFF" w:themeColor="background1"/>
              </w:rPr>
              <w:t xml:space="preserve"> during th</w:t>
            </w:r>
            <w:r w:rsidRPr="006E4BDF">
              <w:rPr>
                <w:rFonts w:asciiTheme="minorHAnsi" w:eastAsia="MS Mincho" w:hAnsiTheme="minorHAnsi"/>
                <w:bCs/>
                <w:color w:val="FFFFFF" w:themeColor="background1"/>
              </w:rPr>
              <w:t>is</w:t>
            </w:r>
            <w:r w:rsidRPr="006E4BDF">
              <w:rPr>
                <w:rFonts w:asciiTheme="minorHAnsi" w:hAnsiTheme="minorHAnsi"/>
                <w:bCs/>
                <w:color w:val="FFFFFF" w:themeColor="background1"/>
              </w:rPr>
              <w:t xml:space="preserve"> monitoring period</w:t>
            </w:r>
          </w:p>
        </w:tc>
      </w:tr>
      <w:tr w:rsidR="00902D2A" w:rsidRPr="001673A1" w14:paraId="377893C1" w14:textId="77777777" w:rsidTr="00FD46C1">
        <w:trPr>
          <w:trHeight w:val="494"/>
        </w:trPr>
        <w:tc>
          <w:tcPr>
            <w:tcW w:w="441" w:type="pct"/>
          </w:tcPr>
          <w:p w14:paraId="2D055A37" w14:textId="77777777" w:rsidR="00902D2A" w:rsidRPr="001673A1" w:rsidRDefault="00902D2A" w:rsidP="00902D2A">
            <w:r w:rsidRPr="001673A1">
              <w:t>13</w:t>
            </w:r>
          </w:p>
        </w:tc>
        <w:tc>
          <w:tcPr>
            <w:tcW w:w="2574" w:type="pct"/>
            <w:vAlign w:val="bottom"/>
          </w:tcPr>
          <w:p w14:paraId="4162C506" w14:textId="77777777" w:rsidR="00902D2A" w:rsidRPr="00902D2A" w:rsidRDefault="00902D2A" w:rsidP="00902D2A">
            <w:pPr>
              <w:jc w:val="center"/>
            </w:pPr>
            <w:r w:rsidRPr="00902D2A">
              <w:t>24,276</w:t>
            </w:r>
          </w:p>
        </w:tc>
        <w:tc>
          <w:tcPr>
            <w:tcW w:w="1985" w:type="pct"/>
          </w:tcPr>
          <w:p w14:paraId="052D573E" w14:textId="77777777" w:rsidR="00902D2A" w:rsidRPr="00902D2A" w:rsidRDefault="00477A3E" w:rsidP="00902D2A">
            <w:pPr>
              <w:jc w:val="center"/>
            </w:pPr>
            <w:r>
              <w:t>8,306</w:t>
            </w:r>
          </w:p>
        </w:tc>
      </w:tr>
      <w:tr w:rsidR="00902D2A" w:rsidRPr="001673A1" w14:paraId="3F5D53DE" w14:textId="77777777" w:rsidTr="00FD46C1">
        <w:trPr>
          <w:trHeight w:val="494"/>
        </w:trPr>
        <w:tc>
          <w:tcPr>
            <w:tcW w:w="441" w:type="pct"/>
            <w:tcBorders>
              <w:bottom w:val="single" w:sz="4" w:space="0" w:color="A6A6A6" w:themeColor="background1" w:themeShade="A6"/>
            </w:tcBorders>
          </w:tcPr>
          <w:p w14:paraId="27C92FBA" w14:textId="77777777" w:rsidR="00902D2A" w:rsidRPr="001673A1" w:rsidDel="00B62773" w:rsidRDefault="00902D2A" w:rsidP="00902D2A">
            <w:r w:rsidRPr="00E4618D">
              <w:t>15</w:t>
            </w:r>
          </w:p>
        </w:tc>
        <w:tc>
          <w:tcPr>
            <w:tcW w:w="2574" w:type="pct"/>
            <w:tcBorders>
              <w:bottom w:val="single" w:sz="4" w:space="0" w:color="A6A6A6" w:themeColor="background1" w:themeShade="A6"/>
            </w:tcBorders>
            <w:vAlign w:val="bottom"/>
          </w:tcPr>
          <w:p w14:paraId="6C38B986" w14:textId="77777777" w:rsidR="00902D2A" w:rsidRPr="00902D2A" w:rsidRDefault="00902D2A" w:rsidP="00902D2A">
            <w:pPr>
              <w:jc w:val="center"/>
            </w:pPr>
            <w:r w:rsidRPr="00902D2A">
              <w:t>12,512.6</w:t>
            </w:r>
          </w:p>
        </w:tc>
        <w:tc>
          <w:tcPr>
            <w:tcW w:w="1985" w:type="pct"/>
            <w:tcBorders>
              <w:bottom w:val="single" w:sz="4" w:space="0" w:color="A6A6A6" w:themeColor="background1" w:themeShade="A6"/>
            </w:tcBorders>
          </w:tcPr>
          <w:p w14:paraId="57324A68" w14:textId="77777777" w:rsidR="00902D2A" w:rsidRPr="00902D2A" w:rsidRDefault="00902D2A" w:rsidP="00902D2A">
            <w:pPr>
              <w:jc w:val="center"/>
            </w:pPr>
            <w:r w:rsidRPr="00902D2A">
              <w:t>4,100.7</w:t>
            </w:r>
          </w:p>
        </w:tc>
      </w:tr>
      <w:tr w:rsidR="00902D2A" w:rsidRPr="001673A1" w14:paraId="19970773" w14:textId="77777777" w:rsidTr="00FD46C1">
        <w:trPr>
          <w:trHeight w:val="494"/>
        </w:trPr>
        <w:tc>
          <w:tcPr>
            <w:tcW w:w="441" w:type="pct"/>
            <w:tcBorders>
              <w:top w:val="single" w:sz="4" w:space="0" w:color="A6A6A6" w:themeColor="background1" w:themeShade="A6"/>
              <w:bottom w:val="single" w:sz="4" w:space="0" w:color="A6A6A6" w:themeColor="background1" w:themeShade="A6"/>
            </w:tcBorders>
          </w:tcPr>
          <w:p w14:paraId="7A674E8D" w14:textId="77777777" w:rsidR="00902D2A" w:rsidRPr="001673A1" w:rsidDel="00B62773" w:rsidRDefault="00902D2A" w:rsidP="00902D2A">
            <w:r w:rsidRPr="00E4618D">
              <w:t>6</w:t>
            </w:r>
          </w:p>
        </w:tc>
        <w:tc>
          <w:tcPr>
            <w:tcW w:w="2574" w:type="pct"/>
            <w:tcBorders>
              <w:top w:val="single" w:sz="4" w:space="0" w:color="A6A6A6" w:themeColor="background1" w:themeShade="A6"/>
              <w:bottom w:val="single" w:sz="4" w:space="0" w:color="A6A6A6" w:themeColor="background1" w:themeShade="A6"/>
            </w:tcBorders>
            <w:vAlign w:val="bottom"/>
          </w:tcPr>
          <w:p w14:paraId="683D6E6E" w14:textId="77777777" w:rsidR="00902D2A" w:rsidRPr="00902D2A" w:rsidRDefault="00902D2A" w:rsidP="00902D2A">
            <w:pPr>
              <w:jc w:val="center"/>
            </w:pPr>
            <w:r w:rsidRPr="00902D2A">
              <w:t>109,749.5</w:t>
            </w:r>
          </w:p>
        </w:tc>
        <w:tc>
          <w:tcPr>
            <w:tcW w:w="1985" w:type="pct"/>
            <w:tcBorders>
              <w:top w:val="single" w:sz="4" w:space="0" w:color="A6A6A6" w:themeColor="background1" w:themeShade="A6"/>
              <w:bottom w:val="single" w:sz="4" w:space="0" w:color="A6A6A6" w:themeColor="background1" w:themeShade="A6"/>
            </w:tcBorders>
          </w:tcPr>
          <w:p w14:paraId="17C271DE" w14:textId="77777777" w:rsidR="00902D2A" w:rsidRPr="00902D2A" w:rsidRDefault="00902D2A" w:rsidP="00902D2A">
            <w:pPr>
              <w:jc w:val="center"/>
            </w:pPr>
            <w:r w:rsidRPr="00902D2A">
              <w:t>35,905</w:t>
            </w:r>
          </w:p>
        </w:tc>
      </w:tr>
      <w:tr w:rsidR="00902D2A" w:rsidRPr="001673A1" w14:paraId="49297243" w14:textId="77777777" w:rsidTr="00FD46C1">
        <w:trPr>
          <w:trHeight w:val="494"/>
        </w:trPr>
        <w:tc>
          <w:tcPr>
            <w:tcW w:w="441" w:type="pct"/>
            <w:tcBorders>
              <w:top w:val="single" w:sz="4" w:space="0" w:color="A6A6A6" w:themeColor="background1" w:themeShade="A6"/>
              <w:bottom w:val="single" w:sz="4" w:space="0" w:color="A6A6A6" w:themeColor="background1" w:themeShade="A6"/>
            </w:tcBorders>
          </w:tcPr>
          <w:p w14:paraId="52058A49" w14:textId="77777777" w:rsidR="00902D2A" w:rsidRPr="001673A1" w:rsidRDefault="00902D2A" w:rsidP="00902D2A">
            <w:r w:rsidRPr="00E4618D">
              <w:t>7</w:t>
            </w:r>
          </w:p>
        </w:tc>
        <w:tc>
          <w:tcPr>
            <w:tcW w:w="2574" w:type="pct"/>
            <w:tcBorders>
              <w:top w:val="single" w:sz="4" w:space="0" w:color="A6A6A6" w:themeColor="background1" w:themeShade="A6"/>
              <w:bottom w:val="single" w:sz="4" w:space="0" w:color="A6A6A6" w:themeColor="background1" w:themeShade="A6"/>
            </w:tcBorders>
            <w:vAlign w:val="bottom"/>
          </w:tcPr>
          <w:p w14:paraId="3997059C" w14:textId="77777777" w:rsidR="00902D2A" w:rsidRPr="00902D2A" w:rsidRDefault="0072770B" w:rsidP="00902D2A">
            <w:pPr>
              <w:jc w:val="center"/>
            </w:pPr>
            <w:r>
              <w:t>131,757.5</w:t>
            </w:r>
          </w:p>
        </w:tc>
        <w:tc>
          <w:tcPr>
            <w:tcW w:w="1985" w:type="pct"/>
            <w:tcBorders>
              <w:top w:val="single" w:sz="4" w:space="0" w:color="A6A6A6" w:themeColor="background1" w:themeShade="A6"/>
              <w:bottom w:val="single" w:sz="4" w:space="0" w:color="A6A6A6" w:themeColor="background1" w:themeShade="A6"/>
            </w:tcBorders>
          </w:tcPr>
          <w:p w14:paraId="71BF0B82" w14:textId="77777777" w:rsidR="00902D2A" w:rsidRPr="001673A1" w:rsidRDefault="00B5148F" w:rsidP="00902D2A">
            <w:pPr>
              <w:jc w:val="center"/>
              <w:rPr>
                <w:rFonts w:ascii="Avenir Book" w:hAnsi="Avenir Book"/>
                <w:b/>
                <w:sz w:val="20"/>
              </w:rPr>
            </w:pPr>
            <w:r>
              <w:t>87,110</w:t>
            </w:r>
          </w:p>
        </w:tc>
      </w:tr>
      <w:tr w:rsidR="00902D2A" w:rsidRPr="001673A1" w14:paraId="0DB7D15C" w14:textId="77777777" w:rsidTr="00FD46C1">
        <w:trPr>
          <w:trHeight w:val="494"/>
        </w:trPr>
        <w:tc>
          <w:tcPr>
            <w:tcW w:w="441" w:type="pct"/>
            <w:tcBorders>
              <w:top w:val="single" w:sz="4" w:space="0" w:color="A6A6A6" w:themeColor="background1" w:themeShade="A6"/>
              <w:bottom w:val="single" w:sz="4" w:space="0" w:color="A6A6A6" w:themeColor="background1" w:themeShade="A6"/>
            </w:tcBorders>
          </w:tcPr>
          <w:p w14:paraId="56114DBA" w14:textId="77777777" w:rsidR="00902D2A" w:rsidRPr="001673A1" w:rsidRDefault="00902D2A" w:rsidP="00902D2A">
            <w:r w:rsidRPr="00E4618D">
              <w:t>3</w:t>
            </w:r>
          </w:p>
        </w:tc>
        <w:tc>
          <w:tcPr>
            <w:tcW w:w="2574" w:type="pct"/>
            <w:tcBorders>
              <w:top w:val="single" w:sz="4" w:space="0" w:color="A6A6A6" w:themeColor="background1" w:themeShade="A6"/>
              <w:bottom w:val="single" w:sz="4" w:space="0" w:color="A6A6A6" w:themeColor="background1" w:themeShade="A6"/>
            </w:tcBorders>
            <w:vAlign w:val="bottom"/>
          </w:tcPr>
          <w:p w14:paraId="70DFCD28" w14:textId="77777777" w:rsidR="00902D2A" w:rsidRPr="00902D2A" w:rsidRDefault="00902D2A" w:rsidP="00902D2A">
            <w:pPr>
              <w:jc w:val="center"/>
            </w:pPr>
            <w:r w:rsidRPr="00902D2A">
              <w:t>95%</w:t>
            </w:r>
          </w:p>
        </w:tc>
        <w:tc>
          <w:tcPr>
            <w:tcW w:w="1985" w:type="pct"/>
            <w:tcBorders>
              <w:top w:val="single" w:sz="4" w:space="0" w:color="A6A6A6" w:themeColor="background1" w:themeShade="A6"/>
              <w:bottom w:val="single" w:sz="4" w:space="0" w:color="A6A6A6" w:themeColor="background1" w:themeShade="A6"/>
            </w:tcBorders>
            <w:vAlign w:val="bottom"/>
          </w:tcPr>
          <w:p w14:paraId="54CE69A5" w14:textId="77777777" w:rsidR="00902D2A" w:rsidRPr="00902D2A" w:rsidRDefault="00902D2A" w:rsidP="00902D2A">
            <w:pPr>
              <w:jc w:val="center"/>
            </w:pPr>
            <w:r w:rsidRPr="00902D2A">
              <w:t>97%</w:t>
            </w:r>
          </w:p>
        </w:tc>
      </w:tr>
      <w:tr w:rsidR="00902D2A" w:rsidRPr="001673A1" w14:paraId="79BE9302" w14:textId="77777777" w:rsidTr="00FD46C1">
        <w:trPr>
          <w:trHeight w:val="494"/>
        </w:trPr>
        <w:tc>
          <w:tcPr>
            <w:tcW w:w="441" w:type="pct"/>
            <w:tcBorders>
              <w:top w:val="single" w:sz="4" w:space="0" w:color="A6A6A6" w:themeColor="background1" w:themeShade="A6"/>
              <w:bottom w:val="single" w:sz="4" w:space="0" w:color="A6A6A6" w:themeColor="background1" w:themeShade="A6"/>
            </w:tcBorders>
          </w:tcPr>
          <w:p w14:paraId="5FE777E8" w14:textId="77777777" w:rsidR="00902D2A" w:rsidRPr="001673A1" w:rsidRDefault="00902D2A" w:rsidP="00902D2A">
            <w:r w:rsidRPr="00E4618D">
              <w:t>5</w:t>
            </w:r>
          </w:p>
        </w:tc>
        <w:tc>
          <w:tcPr>
            <w:tcW w:w="2574" w:type="pct"/>
            <w:tcBorders>
              <w:top w:val="single" w:sz="4" w:space="0" w:color="A6A6A6" w:themeColor="background1" w:themeShade="A6"/>
              <w:bottom w:val="single" w:sz="4" w:space="0" w:color="A6A6A6" w:themeColor="background1" w:themeShade="A6"/>
            </w:tcBorders>
            <w:vAlign w:val="bottom"/>
          </w:tcPr>
          <w:p w14:paraId="4DEFF60B" w14:textId="77777777" w:rsidR="00902D2A" w:rsidRPr="00902D2A" w:rsidRDefault="00902D2A" w:rsidP="00902D2A">
            <w:pPr>
              <w:jc w:val="center"/>
            </w:pPr>
            <w:r w:rsidRPr="00902D2A">
              <w:t>95%</w:t>
            </w:r>
          </w:p>
        </w:tc>
        <w:tc>
          <w:tcPr>
            <w:tcW w:w="1985" w:type="pct"/>
            <w:tcBorders>
              <w:top w:val="single" w:sz="4" w:space="0" w:color="A6A6A6" w:themeColor="background1" w:themeShade="A6"/>
              <w:bottom w:val="single" w:sz="4" w:space="0" w:color="A6A6A6" w:themeColor="background1" w:themeShade="A6"/>
            </w:tcBorders>
            <w:vAlign w:val="bottom"/>
          </w:tcPr>
          <w:p w14:paraId="09BEDA04" w14:textId="77777777" w:rsidR="00902D2A" w:rsidRPr="00902D2A" w:rsidRDefault="00902D2A" w:rsidP="00902D2A">
            <w:pPr>
              <w:jc w:val="center"/>
            </w:pPr>
            <w:r w:rsidRPr="00902D2A">
              <w:t>99%</w:t>
            </w:r>
          </w:p>
        </w:tc>
      </w:tr>
      <w:tr w:rsidR="00902D2A" w:rsidRPr="001673A1" w14:paraId="3F0D27E5" w14:textId="77777777" w:rsidTr="00FD46C1">
        <w:trPr>
          <w:trHeight w:val="494"/>
        </w:trPr>
        <w:tc>
          <w:tcPr>
            <w:tcW w:w="441" w:type="pct"/>
            <w:tcBorders>
              <w:top w:val="single" w:sz="4" w:space="0" w:color="A6A6A6" w:themeColor="background1" w:themeShade="A6"/>
              <w:bottom w:val="single" w:sz="4" w:space="0" w:color="A6A6A6" w:themeColor="background1" w:themeShade="A6"/>
            </w:tcBorders>
          </w:tcPr>
          <w:p w14:paraId="1F1A9F7A" w14:textId="77777777" w:rsidR="00902D2A" w:rsidRPr="001673A1" w:rsidRDefault="00902D2A" w:rsidP="00902D2A">
            <w:r w:rsidRPr="00E4618D">
              <w:t>8</w:t>
            </w:r>
          </w:p>
        </w:tc>
        <w:tc>
          <w:tcPr>
            <w:tcW w:w="2574" w:type="pct"/>
            <w:tcBorders>
              <w:top w:val="single" w:sz="4" w:space="0" w:color="A6A6A6" w:themeColor="background1" w:themeShade="A6"/>
              <w:bottom w:val="single" w:sz="4" w:space="0" w:color="A6A6A6" w:themeColor="background1" w:themeShade="A6"/>
            </w:tcBorders>
            <w:vAlign w:val="bottom"/>
          </w:tcPr>
          <w:p w14:paraId="5B64C670" w14:textId="77777777" w:rsidR="00902D2A" w:rsidRPr="00902D2A" w:rsidRDefault="00902D2A" w:rsidP="00902D2A">
            <w:pPr>
              <w:jc w:val="center"/>
            </w:pPr>
            <w:r w:rsidRPr="00902D2A">
              <w:t>25</w:t>
            </w:r>
          </w:p>
        </w:tc>
        <w:tc>
          <w:tcPr>
            <w:tcW w:w="1985" w:type="pct"/>
            <w:tcBorders>
              <w:top w:val="single" w:sz="4" w:space="0" w:color="A6A6A6" w:themeColor="background1" w:themeShade="A6"/>
              <w:bottom w:val="single" w:sz="4" w:space="0" w:color="A6A6A6" w:themeColor="background1" w:themeShade="A6"/>
            </w:tcBorders>
            <w:vAlign w:val="bottom"/>
          </w:tcPr>
          <w:p w14:paraId="441D9C97" w14:textId="77777777" w:rsidR="00902D2A" w:rsidRPr="00902D2A" w:rsidRDefault="00BF78DA" w:rsidP="00902D2A">
            <w:pPr>
              <w:jc w:val="center"/>
            </w:pPr>
            <w:r>
              <w:t>23</w:t>
            </w:r>
          </w:p>
        </w:tc>
      </w:tr>
    </w:tbl>
    <w:p w14:paraId="76C04A43" w14:textId="77777777" w:rsidR="00816579" w:rsidRDefault="00816579" w:rsidP="00816579">
      <w:pPr>
        <w:rPr>
          <w:rFonts w:ascii="Avenir Book" w:eastAsia="MS Mincho" w:hAnsi="Avenir Book" w:cs="Arial"/>
          <w:b/>
        </w:rPr>
      </w:pPr>
    </w:p>
    <w:p w14:paraId="49EDF6E2" w14:textId="77777777" w:rsidR="00816579" w:rsidRPr="002669DA" w:rsidRDefault="009C150E" w:rsidP="009C150E">
      <w:bookmarkStart w:id="85" w:name="_Ref4665389"/>
      <w:r>
        <w:t xml:space="preserve">E.5.1. </w:t>
      </w:r>
      <w:r w:rsidR="00816579" w:rsidRPr="002669DA">
        <w:t xml:space="preserve">Explanation of calculation of value estimated ex ante </w:t>
      </w:r>
      <w:bookmarkEnd w:id="85"/>
      <w:r w:rsidR="00816579" w:rsidRPr="002669DA">
        <w:t>calculation of approved PDD for this monitoring period</w:t>
      </w:r>
    </w:p>
    <w:p w14:paraId="49251065" w14:textId="77777777" w:rsidR="00816579" w:rsidRDefault="00816579" w:rsidP="00E51EF3">
      <w:r w:rsidRPr="003B1DEE">
        <w:t>&gt;</w:t>
      </w:r>
      <w:r w:rsidR="00E51EF3">
        <w:t>&gt;</w:t>
      </w:r>
    </w:p>
    <w:p w14:paraId="2DF2D9CB" w14:textId="77777777" w:rsidR="00CA05D3" w:rsidRDefault="00CA05D3" w:rsidP="00E51EF3">
      <w:r w:rsidRPr="00CA05D3">
        <w:rPr>
          <w:b/>
          <w:bCs/>
        </w:rPr>
        <w:t>SDG 13</w:t>
      </w:r>
      <w:r>
        <w:t>.</w:t>
      </w:r>
      <w:r w:rsidRPr="00CA05D3">
        <w:t xml:space="preserve"> </w:t>
      </w:r>
      <w:r w:rsidRPr="00E4618D">
        <w:t>Emission reductions achieved by fuelwood savings at household level</w:t>
      </w:r>
    </w:p>
    <w:p w14:paraId="589A1830" w14:textId="77777777" w:rsidR="00CA05D3" w:rsidRDefault="00CA05D3" w:rsidP="00E51EF3">
      <w:r>
        <w:t>Annual emission reductions are estimated as 14,315 tCO2eq annually. Total duration of this monitoring period is 619 days; therefore ex ante estimate for this monitoring period is:</w:t>
      </w:r>
    </w:p>
    <w:p w14:paraId="2A9EC24E" w14:textId="77777777" w:rsidR="00CA05D3" w:rsidRDefault="00CA05D3" w:rsidP="00E51EF3">
      <w:r>
        <w:t>ER=</w:t>
      </w:r>
      <w:r w:rsidR="00902D2A">
        <w:t xml:space="preserve"> 14,315 tCO2eq/y x (619 days/365 days)= 24,276 tCO2eq for the monitoring period</w:t>
      </w:r>
    </w:p>
    <w:p w14:paraId="2790EE26" w14:textId="77777777" w:rsidR="00902D2A" w:rsidRDefault="00902D2A" w:rsidP="00E51EF3">
      <w:r w:rsidRPr="00902D2A">
        <w:rPr>
          <w:b/>
          <w:bCs/>
        </w:rPr>
        <w:t>SDG.15</w:t>
      </w:r>
      <w:r>
        <w:t xml:space="preserve"> </w:t>
      </w:r>
      <w:r w:rsidRPr="00E4618D">
        <w:t>Amount of firewood saved by the project per year</w:t>
      </w:r>
    </w:p>
    <w:p w14:paraId="7E0CEA0A" w14:textId="77777777" w:rsidR="00902D2A" w:rsidRDefault="00902D2A" w:rsidP="00E51EF3">
      <w:r>
        <w:t>Amount of firewood is calculated based on the estimate that 7,378.2 tonnes will be saved annually by families as follows:</w:t>
      </w:r>
    </w:p>
    <w:p w14:paraId="507B715A" w14:textId="77777777" w:rsidR="00902D2A" w:rsidRDefault="00902D2A" w:rsidP="00E51EF3">
      <w:r>
        <w:t>Firewood saved for MP=7,378.2 ton/y x (619 days/365 days)= 12,512.6 tonnes</w:t>
      </w:r>
    </w:p>
    <w:p w14:paraId="2AB85CF1" w14:textId="77777777" w:rsidR="00902D2A" w:rsidRPr="00E4618D" w:rsidRDefault="00902D2A" w:rsidP="00902D2A">
      <w:pPr>
        <w:ind w:right="138"/>
      </w:pPr>
      <w:r w:rsidRPr="00902D2A">
        <w:rPr>
          <w:b/>
          <w:bCs/>
        </w:rPr>
        <w:t>SDG.6</w:t>
      </w:r>
      <w:r>
        <w:t xml:space="preserve"> </w:t>
      </w:r>
      <w:r w:rsidRPr="00E4618D">
        <w:t>Amount of safe water served at the required quality by national standards.</w:t>
      </w:r>
    </w:p>
    <w:p w14:paraId="7DD25BD2" w14:textId="77777777" w:rsidR="00902D2A" w:rsidRDefault="00902D2A" w:rsidP="00E51EF3">
      <w:r>
        <w:t>Total population is estimated to be 47,881 within water service area covered by all kiosks. Total consumption per year was estimated as 64,715 m</w:t>
      </w:r>
      <w:r>
        <w:rPr>
          <w:vertAlign w:val="superscript"/>
        </w:rPr>
        <w:t>3</w:t>
      </w:r>
      <w:r>
        <w:t xml:space="preserve"> based on 4 liters consumption per day. Total water served for the monitoring period is estimated as:</w:t>
      </w:r>
    </w:p>
    <w:p w14:paraId="0A197211" w14:textId="77777777" w:rsidR="00902D2A" w:rsidRDefault="00902D2A" w:rsidP="00E51EF3">
      <w:pPr>
        <w:rPr>
          <w:vertAlign w:val="superscript"/>
        </w:rPr>
      </w:pPr>
      <w:r>
        <w:t>Water served for MP= 64,715m</w:t>
      </w:r>
      <w:r>
        <w:rPr>
          <w:vertAlign w:val="superscript"/>
        </w:rPr>
        <w:t>3</w:t>
      </w:r>
      <w:r>
        <w:t>/y x (619 days/365 days)=109,749.5 m</w:t>
      </w:r>
      <w:r>
        <w:rPr>
          <w:vertAlign w:val="superscript"/>
        </w:rPr>
        <w:t>3</w:t>
      </w:r>
    </w:p>
    <w:p w14:paraId="0D39A383" w14:textId="77777777" w:rsidR="00902D2A" w:rsidRDefault="00902D2A" w:rsidP="00902D2A">
      <w:r w:rsidRPr="00902D2A">
        <w:rPr>
          <w:b/>
          <w:bCs/>
        </w:rPr>
        <w:t>SDG 7.</w:t>
      </w:r>
      <w:r w:rsidRPr="00902D2A">
        <w:t xml:space="preserve"> </w:t>
      </w:r>
      <w:r w:rsidRPr="00E4618D">
        <w:t>Total electricity produced -Renewable</w:t>
      </w:r>
    </w:p>
    <w:p w14:paraId="774287F1" w14:textId="77777777" w:rsidR="00902D2A" w:rsidRDefault="00902D2A" w:rsidP="00902D2A">
      <w:r>
        <w:t>Annual generation of solar powered electricity was calculated as 77,</w:t>
      </w:r>
      <w:r w:rsidR="003E3AED">
        <w:t xml:space="preserve">692.25 kWh annually which corresponds to </w:t>
      </w:r>
      <w:r w:rsidR="00B5148F">
        <w:t>131,757.5</w:t>
      </w:r>
      <w:r w:rsidR="003E3AED">
        <w:t xml:space="preserve"> for the monitoring period.</w:t>
      </w:r>
    </w:p>
    <w:p w14:paraId="4E6620F6" w14:textId="77777777" w:rsidR="003E3AED" w:rsidRDefault="003E3AED" w:rsidP="00902D2A">
      <w:r>
        <w:t>Electricity generated= 77,692.25 kWh/y x(619 days/365 days) =</w:t>
      </w:r>
      <w:r w:rsidR="0072770B">
        <w:t>131,757.5 kWh</w:t>
      </w:r>
    </w:p>
    <w:p w14:paraId="3F0B534F" w14:textId="77777777" w:rsidR="003E3AED" w:rsidRDefault="003E3AED" w:rsidP="00902D2A">
      <w:r w:rsidRPr="003E3AED">
        <w:rPr>
          <w:b/>
          <w:bCs/>
        </w:rPr>
        <w:t>SDG 3.</w:t>
      </w:r>
      <w:r>
        <w:t xml:space="preserve"> </w:t>
      </w:r>
      <w:r w:rsidRPr="00E4618D">
        <w:t>Proportion of target population using safely managed drinking water services without water-borne diseases</w:t>
      </w:r>
    </w:p>
    <w:p w14:paraId="3087E4A7" w14:textId="77777777" w:rsidR="003E3AED" w:rsidRDefault="003E3AED" w:rsidP="00902D2A">
      <w:r>
        <w:t>95% of the population is estimated to report reduced water-borne diseases</w:t>
      </w:r>
    </w:p>
    <w:p w14:paraId="685BA42C" w14:textId="77777777" w:rsidR="00902D2A" w:rsidRDefault="003E3AED" w:rsidP="00902D2A">
      <w:pPr>
        <w:rPr>
          <w:b/>
          <w:bCs/>
        </w:rPr>
      </w:pPr>
      <w:r>
        <w:rPr>
          <w:b/>
          <w:bCs/>
        </w:rPr>
        <w:t>SDG 5.</w:t>
      </w:r>
      <w:r w:rsidRPr="003E3AED">
        <w:t xml:space="preserve"> </w:t>
      </w:r>
      <w:r w:rsidRPr="00E4618D">
        <w:t>Proportion of households who perceive saved time from collecting wood and water boiling</w:t>
      </w:r>
    </w:p>
    <w:p w14:paraId="1EB60D18" w14:textId="77777777" w:rsidR="003E3AED" w:rsidRPr="003E3AED" w:rsidRDefault="003E3AED" w:rsidP="00902D2A">
      <w:r w:rsidRPr="003E3AED">
        <w:t xml:space="preserve">95% </w:t>
      </w:r>
      <w:r>
        <w:t>of women is estimated to save time from fuelwood collection and water boiling</w:t>
      </w:r>
    </w:p>
    <w:p w14:paraId="492114C8" w14:textId="77777777" w:rsidR="003E3AED" w:rsidRDefault="003E3AED" w:rsidP="00902D2A">
      <w:r>
        <w:rPr>
          <w:b/>
          <w:bCs/>
        </w:rPr>
        <w:t>SDG 8.</w:t>
      </w:r>
      <w:r w:rsidRPr="003E3AED">
        <w:t xml:space="preserve"> </w:t>
      </w:r>
      <w:r w:rsidRPr="00E4618D">
        <w:t>Number of temporary and permanent jobs created</w:t>
      </w:r>
    </w:p>
    <w:p w14:paraId="152705F0" w14:textId="77777777" w:rsidR="003E3AED" w:rsidRPr="00902D2A" w:rsidRDefault="003E3AED" w:rsidP="00902D2A">
      <w:pPr>
        <w:rPr>
          <w:b/>
          <w:bCs/>
        </w:rPr>
      </w:pPr>
      <w:r>
        <w:t>25 jobs are estimated to be created.</w:t>
      </w:r>
    </w:p>
    <w:p w14:paraId="151B9464" w14:textId="77777777" w:rsidR="00816579" w:rsidRPr="003B1DEE" w:rsidRDefault="009C150E" w:rsidP="009C150E">
      <w:pPr>
        <w:pStyle w:val="Heading5"/>
      </w:pPr>
      <w:bookmarkStart w:id="86" w:name="_Toc40962789"/>
      <w:r>
        <w:t xml:space="preserve">E.6. </w:t>
      </w:r>
      <w:r w:rsidR="00816579" w:rsidRPr="00241108">
        <w:t xml:space="preserve">Remarks on </w:t>
      </w:r>
      <w:r w:rsidR="00816579" w:rsidRPr="002669DA">
        <w:t>increase in achieved SDG Impacts</w:t>
      </w:r>
      <w:r w:rsidR="00816579" w:rsidRPr="00241108">
        <w:t xml:space="preserve"> from estimated value in approved PDD</w:t>
      </w:r>
      <w:bookmarkEnd w:id="86"/>
    </w:p>
    <w:p w14:paraId="5E188FC0" w14:textId="77777777" w:rsidR="00816579" w:rsidRDefault="00816579" w:rsidP="00E51EF3">
      <w:r w:rsidRPr="003B1DEE">
        <w:t>&gt;&gt;</w:t>
      </w:r>
    </w:p>
    <w:p w14:paraId="6F4FA744" w14:textId="77777777" w:rsidR="00E51EF3" w:rsidRDefault="003E3AED" w:rsidP="00E51EF3">
      <w:r>
        <w:t>Only increase is observed in impacts on SDG 3 and SDG 5 where a higher percentage of respondents confirmed reduced water-borne diseases and time savings due to project implementation compared to the ex ante estimate.</w:t>
      </w:r>
    </w:p>
    <w:p w14:paraId="5DD0D8D5" w14:textId="77777777" w:rsidR="00E51EF3" w:rsidRPr="003B1DEE" w:rsidRDefault="00E51EF3" w:rsidP="00E51EF3"/>
    <w:p w14:paraId="301B4A42" w14:textId="77777777" w:rsidR="00816579" w:rsidRDefault="009C150E" w:rsidP="009C150E">
      <w:pPr>
        <w:pStyle w:val="Heading4"/>
      </w:pPr>
      <w:bookmarkStart w:id="87" w:name="_Toc40962790"/>
      <w:bookmarkStart w:id="88" w:name="_Ref47706347"/>
      <w:bookmarkStart w:id="89" w:name="_Ref49860694"/>
      <w:r>
        <w:t xml:space="preserve">SECTION F. </w:t>
      </w:r>
      <w:r w:rsidR="00816579">
        <w:t>SAFEGUARDS REPORTING</w:t>
      </w:r>
      <w:bookmarkEnd w:id="87"/>
      <w:bookmarkEnd w:id="88"/>
      <w:bookmarkEnd w:id="89"/>
    </w:p>
    <w:p w14:paraId="21FC8884" w14:textId="77777777" w:rsidR="00816579" w:rsidRDefault="00816579" w:rsidP="00E51EF3">
      <w:bookmarkStart w:id="90" w:name="_Toc40962791"/>
      <w:r w:rsidRPr="003B1DEE">
        <w:t>&gt;&gt;</w:t>
      </w:r>
    </w:p>
    <w:tbl>
      <w:tblPr>
        <w:tblStyle w:val="GSTableBoldline-heightcondense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57" w:type="dxa"/>
        </w:tblCellMar>
        <w:tblLook w:val="0620" w:firstRow="1" w:lastRow="0" w:firstColumn="0" w:lastColumn="0" w:noHBand="1" w:noVBand="1"/>
      </w:tblPr>
      <w:tblGrid>
        <w:gridCol w:w="2971"/>
        <w:gridCol w:w="6651"/>
      </w:tblGrid>
      <w:tr w:rsidR="00066341" w:rsidRPr="00717A50" w14:paraId="6085339F" w14:textId="77777777" w:rsidTr="00FD46C1">
        <w:trPr>
          <w:cnfStyle w:val="100000000000" w:firstRow="1" w:lastRow="0" w:firstColumn="0" w:lastColumn="0" w:oddVBand="0" w:evenVBand="0" w:oddHBand="0" w:evenHBand="0" w:firstRowFirstColumn="0" w:firstRowLastColumn="0" w:lastRowFirstColumn="0" w:lastRowLastColumn="0"/>
          <w:trHeight w:val="307"/>
        </w:trPr>
        <w:tc>
          <w:tcPr>
            <w:tcW w:w="1544" w:type="pct"/>
          </w:tcPr>
          <w:p w14:paraId="700DEED1" w14:textId="77777777" w:rsidR="00066341" w:rsidRPr="00391F1F" w:rsidRDefault="00066341" w:rsidP="00FD46C1">
            <w:pPr>
              <w:ind w:right="-822"/>
              <w:rPr>
                <w:color w:val="FFFFFF" w:themeColor="background1"/>
              </w:rPr>
            </w:pPr>
            <w:r w:rsidRPr="00391F1F">
              <w:rPr>
                <w:color w:val="FFFFFF" w:themeColor="background1"/>
              </w:rPr>
              <w:t>Principles</w:t>
            </w:r>
          </w:p>
        </w:tc>
        <w:tc>
          <w:tcPr>
            <w:tcW w:w="3456" w:type="pct"/>
          </w:tcPr>
          <w:p w14:paraId="618FB0F9" w14:textId="77777777" w:rsidR="00066341" w:rsidRPr="00391F1F" w:rsidRDefault="00066341" w:rsidP="00FD46C1">
            <w:pPr>
              <w:rPr>
                <w:color w:val="FFFFFF" w:themeColor="background1"/>
              </w:rPr>
            </w:pPr>
            <w:r w:rsidRPr="00391F1F">
              <w:rPr>
                <w:color w:val="FFFFFF" w:themeColor="background1"/>
              </w:rPr>
              <w:t>Mitigation Measures added to the Monitoring Plan</w:t>
            </w:r>
          </w:p>
        </w:tc>
      </w:tr>
      <w:tr w:rsidR="00066341" w:rsidRPr="00717A50" w14:paraId="4CB803B2" w14:textId="77777777" w:rsidTr="00FD46C1">
        <w:trPr>
          <w:trHeight w:val="307"/>
        </w:trPr>
        <w:tc>
          <w:tcPr>
            <w:tcW w:w="1544" w:type="pct"/>
            <w:hideMark/>
          </w:tcPr>
          <w:p w14:paraId="711A3B91" w14:textId="77777777" w:rsidR="00066341" w:rsidRPr="00FC7AC3" w:rsidRDefault="00066341" w:rsidP="00FD46C1">
            <w:pPr>
              <w:ind w:right="985"/>
              <w:rPr>
                <w:b/>
                <w:bCs/>
              </w:rPr>
            </w:pPr>
            <w:r w:rsidRPr="009E1843">
              <w:rPr>
                <w:b/>
                <w:bCs/>
              </w:rPr>
              <w:t xml:space="preserve">Principle </w:t>
            </w:r>
            <w:r>
              <w:rPr>
                <w:b/>
                <w:bCs/>
              </w:rPr>
              <w:t>9.5 Hazardous and non-hazardous waste</w:t>
            </w:r>
          </w:p>
        </w:tc>
        <w:tc>
          <w:tcPr>
            <w:tcW w:w="3456" w:type="pct"/>
          </w:tcPr>
          <w:p w14:paraId="166C1D98" w14:textId="77777777" w:rsidR="00066341" w:rsidRPr="00717A50" w:rsidRDefault="00066341" w:rsidP="00FD46C1">
            <w:pPr>
              <w:ind w:left="82" w:right="261"/>
            </w:pPr>
            <w:r w:rsidRPr="00973C9F">
              <w:t>The project involves the use of Chlorine in water treatment</w:t>
            </w:r>
            <w:r>
              <w:t>. The chemicals will be transferred and stored in impermeable containers. Necessary health and safety measures will be taken in order to minimize the exposure to the environment.</w:t>
            </w:r>
          </w:p>
        </w:tc>
      </w:tr>
    </w:tbl>
    <w:p w14:paraId="4A729556" w14:textId="77777777" w:rsidR="00E51EF3" w:rsidRDefault="00E51EF3" w:rsidP="00E51EF3"/>
    <w:p w14:paraId="28D7DDA2" w14:textId="77777777" w:rsidR="00066341" w:rsidRDefault="00066341" w:rsidP="00E51EF3">
      <w:r>
        <w:t>Please see Section D.2 for the monitoring results.</w:t>
      </w:r>
    </w:p>
    <w:p w14:paraId="7C5E5E13" w14:textId="77777777" w:rsidR="00E51EF3" w:rsidRPr="003B1DEE" w:rsidRDefault="00E51EF3" w:rsidP="00E51EF3">
      <w:pPr>
        <w:spacing w:line="276" w:lineRule="auto"/>
        <w:contextualSpacing w:val="0"/>
      </w:pPr>
    </w:p>
    <w:p w14:paraId="4B4BF105" w14:textId="77777777" w:rsidR="00816579" w:rsidRPr="0037167F" w:rsidRDefault="009C150E" w:rsidP="009C150E">
      <w:pPr>
        <w:pStyle w:val="Heading4"/>
      </w:pPr>
      <w:bookmarkStart w:id="91" w:name="_Toc40962792"/>
      <w:bookmarkStart w:id="92" w:name="_Ref47706354"/>
      <w:bookmarkStart w:id="93" w:name="_Ref49860701"/>
      <w:bookmarkEnd w:id="90"/>
      <w:r>
        <w:t xml:space="preserve">SECTION G. </w:t>
      </w:r>
      <w:r w:rsidR="00816579">
        <w:t>STAK</w:t>
      </w:r>
      <w:r w:rsidR="00816579" w:rsidRPr="00241108">
        <w:t>EHOLDER INPUTS AND LEGAL DISPUTES</w:t>
      </w:r>
      <w:bookmarkEnd w:id="91"/>
      <w:bookmarkEnd w:id="92"/>
      <w:bookmarkEnd w:id="93"/>
      <w:r w:rsidR="00816579" w:rsidRPr="00241108">
        <w:t xml:space="preserve"> </w:t>
      </w:r>
    </w:p>
    <w:p w14:paraId="3B6A18DF" w14:textId="77777777" w:rsidR="00816579" w:rsidRPr="002C0D50" w:rsidRDefault="009C150E" w:rsidP="009C150E">
      <w:pPr>
        <w:pStyle w:val="Heading5"/>
      </w:pPr>
      <w:bookmarkStart w:id="94" w:name="_Toc40962793"/>
      <w:r>
        <w:t xml:space="preserve">G.1. </w:t>
      </w:r>
      <w:r w:rsidR="00816579" w:rsidRPr="002C0D50">
        <w:t>List all Inputs and Grievances which have been received via the Continuous Input and Grievance Mechanism together with their respective responses/mitigations.</w:t>
      </w:r>
      <w:bookmarkEnd w:id="94"/>
      <w:r w:rsidR="00816579" w:rsidRPr="002C0D50">
        <w:t xml:space="preserve"> </w:t>
      </w:r>
    </w:p>
    <w:p w14:paraId="7048E47F" w14:textId="77777777" w:rsidR="00816579" w:rsidRDefault="00816579" w:rsidP="00E51EF3">
      <w:r w:rsidRPr="003B1DEE">
        <w:t>&gt;&gt;</w:t>
      </w:r>
    </w:p>
    <w:p w14:paraId="3772D2E6" w14:textId="77777777" w:rsidR="003E3AED" w:rsidRDefault="000A4F06" w:rsidP="00E51EF3">
      <w:r>
        <w:t xml:space="preserve">There are 23 feed-backs received through suggestion boxes. Most of the comments were related with cuts in water services due to illegal connections and issues regarding repair. All of them have addressed and solved. </w:t>
      </w:r>
    </w:p>
    <w:p w14:paraId="4B1197A6" w14:textId="77777777" w:rsidR="00EC6EA1" w:rsidRDefault="00EC6EA1" w:rsidP="00E51EF3"/>
    <w:p w14:paraId="7CF389D3" w14:textId="77777777" w:rsidR="00EC6EA1" w:rsidRDefault="00EC6EA1" w:rsidP="00E51EF3">
      <w:r w:rsidRPr="00EC6EA1">
        <w:rPr>
          <w:noProof/>
        </w:rPr>
        <w:drawing>
          <wp:inline distT="0" distB="0" distL="0" distR="0" wp14:anchorId="59DBE4E6" wp14:editId="35C44A44">
            <wp:extent cx="4562947" cy="5398603"/>
            <wp:effectExtent l="0" t="0" r="0" b="0"/>
            <wp:docPr id="44091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12265" name=""/>
                    <pic:cNvPicPr/>
                  </pic:nvPicPr>
                  <pic:blipFill>
                    <a:blip r:embed="rId41"/>
                    <a:stretch>
                      <a:fillRect/>
                    </a:stretch>
                  </pic:blipFill>
                  <pic:spPr>
                    <a:xfrm>
                      <a:off x="0" y="0"/>
                      <a:ext cx="4568200" cy="5404817"/>
                    </a:xfrm>
                    <a:prstGeom prst="rect">
                      <a:avLst/>
                    </a:prstGeom>
                  </pic:spPr>
                </pic:pic>
              </a:graphicData>
            </a:graphic>
          </wp:inline>
        </w:drawing>
      </w:r>
    </w:p>
    <w:p w14:paraId="25FB71A5" w14:textId="20C29F68" w:rsidR="00EC6EA1" w:rsidRDefault="00EC6EA1" w:rsidP="00C13642">
      <w:pPr>
        <w:pStyle w:val="Caption"/>
      </w:pPr>
      <w:r>
        <w:t xml:space="preserve">Figure </w:t>
      </w:r>
      <w:r w:rsidR="00000000">
        <w:fldChar w:fldCharType="begin"/>
      </w:r>
      <w:r w:rsidR="00000000">
        <w:instrText xml:space="preserve"> SEQ Figure \* ARABIC </w:instrText>
      </w:r>
      <w:r w:rsidR="00000000">
        <w:fldChar w:fldCharType="separate"/>
      </w:r>
      <w:r w:rsidR="00153146">
        <w:rPr>
          <w:noProof/>
        </w:rPr>
        <w:t>15</w:t>
      </w:r>
      <w:r w:rsidR="00000000">
        <w:rPr>
          <w:noProof/>
        </w:rPr>
        <w:fldChar w:fldCharType="end"/>
      </w:r>
      <w:r>
        <w:t>. Suggestion box in Usenge</w:t>
      </w:r>
    </w:p>
    <w:p w14:paraId="3A438283" w14:textId="77777777" w:rsidR="00EC6EA1" w:rsidRDefault="00EC6EA1" w:rsidP="00E51EF3"/>
    <w:tbl>
      <w:tblPr>
        <w:tblStyle w:val="TableGrid"/>
        <w:tblW w:w="9856" w:type="dxa"/>
        <w:tblLook w:val="04A0" w:firstRow="1" w:lastRow="0" w:firstColumn="1" w:lastColumn="0" w:noHBand="0" w:noVBand="1"/>
      </w:tblPr>
      <w:tblGrid>
        <w:gridCol w:w="9856"/>
      </w:tblGrid>
      <w:tr w:rsidR="00EC6EA1" w14:paraId="58BA5613" w14:textId="77777777" w:rsidTr="00C13642">
        <w:tc>
          <w:tcPr>
            <w:tcW w:w="9856" w:type="dxa"/>
          </w:tcPr>
          <w:p w14:paraId="4AF29E93" w14:textId="77777777" w:rsidR="00EC6EA1" w:rsidRDefault="00EC6EA1" w:rsidP="00E51EF3">
            <w:r w:rsidRPr="00EC6EA1">
              <w:rPr>
                <w:noProof/>
              </w:rPr>
              <w:drawing>
                <wp:inline distT="0" distB="0" distL="0" distR="0" wp14:anchorId="2361E95C" wp14:editId="7E422B09">
                  <wp:extent cx="6116320" cy="2172970"/>
                  <wp:effectExtent l="0" t="0" r="5080" b="0"/>
                  <wp:docPr id="1791838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38446" name=""/>
                          <pic:cNvPicPr/>
                        </pic:nvPicPr>
                        <pic:blipFill>
                          <a:blip r:embed="rId42"/>
                          <a:stretch>
                            <a:fillRect/>
                          </a:stretch>
                        </pic:blipFill>
                        <pic:spPr>
                          <a:xfrm>
                            <a:off x="0" y="0"/>
                            <a:ext cx="6116320" cy="2172970"/>
                          </a:xfrm>
                          <a:prstGeom prst="rect">
                            <a:avLst/>
                          </a:prstGeom>
                        </pic:spPr>
                      </pic:pic>
                    </a:graphicData>
                  </a:graphic>
                </wp:inline>
              </w:drawing>
            </w:r>
          </w:p>
        </w:tc>
      </w:tr>
      <w:tr w:rsidR="00EC6EA1" w14:paraId="2E6728E8" w14:textId="77777777" w:rsidTr="00C13642">
        <w:tc>
          <w:tcPr>
            <w:tcW w:w="9856" w:type="dxa"/>
          </w:tcPr>
          <w:p w14:paraId="7F850D96" w14:textId="77777777" w:rsidR="00EC6EA1" w:rsidRDefault="00EC6EA1" w:rsidP="00E51EF3">
            <w:r w:rsidRPr="00EC6EA1">
              <w:rPr>
                <w:noProof/>
              </w:rPr>
              <w:drawing>
                <wp:inline distT="0" distB="0" distL="0" distR="0" wp14:anchorId="7E0CF3B5" wp14:editId="51EE5C17">
                  <wp:extent cx="6116320" cy="2086610"/>
                  <wp:effectExtent l="0" t="0" r="5080" b="0"/>
                  <wp:docPr id="16880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1250" name=""/>
                          <pic:cNvPicPr/>
                        </pic:nvPicPr>
                        <pic:blipFill>
                          <a:blip r:embed="rId43"/>
                          <a:stretch>
                            <a:fillRect/>
                          </a:stretch>
                        </pic:blipFill>
                        <pic:spPr>
                          <a:xfrm>
                            <a:off x="0" y="0"/>
                            <a:ext cx="6116320" cy="2086610"/>
                          </a:xfrm>
                          <a:prstGeom prst="rect">
                            <a:avLst/>
                          </a:prstGeom>
                        </pic:spPr>
                      </pic:pic>
                    </a:graphicData>
                  </a:graphic>
                </wp:inline>
              </w:drawing>
            </w:r>
          </w:p>
        </w:tc>
      </w:tr>
      <w:tr w:rsidR="00EC6EA1" w14:paraId="7A3BDD3E" w14:textId="77777777" w:rsidTr="00C13642">
        <w:tc>
          <w:tcPr>
            <w:tcW w:w="9856" w:type="dxa"/>
          </w:tcPr>
          <w:p w14:paraId="46991809" w14:textId="77777777" w:rsidR="00EC6EA1" w:rsidRDefault="00240387" w:rsidP="00E51EF3">
            <w:r w:rsidRPr="00240387">
              <w:rPr>
                <w:noProof/>
              </w:rPr>
              <w:drawing>
                <wp:inline distT="0" distB="0" distL="0" distR="0" wp14:anchorId="5C4FADD4" wp14:editId="77CC7B99">
                  <wp:extent cx="6116320" cy="2235835"/>
                  <wp:effectExtent l="0" t="0" r="5080" b="0"/>
                  <wp:docPr id="29802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27602" name=""/>
                          <pic:cNvPicPr/>
                        </pic:nvPicPr>
                        <pic:blipFill>
                          <a:blip r:embed="rId44"/>
                          <a:stretch>
                            <a:fillRect/>
                          </a:stretch>
                        </pic:blipFill>
                        <pic:spPr>
                          <a:xfrm>
                            <a:off x="0" y="0"/>
                            <a:ext cx="6116320" cy="2235835"/>
                          </a:xfrm>
                          <a:prstGeom prst="rect">
                            <a:avLst/>
                          </a:prstGeom>
                        </pic:spPr>
                      </pic:pic>
                    </a:graphicData>
                  </a:graphic>
                </wp:inline>
              </w:drawing>
            </w:r>
          </w:p>
        </w:tc>
      </w:tr>
    </w:tbl>
    <w:p w14:paraId="65A39AC4" w14:textId="77777777" w:rsidR="00EC6EA1" w:rsidRPr="003B1DEE" w:rsidRDefault="00EC6EA1" w:rsidP="00E51EF3"/>
    <w:p w14:paraId="50754C29" w14:textId="77777777" w:rsidR="00816579" w:rsidRPr="002C0D50" w:rsidRDefault="009C150E" w:rsidP="009C150E">
      <w:pPr>
        <w:pStyle w:val="Heading5"/>
      </w:pPr>
      <w:r>
        <w:t xml:space="preserve">G.2. </w:t>
      </w:r>
      <w:r w:rsidR="00816579" w:rsidRPr="00ED2FE4">
        <w:t xml:space="preserve">Report on any stakeholder </w:t>
      </w:r>
      <w:r w:rsidR="00816579" w:rsidRPr="002C0D50">
        <w:t>mitigations that were agreed to be monitored.</w:t>
      </w:r>
      <w:r w:rsidR="00816579" w:rsidRPr="00ED2FE4">
        <w:t xml:space="preserve"> </w:t>
      </w:r>
    </w:p>
    <w:p w14:paraId="3EF79D82" w14:textId="77777777" w:rsidR="00816579" w:rsidRDefault="00816579" w:rsidP="00E51EF3">
      <w:r w:rsidRPr="003B1DEE">
        <w:t>&gt;&gt;</w:t>
      </w:r>
    </w:p>
    <w:p w14:paraId="3C624B2F" w14:textId="77777777" w:rsidR="003E3AED" w:rsidRPr="003B1DEE" w:rsidRDefault="003E3AED" w:rsidP="00E51EF3">
      <w:r>
        <w:t>N/A</w:t>
      </w:r>
    </w:p>
    <w:p w14:paraId="21EB2471" w14:textId="77777777" w:rsidR="00816579" w:rsidRPr="0076604A" w:rsidRDefault="009C150E" w:rsidP="0076604A">
      <w:pPr>
        <w:pStyle w:val="Heading5"/>
      </w:pPr>
      <w:bookmarkStart w:id="95" w:name="_Toc40962796"/>
      <w:r w:rsidRPr="0076604A">
        <w:t xml:space="preserve">G.3. </w:t>
      </w:r>
      <w:r w:rsidR="00816579" w:rsidRPr="0076604A">
        <w:t>Provide details of any legal contest that has arisen with the project during the monitoring period</w:t>
      </w:r>
      <w:bookmarkEnd w:id="95"/>
    </w:p>
    <w:p w14:paraId="54E1B8C6" w14:textId="77777777" w:rsidR="00816579" w:rsidRDefault="00816579" w:rsidP="00E51EF3">
      <w:r w:rsidRPr="003B1DEE">
        <w:t>&gt;&gt;</w:t>
      </w:r>
    </w:p>
    <w:p w14:paraId="727A66D5" w14:textId="77777777" w:rsidR="003E3AED" w:rsidRPr="003B1DEE" w:rsidRDefault="003E3AED" w:rsidP="00E51EF3">
      <w:r>
        <w:t>N/A</w:t>
      </w:r>
    </w:p>
    <w:p w14:paraId="5CC7F097" w14:textId="77777777" w:rsidR="00816579" w:rsidRDefault="00816579" w:rsidP="00816579">
      <w:pPr>
        <w:pStyle w:val="AtxtHdgs"/>
        <w:jc w:val="both"/>
        <w:rPr>
          <w:rFonts w:ascii="Verdana" w:hAnsi="Verdana"/>
          <w:color w:val="4C4C49"/>
          <w:szCs w:val="22"/>
        </w:rPr>
      </w:pPr>
    </w:p>
    <w:p w14:paraId="7D65AA64" w14:textId="77777777" w:rsidR="00816579" w:rsidRDefault="00816579" w:rsidP="00816579">
      <w:pPr>
        <w:pStyle w:val="AtxtHdgs"/>
        <w:jc w:val="both"/>
        <w:rPr>
          <w:rFonts w:ascii="Verdana" w:hAnsi="Verdana"/>
          <w:color w:val="4C4C49"/>
          <w:szCs w:val="22"/>
        </w:rPr>
      </w:pPr>
    </w:p>
    <w:p w14:paraId="4046C0DA" w14:textId="77777777" w:rsidR="00816579" w:rsidRDefault="00816579" w:rsidP="00816579">
      <w:pPr>
        <w:pStyle w:val="AtxtHdgs"/>
        <w:jc w:val="both"/>
        <w:rPr>
          <w:rFonts w:ascii="Verdana" w:hAnsi="Verdana"/>
          <w:color w:val="4C4C49"/>
          <w:szCs w:val="22"/>
        </w:rPr>
      </w:pPr>
    </w:p>
    <w:p w14:paraId="75615511" w14:textId="77777777" w:rsidR="00816579" w:rsidRDefault="00816579" w:rsidP="00816579">
      <w:pPr>
        <w:pStyle w:val="AtxtHdgs"/>
        <w:jc w:val="both"/>
        <w:rPr>
          <w:rFonts w:ascii="Verdana" w:hAnsi="Verdana"/>
          <w:color w:val="4C4C49"/>
          <w:szCs w:val="22"/>
        </w:rPr>
      </w:pPr>
    </w:p>
    <w:p w14:paraId="32096044" w14:textId="77777777" w:rsidR="00816579" w:rsidRDefault="00816579" w:rsidP="00816579">
      <w:pPr>
        <w:pStyle w:val="AtxtHdgs"/>
        <w:jc w:val="both"/>
        <w:rPr>
          <w:rFonts w:ascii="Verdana" w:hAnsi="Verdana"/>
          <w:color w:val="4C4C49"/>
          <w:szCs w:val="22"/>
        </w:rPr>
      </w:pPr>
    </w:p>
    <w:p w14:paraId="2CBEEA8B" w14:textId="77777777" w:rsidR="00816579" w:rsidRDefault="00816579" w:rsidP="004473A5">
      <w:pPr>
        <w:spacing w:line="276" w:lineRule="auto"/>
        <w:contextualSpacing w:val="0"/>
        <w:rPr>
          <w:lang w:val="en-GB"/>
        </w:rPr>
      </w:pPr>
    </w:p>
    <w:p w14:paraId="3338A82B" w14:textId="77777777" w:rsidR="00171813" w:rsidRDefault="00171813">
      <w:pPr>
        <w:spacing w:line="276" w:lineRule="auto"/>
        <w:contextualSpacing w:val="0"/>
        <w:rPr>
          <w:lang w:val="en-GB"/>
        </w:rPr>
      </w:pPr>
      <w:r>
        <w:rPr>
          <w:lang w:val="en-GB"/>
        </w:rPr>
        <w:br w:type="page"/>
      </w:r>
    </w:p>
    <w:p w14:paraId="1F985303" w14:textId="77777777" w:rsidR="009B77FD" w:rsidRDefault="009B77FD" w:rsidP="006D53FE">
      <w:pPr>
        <w:rPr>
          <w:b/>
          <w:bCs/>
          <w:lang w:val="en-GB"/>
        </w:rPr>
      </w:pPr>
      <w:r w:rsidRPr="009B77FD">
        <w:rPr>
          <w:b/>
          <w:bCs/>
          <w:lang w:val="en-GB"/>
        </w:rPr>
        <w:t>Revision History</w:t>
      </w:r>
    </w:p>
    <w:p w14:paraId="31B56851"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787A4FCE"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176FB72E" w14:textId="77777777" w:rsidR="009B77FD" w:rsidRPr="00BB782E" w:rsidRDefault="009B77FD" w:rsidP="00FD46C1">
            <w:pPr>
              <w:spacing w:after="200"/>
              <w:rPr>
                <w:b/>
                <w:bCs/>
              </w:rPr>
            </w:pPr>
            <w:r w:rsidRPr="00BB782E">
              <w:rPr>
                <w:b/>
                <w:bCs/>
              </w:rPr>
              <w:t>Version</w:t>
            </w:r>
          </w:p>
        </w:tc>
        <w:tc>
          <w:tcPr>
            <w:tcW w:w="1845" w:type="dxa"/>
          </w:tcPr>
          <w:p w14:paraId="33D32BB0" w14:textId="77777777" w:rsidR="009B77FD" w:rsidRPr="00BB782E" w:rsidRDefault="009B77FD" w:rsidP="00FD46C1">
            <w:pPr>
              <w:spacing w:after="200"/>
              <w:rPr>
                <w:b/>
                <w:bCs/>
              </w:rPr>
            </w:pPr>
            <w:r w:rsidRPr="00BB782E">
              <w:rPr>
                <w:b/>
                <w:bCs/>
              </w:rPr>
              <w:t>Date</w:t>
            </w:r>
          </w:p>
        </w:tc>
        <w:tc>
          <w:tcPr>
            <w:tcW w:w="6507" w:type="dxa"/>
          </w:tcPr>
          <w:p w14:paraId="473FDFD2" w14:textId="77777777" w:rsidR="009B77FD" w:rsidRPr="00BB782E" w:rsidRDefault="009B77FD" w:rsidP="00FD46C1">
            <w:pPr>
              <w:spacing w:after="200"/>
              <w:rPr>
                <w:b/>
                <w:bCs/>
              </w:rPr>
            </w:pPr>
            <w:r w:rsidRPr="00BB782E">
              <w:rPr>
                <w:b/>
                <w:bCs/>
              </w:rPr>
              <w:t>Remarks</w:t>
            </w:r>
          </w:p>
        </w:tc>
      </w:tr>
      <w:tr w:rsidR="00E51EF3" w:rsidRPr="009B77FD" w14:paraId="7383DE9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7548DD9" w14:textId="77777777" w:rsidR="00E51EF3" w:rsidRPr="009B77FD" w:rsidRDefault="00E51EF3" w:rsidP="00E51EF3">
            <w:pPr>
              <w:spacing w:after="200"/>
            </w:pPr>
            <w:r w:rsidRPr="00206434">
              <w:rPr>
                <w:rFonts w:asciiTheme="minorHAnsi" w:hAnsiTheme="minorHAnsi"/>
                <w:sz w:val="20"/>
              </w:rPr>
              <w:t>1.1</w:t>
            </w:r>
          </w:p>
        </w:tc>
        <w:tc>
          <w:tcPr>
            <w:tcW w:w="1845" w:type="dxa"/>
            <w:vAlign w:val="top"/>
          </w:tcPr>
          <w:p w14:paraId="51D2629F" w14:textId="77777777" w:rsidR="00E51EF3" w:rsidRPr="009B77FD" w:rsidRDefault="0056373F" w:rsidP="00E51EF3">
            <w:pPr>
              <w:spacing w:after="200"/>
            </w:pPr>
            <w:r>
              <w:rPr>
                <w:rFonts w:asciiTheme="minorHAnsi" w:hAnsiTheme="minorHAnsi"/>
                <w:sz w:val="20"/>
              </w:rPr>
              <w:t xml:space="preserve">14 </w:t>
            </w:r>
            <w:r w:rsidR="00E51EF3" w:rsidRPr="00206434">
              <w:rPr>
                <w:rFonts w:asciiTheme="minorHAnsi" w:hAnsiTheme="minorHAnsi"/>
                <w:sz w:val="20"/>
              </w:rPr>
              <w:t>October 2020</w:t>
            </w:r>
          </w:p>
        </w:tc>
        <w:tc>
          <w:tcPr>
            <w:tcW w:w="6507" w:type="dxa"/>
            <w:vAlign w:val="top"/>
          </w:tcPr>
          <w:p w14:paraId="0F1E4EB9"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Hyperlinked section summary to enable quick access to key sections</w:t>
            </w:r>
          </w:p>
          <w:p w14:paraId="18BEC45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Key Project Information</w:t>
            </w:r>
          </w:p>
          <w:p w14:paraId="697EC266"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Section for POA monitoring</w:t>
            </w:r>
          </w:p>
          <w:p w14:paraId="3EF4B4DF"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Forward action request section</w:t>
            </w:r>
          </w:p>
          <w:p w14:paraId="4CCBA57A"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SDG contribution/SDG Impact term used throughout</w:t>
            </w:r>
          </w:p>
          <w:p w14:paraId="3B982AB0"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safeguard reporting</w:t>
            </w:r>
          </w:p>
          <w:p w14:paraId="57AA74F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design changes</w:t>
            </w:r>
          </w:p>
          <w:p w14:paraId="4155BEB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Leakage section added for VER/CER projects</w:t>
            </w:r>
          </w:p>
          <w:p w14:paraId="11830313"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Addition of Comparison of monitored parameters with last monitoring period</w:t>
            </w:r>
          </w:p>
          <w:p w14:paraId="6A199C08" w14:textId="77777777" w:rsidR="00E51EF3" w:rsidRPr="00E51EF3" w:rsidRDefault="00C639C4" w:rsidP="00E51EF3">
            <w:pPr>
              <w:pStyle w:val="TablesCellsBody"/>
              <w:spacing w:line="276" w:lineRule="auto"/>
              <w:rPr>
                <w:rFonts w:asciiTheme="minorHAnsi" w:hAnsiTheme="minorHAnsi"/>
              </w:rPr>
            </w:pPr>
            <w:r w:rsidRPr="0056373F">
              <w:rPr>
                <w:rFonts w:asciiTheme="minorHAnsi" w:hAnsiTheme="minorHAnsi"/>
              </w:rPr>
              <w:t xml:space="preserve">Provision of an </w:t>
            </w:r>
            <w:hyperlink r:id="rId45" w:history="1">
              <w:r w:rsidRPr="0056373F">
                <w:rPr>
                  <w:rStyle w:val="Hyperlink"/>
                  <w:sz w:val="20"/>
                </w:rPr>
                <w:t>accompanying Guide</w:t>
              </w:r>
            </w:hyperlink>
            <w:r w:rsidRPr="0056373F">
              <w:rPr>
                <w:rFonts w:asciiTheme="minorHAnsi" w:hAnsiTheme="minorHAnsi"/>
              </w:rPr>
              <w:t xml:space="preserve"> to help the user understand detailed rules and requirements</w:t>
            </w:r>
          </w:p>
        </w:tc>
      </w:tr>
      <w:tr w:rsidR="00E51EF3" w:rsidRPr="009B77FD" w14:paraId="4F223EDD" w14:textId="77777777" w:rsidTr="00BB782E">
        <w:tc>
          <w:tcPr>
            <w:tcW w:w="1277" w:type="dxa"/>
            <w:vAlign w:val="top"/>
          </w:tcPr>
          <w:p w14:paraId="24FEE7C0" w14:textId="77777777"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p>
        </w:tc>
        <w:tc>
          <w:tcPr>
            <w:tcW w:w="1845" w:type="dxa"/>
            <w:vAlign w:val="top"/>
          </w:tcPr>
          <w:p w14:paraId="620D80B2" w14:textId="77777777"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3B0F2599" w14:textId="77777777" w:rsidR="00E51EF3" w:rsidRPr="009B77FD" w:rsidRDefault="00E51EF3" w:rsidP="00E51EF3">
            <w:pPr>
              <w:pStyle w:val="TablesCellsBody"/>
            </w:pPr>
            <w:r w:rsidRPr="00206434">
              <w:rPr>
                <w:rFonts w:asciiTheme="minorHAnsi" w:hAnsiTheme="minorHAnsi"/>
              </w:rPr>
              <w:t>Initial adoption</w:t>
            </w:r>
          </w:p>
        </w:tc>
      </w:tr>
      <w:tr w:rsidR="00E51EF3" w:rsidRPr="009B77FD" w14:paraId="1D830C8D"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6FD28DC8" w14:textId="77777777" w:rsidR="00E51EF3" w:rsidRPr="009B77FD" w:rsidRDefault="00E51EF3" w:rsidP="00E51EF3">
            <w:pPr>
              <w:spacing w:after="200"/>
            </w:pPr>
            <w:r>
              <w:t>2.5</w:t>
            </w:r>
          </w:p>
        </w:tc>
        <w:tc>
          <w:tcPr>
            <w:tcW w:w="1845" w:type="dxa"/>
            <w:vAlign w:val="top"/>
          </w:tcPr>
          <w:p w14:paraId="7B962844" w14:textId="77777777" w:rsidR="00E51EF3" w:rsidRPr="009B77FD" w:rsidRDefault="00E51EF3" w:rsidP="00E51EF3">
            <w:pPr>
              <w:spacing w:after="200"/>
            </w:pPr>
            <w:r>
              <w:t>18 March 2026</w:t>
            </w:r>
          </w:p>
        </w:tc>
        <w:tc>
          <w:tcPr>
            <w:tcW w:w="6507" w:type="dxa"/>
            <w:vAlign w:val="top"/>
          </w:tcPr>
          <w:p w14:paraId="4A93A739" w14:textId="77777777" w:rsidR="00E51EF3" w:rsidRPr="009B77FD" w:rsidRDefault="00E51EF3" w:rsidP="00E51EF3">
            <w:pPr>
              <w:pStyle w:val="TablesCellsBody"/>
            </w:pPr>
            <w:r>
              <w:t>Section D.4 updated: monitoring frequency compliance summary table (Table 8) and survey applicability rationale added in response to Gold Standard review comments (PERR Rd.3, items 4.3, 4.16, 4.19). Version number and completion date updated accordingly.</w:t>
            </w:r>
          </w:p>
        </w:tc>
      </w:tr>
    </w:tbl>
    <w:p w14:paraId="478544B4" w14:textId="77777777" w:rsidR="009B77FD" w:rsidRPr="009B77FD" w:rsidRDefault="009B77FD" w:rsidP="006D53FE">
      <w:pPr>
        <w:rPr>
          <w:lang w:val="en-GB"/>
        </w:rPr>
      </w:pPr>
    </w:p>
    <w:sectPr w:rsidR="009B77FD" w:rsidRPr="009B77FD" w:rsidSect="00E4618D">
      <w:pgSz w:w="11900" w:h="16840"/>
      <w:pgMar w:top="1383" w:right="1134" w:bottom="1021" w:left="1134"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50B91" w14:textId="77777777" w:rsidR="00F35BDF" w:rsidRDefault="00F35BDF" w:rsidP="008C7A19">
      <w:r>
        <w:separator/>
      </w:r>
    </w:p>
    <w:p w14:paraId="67E9B109" w14:textId="77777777" w:rsidR="00F35BDF" w:rsidRDefault="00F35BDF"/>
  </w:endnote>
  <w:endnote w:type="continuationSeparator" w:id="0">
    <w:p w14:paraId="39FCCC70" w14:textId="77777777" w:rsidR="00F35BDF" w:rsidRDefault="00F35BDF" w:rsidP="008C7A19">
      <w:r>
        <w:continuationSeparator/>
      </w:r>
    </w:p>
    <w:p w14:paraId="323BAD12" w14:textId="77777777" w:rsidR="00F35BDF" w:rsidRDefault="00F35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default"/>
  </w:font>
  <w:font w:name="Consolas">
    <w:panose1 w:val="020B0609020204030204"/>
    <w:charset w:val="00"/>
    <w:family w:val="modern"/>
    <w:pitch w:val="fixed"/>
    <w:sig w:usb0="E10006FF" w:usb1="4000FCFF" w:usb2="00000009"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CBEE" w14:textId="77777777" w:rsidR="00FD46C1" w:rsidRDefault="00FD46C1" w:rsidP="00926E1B">
    <w:pPr>
      <w:framePr w:wrap="none" w:vAnchor="text" w:hAnchor="margin" w:xAlign="right" w:y="1"/>
    </w:pPr>
    <w:r>
      <w:fldChar w:fldCharType="begin"/>
    </w:r>
    <w:r>
      <w:instrText xml:space="preserve">PAGE  </w:instrText>
    </w:r>
    <w:r>
      <w:fldChar w:fldCharType="end"/>
    </w:r>
  </w:p>
  <w:p w14:paraId="761D447F" w14:textId="77777777" w:rsidR="00FD46C1" w:rsidRDefault="00FD46C1" w:rsidP="006E4980">
    <w:pPr>
      <w:ind w:right="360"/>
    </w:pPr>
  </w:p>
  <w:p w14:paraId="5BD9B093" w14:textId="77777777" w:rsidR="00FD46C1" w:rsidRDefault="00FD46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FB759" w14:textId="77777777" w:rsidR="00FD46C1" w:rsidRPr="00872BFA" w:rsidRDefault="00FD46C1"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0A486097" w14:textId="77777777" w:rsidR="00FD46C1" w:rsidRPr="001F6981" w:rsidRDefault="00FD46C1" w:rsidP="00D061EC">
                          <w:pPr>
                            <w:ind w:right="360"/>
                            <w:rPr>
                              <w:i/>
                              <w:iCs/>
                              <w:szCs w:val="20"/>
                            </w:rPr>
                          </w:pPr>
                          <w:r w:rsidRPr="001F6981">
                            <w:rPr>
                              <w:i/>
                              <w:iCs/>
                              <w:szCs w:val="20"/>
                            </w:rPr>
                            <w:t>Climate Security and Sustainable Development</w:t>
                          </w:r>
                        </w:p>
                        <w:p w14:paraId="15AE415F" w14:textId="77777777" w:rsidR="00FD46C1" w:rsidRDefault="00FD46C1"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0A486097" w14:textId="77777777" w:rsidR="00FD46C1" w:rsidRPr="001F6981" w:rsidRDefault="00FD46C1" w:rsidP="00D061EC">
                    <w:pPr>
                      <w:ind w:right="360"/>
                      <w:rPr>
                        <w:i/>
                        <w:iCs/>
                        <w:szCs w:val="20"/>
                      </w:rPr>
                    </w:pPr>
                    <w:r w:rsidRPr="001F6981">
                      <w:rPr>
                        <w:i/>
                        <w:iCs/>
                        <w:szCs w:val="20"/>
                      </w:rPr>
                      <w:t>Climate Security and Sustainable Development</w:t>
                    </w:r>
                  </w:p>
                  <w:p w14:paraId="15AE415F" w14:textId="77777777" w:rsidR="00FD46C1" w:rsidRDefault="00FD46C1"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99850144" name="Picture 18998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0679B178" w14:textId="77777777" w:rsidR="00FD46C1" w:rsidRPr="00B01B0E" w:rsidRDefault="00FD46C1"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0599FDCC" w14:textId="77777777" w:rsidR="00FD46C1" w:rsidRDefault="00FD46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9B0E0" w14:textId="77777777" w:rsidR="00FD46C1" w:rsidRDefault="00FD46C1">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190D9D4D" w14:textId="77777777" w:rsidR="00FD46C1" w:rsidRPr="001F6981" w:rsidRDefault="00FD46C1" w:rsidP="007B2737">
                          <w:pPr>
                            <w:ind w:right="360"/>
                            <w:rPr>
                              <w:i/>
                              <w:iCs/>
                              <w:szCs w:val="20"/>
                            </w:rPr>
                          </w:pPr>
                          <w:r w:rsidRPr="001F6981">
                            <w:rPr>
                              <w:i/>
                              <w:iCs/>
                              <w:szCs w:val="20"/>
                            </w:rPr>
                            <w:t>Climate Security and Sustainable Development</w:t>
                          </w:r>
                        </w:p>
                        <w:p w14:paraId="3A584D6B" w14:textId="77777777" w:rsidR="00FD46C1" w:rsidRDefault="00FD46C1"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190D9D4D" w14:textId="77777777" w:rsidR="00FD46C1" w:rsidRPr="001F6981" w:rsidRDefault="00FD46C1" w:rsidP="007B2737">
                    <w:pPr>
                      <w:ind w:right="360"/>
                      <w:rPr>
                        <w:i/>
                        <w:iCs/>
                        <w:szCs w:val="20"/>
                      </w:rPr>
                    </w:pPr>
                    <w:r w:rsidRPr="001F6981">
                      <w:rPr>
                        <w:i/>
                        <w:iCs/>
                        <w:szCs w:val="20"/>
                      </w:rPr>
                      <w:t>Climate Security and Sustainable Development</w:t>
                    </w:r>
                  </w:p>
                  <w:p w14:paraId="3A584D6B" w14:textId="77777777" w:rsidR="00FD46C1" w:rsidRDefault="00FD46C1"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122038667" name="Picture 112203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687673572" name="Picture 68767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079102105" name="Picture 1079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AA3F7" w14:textId="77777777" w:rsidR="00F35BDF" w:rsidRDefault="00F35BDF" w:rsidP="008C7A19">
      <w:r>
        <w:separator/>
      </w:r>
    </w:p>
    <w:p w14:paraId="6DA10C66" w14:textId="77777777" w:rsidR="00F35BDF" w:rsidRDefault="00F35BDF"/>
  </w:footnote>
  <w:footnote w:type="continuationSeparator" w:id="0">
    <w:p w14:paraId="14706781" w14:textId="77777777" w:rsidR="00F35BDF" w:rsidRDefault="00F35BDF" w:rsidP="008C7A19">
      <w:r>
        <w:continuationSeparator/>
      </w:r>
    </w:p>
    <w:p w14:paraId="373F6C39" w14:textId="77777777" w:rsidR="00F35BDF" w:rsidRDefault="00F35BDF"/>
  </w:footnote>
  <w:footnote w:id="1">
    <w:p w14:paraId="7DC6D1FB" w14:textId="77777777" w:rsidR="00FD46C1" w:rsidRPr="00EF53BC" w:rsidRDefault="00FD46C1" w:rsidP="00793C00">
      <w:pPr>
        <w:pStyle w:val="FootnoteText"/>
        <w:rPr>
          <w:lang w:val="tr-TR"/>
        </w:rPr>
      </w:pPr>
      <w:r>
        <w:rPr>
          <w:rStyle w:val="FootnoteReference"/>
        </w:rPr>
        <w:footnoteRef/>
      </w:r>
      <w:r>
        <w:t xml:space="preserve">  </w:t>
      </w:r>
      <w:r w:rsidRPr="00EF53BC">
        <w:rPr>
          <w:szCs w:val="12"/>
          <w:lang w:eastAsia="de-DE"/>
        </w:rPr>
        <w:t>https://globalgoals.goldstandard.org/429-ee-sws-emission-reductions-from-safe-drinking-water-supply/</w:t>
      </w:r>
    </w:p>
  </w:footnote>
  <w:footnote w:id="2">
    <w:p w14:paraId="4F728AFC" w14:textId="77777777" w:rsidR="00FD46C1" w:rsidRPr="00EF53BC" w:rsidRDefault="00FD46C1" w:rsidP="00793C00">
      <w:pPr>
        <w:pStyle w:val="FootnoteText"/>
        <w:rPr>
          <w:lang w:val="tr-TR"/>
        </w:rPr>
      </w:pPr>
      <w:r>
        <w:rPr>
          <w:rStyle w:val="FootnoteReference"/>
        </w:rPr>
        <w:footnoteRef/>
      </w:r>
      <w:r>
        <w:t xml:space="preserve"> </w:t>
      </w:r>
      <w:r w:rsidRPr="00654DFE">
        <w:t>https://www.goldstandard.org/project-developers/standard-documents</w:t>
      </w:r>
    </w:p>
  </w:footnote>
  <w:footnote w:id="3">
    <w:p w14:paraId="784AC8AD" w14:textId="77777777" w:rsidR="00FD46C1" w:rsidRPr="00EF53BC" w:rsidRDefault="00FD46C1" w:rsidP="00793C00">
      <w:pPr>
        <w:pStyle w:val="FootnoteText"/>
        <w:rPr>
          <w:lang w:val="tr-TR"/>
        </w:rPr>
      </w:pPr>
      <w:r>
        <w:rPr>
          <w:rStyle w:val="FootnoteReference"/>
        </w:rPr>
        <w:footnoteRef/>
      </w:r>
      <w:r>
        <w:t xml:space="preserve"> </w:t>
      </w:r>
      <w:r w:rsidRPr="00DA1D59">
        <w:t>https://globalgoals.goldstandard.org/201-ar-community-services-activity-requirements/</w:t>
      </w:r>
    </w:p>
  </w:footnote>
  <w:footnote w:id="4">
    <w:p w14:paraId="68017A99" w14:textId="77777777" w:rsidR="00A34175" w:rsidRPr="00B22C73" w:rsidRDefault="00A34175">
      <w:pPr>
        <w:pStyle w:val="FootnoteText"/>
        <w:rPr>
          <w:lang w:val="tr-TR"/>
        </w:rPr>
      </w:pPr>
      <w:r>
        <w:rPr>
          <w:rStyle w:val="FootnoteReference"/>
        </w:rPr>
        <w:footnoteRef/>
      </w:r>
      <w:r>
        <w:t xml:space="preserve"> </w:t>
      </w:r>
      <w:r>
        <w:rPr>
          <w:lang w:val="tr-TR"/>
        </w:rPr>
        <w:t>The system has an unidirectional conne</w:t>
      </w:r>
      <w:r w:rsidR="00054520">
        <w:rPr>
          <w:lang w:val="tr-TR"/>
        </w:rPr>
        <w:t>c</w:t>
      </w:r>
      <w:r>
        <w:rPr>
          <w:lang w:val="tr-TR"/>
        </w:rPr>
        <w:t>t</w:t>
      </w:r>
      <w:r w:rsidR="00054520">
        <w:rPr>
          <w:lang w:val="tr-TR"/>
        </w:rPr>
        <w:t>i</w:t>
      </w:r>
      <w:r>
        <w:rPr>
          <w:lang w:val="tr-TR"/>
        </w:rPr>
        <w:t xml:space="preserve">on to the grid and awating for the approval for </w:t>
      </w:r>
      <w:r w:rsidR="00054520">
        <w:rPr>
          <w:lang w:val="tr-TR"/>
        </w:rPr>
        <w:t>switching</w:t>
      </w:r>
      <w:r>
        <w:rPr>
          <w:lang w:val="tr-TR"/>
        </w:rPr>
        <w:t xml:space="preserve"> to bidirectional state. </w:t>
      </w:r>
      <w:r w:rsidR="00054520">
        <w:t xml:space="preserve">Net-metering regulation dated 26/07/2024,has recently started to be implemented in Kenya. </w:t>
      </w:r>
      <w:r>
        <w:rPr>
          <w:lang w:val="tr-TR"/>
        </w:rPr>
        <w:t>Once it is granted, the electricity consumption will be offset by the renewable energy fed back into the grid.</w:t>
      </w:r>
    </w:p>
  </w:footnote>
  <w:footnote w:id="5">
    <w:p w14:paraId="1BC9330D" w14:textId="77777777" w:rsidR="00E93B80" w:rsidRPr="00FA706C" w:rsidRDefault="00E93B80" w:rsidP="00E93B80">
      <w:pPr>
        <w:pStyle w:val="FootnoteText"/>
        <w:rPr>
          <w:lang w:val="tr-TR"/>
        </w:rPr>
      </w:pPr>
      <w:r>
        <w:rPr>
          <w:rStyle w:val="FootnoteReference"/>
        </w:rPr>
        <w:footnoteRef/>
      </w:r>
      <w:r>
        <w:t xml:space="preserve"> </w:t>
      </w:r>
      <w:r>
        <w:rPr>
          <w:lang w:val="tr-TR"/>
        </w:rPr>
        <w:t>Confirmation from the contractor</w:t>
      </w:r>
    </w:p>
  </w:footnote>
  <w:footnote w:id="6">
    <w:p w14:paraId="10B829AE" w14:textId="77777777" w:rsidR="00A57BC6" w:rsidRPr="00322A3D" w:rsidRDefault="00A57BC6">
      <w:pPr>
        <w:pStyle w:val="FootnoteText"/>
        <w:rPr>
          <w:lang w:val="tr-TR"/>
        </w:rPr>
      </w:pPr>
      <w:r>
        <w:rPr>
          <w:rStyle w:val="FootnoteReference"/>
        </w:rPr>
        <w:footnoteRef/>
      </w:r>
      <w:r>
        <w:t xml:space="preserve"> </w:t>
      </w:r>
      <w:hyperlink r:id="rId1" w:history="1">
        <w:r w:rsidRPr="00D574DB">
          <w:rPr>
            <w:rStyle w:val="Hyperlink"/>
            <w:rFonts w:ascii="Century Gothic" w:hAnsi="Century Gothic"/>
            <w:i/>
            <w:sz w:val="18"/>
            <w:szCs w:val="18"/>
          </w:rPr>
          <w:t>https://www.water.go.ke/sites/default/files/publications/Annual%20Report%20Non%20Revenue%20Water%20finall.pdf</w:t>
        </w:r>
      </w:hyperlink>
    </w:p>
  </w:footnote>
  <w:footnote w:id="7">
    <w:p w14:paraId="0423B548" w14:textId="77777777" w:rsidR="00A57BC6" w:rsidRDefault="00A57BC6" w:rsidP="00A57BC6">
      <w:pPr>
        <w:rPr>
          <w:rFonts w:ascii="Century Gothic" w:hAnsi="Century Gothic"/>
          <w:i/>
          <w:sz w:val="18"/>
          <w:szCs w:val="18"/>
        </w:rPr>
      </w:pPr>
      <w:r>
        <w:rPr>
          <w:rStyle w:val="FootnoteReference"/>
        </w:rPr>
        <w:footnoteRef/>
      </w:r>
      <w:r>
        <w:t xml:space="preserve"> </w:t>
      </w:r>
      <w:hyperlink r:id="rId2" w:history="1">
        <w:r w:rsidRPr="00D574DB">
          <w:rPr>
            <w:rStyle w:val="Hyperlink"/>
            <w:rFonts w:ascii="Century Gothic" w:hAnsi="Century Gothic"/>
            <w:i/>
            <w:sz w:val="18"/>
            <w:szCs w:val="18"/>
          </w:rPr>
          <w:t>https://sibowasco.co.ke/wp-content/uploads/2024/12/SIBOWASCO-LATEST-TARIFF.pdf</w:t>
        </w:r>
      </w:hyperlink>
    </w:p>
    <w:p w14:paraId="68EE400E" w14:textId="77777777" w:rsidR="00A57BC6" w:rsidRPr="00322A3D" w:rsidRDefault="00A57BC6">
      <w:pPr>
        <w:pStyle w:val="FootnoteText"/>
        <w:rPr>
          <w:lang w:val="tr-TR"/>
        </w:rPr>
      </w:pPr>
    </w:p>
  </w:footnote>
  <w:footnote w:id="8">
    <w:p w14:paraId="171C3C12" w14:textId="77777777" w:rsidR="00FD46C1" w:rsidRPr="00EF53BC" w:rsidRDefault="00FD46C1" w:rsidP="00E84D3F">
      <w:pPr>
        <w:pStyle w:val="FootnoteText"/>
        <w:rPr>
          <w:lang w:val="tr-TR"/>
        </w:rPr>
      </w:pPr>
      <w:r>
        <w:rPr>
          <w:rStyle w:val="FootnoteReference"/>
        </w:rPr>
        <w:footnoteRef/>
      </w:r>
      <w:r>
        <w:t xml:space="preserve"> </w:t>
      </w:r>
      <w:r w:rsidRPr="00BF5DFF">
        <w:t>https://www.who.int/publications/i/item/9789241549950</w:t>
      </w:r>
    </w:p>
  </w:footnote>
  <w:footnote w:id="9">
    <w:p w14:paraId="31392FFE" w14:textId="77777777" w:rsidR="009605CB" w:rsidRPr="00322A3D" w:rsidRDefault="009605CB">
      <w:pPr>
        <w:pStyle w:val="FootnoteText"/>
        <w:rPr>
          <w:lang w:val="tr-TR"/>
        </w:rPr>
      </w:pPr>
      <w:r>
        <w:rPr>
          <w:rStyle w:val="FootnoteReference"/>
        </w:rPr>
        <w:footnoteRef/>
      </w:r>
      <w:r>
        <w:t xml:space="preserve"> </w:t>
      </w:r>
      <w:r w:rsidRPr="009605CB">
        <w:t>https://wra.go.ke/water-use-allocation/</w:t>
      </w:r>
    </w:p>
  </w:footnote>
  <w:footnote w:id="10">
    <w:p w14:paraId="79F2F89D" w14:textId="77777777" w:rsidR="00FD46C1" w:rsidRPr="00EF53BC" w:rsidRDefault="00FD46C1" w:rsidP="00E84D3F">
      <w:pPr>
        <w:pStyle w:val="FootnoteText"/>
        <w:rPr>
          <w:lang w:val="tr-TR"/>
        </w:rPr>
      </w:pPr>
      <w:r>
        <w:rPr>
          <w:rStyle w:val="FootnoteReference"/>
        </w:rPr>
        <w:footnoteRef/>
      </w:r>
      <w:r>
        <w:t xml:space="preserve"> </w:t>
      </w:r>
      <w:r w:rsidRPr="003723C6">
        <w:t>https://wasreb.go.ke/downloads/Water_Quality_&amp;_Effluent_Monitoring_Guidelines.pdf</w:t>
      </w:r>
    </w:p>
  </w:footnote>
  <w:footnote w:id="11">
    <w:p w14:paraId="79389AF7" w14:textId="77777777" w:rsidR="00FD46C1" w:rsidRPr="00EF53BC" w:rsidRDefault="00FD46C1" w:rsidP="00E84D3F">
      <w:pPr>
        <w:pStyle w:val="FootnoteText"/>
        <w:rPr>
          <w:lang w:val="tr-TR"/>
        </w:rPr>
      </w:pPr>
      <w:r>
        <w:rPr>
          <w:rStyle w:val="FootnoteReference"/>
        </w:rPr>
        <w:footnoteRef/>
      </w:r>
      <w:r>
        <w:t xml:space="preserve"> </w:t>
      </w:r>
      <w:r w:rsidRPr="00FE1A93">
        <w:t>https://wasreb.go.ke/downloads/Water%20Act%202016.pdf</w:t>
      </w:r>
    </w:p>
  </w:footnote>
  <w:footnote w:id="12">
    <w:p w14:paraId="0B9DE035" w14:textId="77777777" w:rsidR="00FD46C1" w:rsidRPr="00EF53BC" w:rsidRDefault="00FD46C1" w:rsidP="00E84D3F">
      <w:pPr>
        <w:pStyle w:val="FootnoteText"/>
        <w:rPr>
          <w:lang w:val="tr-TR"/>
        </w:rPr>
      </w:pPr>
      <w:r>
        <w:rPr>
          <w:rStyle w:val="FootnoteReference"/>
        </w:rPr>
        <w:footnoteRef/>
      </w:r>
      <w:r>
        <w:t xml:space="preserve"> </w:t>
      </w:r>
      <w:r w:rsidRPr="00BA488B">
        <w:t>https://wasreb.go.ke/downloads/Water_Quality_&amp;_Effluent_Monitoring_Guidelines.pdf</w:t>
      </w:r>
    </w:p>
  </w:footnote>
  <w:footnote w:id="13">
    <w:p w14:paraId="42AF0913" w14:textId="77777777" w:rsidR="00FD46C1" w:rsidRPr="00EF53BC" w:rsidRDefault="00FD46C1" w:rsidP="00E84D3F">
      <w:pPr>
        <w:pStyle w:val="FootnoteText"/>
        <w:rPr>
          <w:lang w:val="tr-TR"/>
        </w:rPr>
      </w:pPr>
      <w:r>
        <w:rPr>
          <w:rStyle w:val="FootnoteReference"/>
        </w:rPr>
        <w:footnoteRef/>
      </w:r>
      <w:r>
        <w:t xml:space="preserve"> </w:t>
      </w:r>
      <w:r w:rsidRPr="00BF5DFF">
        <w:t>https://www.ipcc-nggip.iges.or.jp/public/2006gl/</w:t>
      </w:r>
    </w:p>
  </w:footnote>
  <w:footnote w:id="14">
    <w:p w14:paraId="4FFC041B" w14:textId="77777777" w:rsidR="00FD46C1" w:rsidRPr="00EF53BC" w:rsidRDefault="00FD46C1" w:rsidP="00E84D3F">
      <w:pPr>
        <w:pStyle w:val="FootnoteText"/>
        <w:rPr>
          <w:lang w:val="tr-TR"/>
        </w:rPr>
      </w:pPr>
      <w:r>
        <w:rPr>
          <w:rStyle w:val="FootnoteReference"/>
        </w:rPr>
        <w:footnoteRef/>
      </w:r>
      <w:r>
        <w:t xml:space="preserve"> </w:t>
      </w:r>
      <w:r w:rsidRPr="00BF5DFF">
        <w:t>https://www.ipcc.ch/report/ar5/wg1/</w:t>
      </w:r>
    </w:p>
  </w:footnote>
  <w:footnote w:id="15">
    <w:p w14:paraId="1236505C" w14:textId="77777777" w:rsidR="00FD46C1" w:rsidRPr="00461583" w:rsidRDefault="00FD46C1" w:rsidP="00E84D3F">
      <w:pPr>
        <w:pStyle w:val="FootnoteText"/>
        <w:rPr>
          <w:lang w:val="tr-TR"/>
        </w:rPr>
      </w:pPr>
      <w:r>
        <w:rPr>
          <w:rStyle w:val="FootnoteReference"/>
        </w:rPr>
        <w:footnoteRef/>
      </w:r>
      <w:r>
        <w:t xml:space="preserve"> </w:t>
      </w:r>
      <w:r w:rsidRPr="00E86249">
        <w:t>https://eedadvisory.com/wp-content/uploads/2020/09/MoE-2019-Kenya-Cooking-Sector-Study-compressed.pdf</w:t>
      </w:r>
    </w:p>
  </w:footnote>
  <w:footnote w:id="16">
    <w:p w14:paraId="48B59703" w14:textId="77777777" w:rsidR="00FD46C1" w:rsidRPr="00EF53BC" w:rsidRDefault="00FD46C1" w:rsidP="00E84D3F">
      <w:pPr>
        <w:pStyle w:val="FootnoteText"/>
        <w:rPr>
          <w:lang w:val="tr-TR"/>
        </w:rPr>
      </w:pPr>
      <w:r>
        <w:rPr>
          <w:rStyle w:val="FootnoteReference"/>
        </w:rPr>
        <w:footnoteRef/>
      </w:r>
      <w:r>
        <w:t xml:space="preserve"> </w:t>
      </w:r>
      <w:r>
        <w:rPr>
          <w:lang w:val="tr-TR"/>
        </w:rPr>
        <w:t>13.3 Energy Access, page 20, (</w:t>
      </w:r>
      <w:r w:rsidRPr="00CC2025">
        <w:rPr>
          <w:lang w:val="tr-TR"/>
        </w:rPr>
        <w:t>https://repository.kippra.or.ke/bitstream/handle/123456789/1218/2018-2022%20%20Siaya%20County%20CIDP.pdf?sequence=1&amp;isAllowed=y</w:t>
      </w:r>
      <w:r>
        <w:rPr>
          <w:lang w:val="tr-TR"/>
        </w:rPr>
        <w:t>)</w:t>
      </w:r>
    </w:p>
  </w:footnote>
  <w:footnote w:id="17">
    <w:p w14:paraId="796F33C4" w14:textId="77777777" w:rsidR="00FD46C1" w:rsidRPr="00EF53BC" w:rsidRDefault="00FD46C1" w:rsidP="00E84D3F">
      <w:pPr>
        <w:pStyle w:val="FootnoteText"/>
        <w:rPr>
          <w:lang w:val="tr-TR"/>
        </w:rPr>
      </w:pPr>
      <w:r>
        <w:rPr>
          <w:rStyle w:val="FootnoteReference"/>
        </w:rPr>
        <w:footnoteRef/>
      </w:r>
      <w:r>
        <w:t xml:space="preserve"> </w:t>
      </w:r>
      <w:r>
        <w:rPr>
          <w:lang w:val="tr-TR"/>
        </w:rPr>
        <w:t>V) Watre treatement, page 13 (</w:t>
      </w:r>
      <w:r w:rsidRPr="00CD3845">
        <w:rPr>
          <w:lang w:val="tr-TR"/>
        </w:rPr>
        <w:t>https://www.mdpi.com/1660-4601/19/8/4530/htm</w:t>
      </w:r>
      <w:r>
        <w:rPr>
          <w:lang w:val="tr-TR"/>
        </w:rPr>
        <w:t>)</w:t>
      </w:r>
    </w:p>
  </w:footnote>
  <w:footnote w:id="18">
    <w:p w14:paraId="3A21D2B3" w14:textId="77777777" w:rsidR="00FD46C1" w:rsidRPr="0034605D" w:rsidRDefault="00FD46C1">
      <w:pPr>
        <w:pStyle w:val="FootnoteText"/>
        <w:rPr>
          <w:lang w:val="tr-TR"/>
        </w:rPr>
      </w:pPr>
      <w:r>
        <w:rPr>
          <w:rStyle w:val="FootnoteReference"/>
        </w:rPr>
        <w:footnoteRef/>
      </w:r>
      <w:r>
        <w:t xml:space="preserve"> </w:t>
      </w:r>
      <w:r>
        <w:rPr>
          <w:lang w:val="en-GB"/>
        </w:rPr>
        <w:t>Applicable until 31/12/2025 as per GS Rule Update: fNRB Application for GS4GG Certification</w:t>
      </w:r>
    </w:p>
  </w:footnote>
  <w:footnote w:id="19">
    <w:p w14:paraId="3E9CF777" w14:textId="77777777" w:rsidR="00CE0783" w:rsidRPr="00322A3D" w:rsidRDefault="00CE0783">
      <w:pPr>
        <w:pStyle w:val="FootnoteText"/>
        <w:rPr>
          <w:lang w:val="tr-TR"/>
        </w:rPr>
      </w:pPr>
      <w:r>
        <w:rPr>
          <w:rStyle w:val="FootnoteReference"/>
        </w:rPr>
        <w:footnoteRef/>
      </w:r>
      <w:r>
        <w:t xml:space="preserve"> </w:t>
      </w:r>
      <w:r w:rsidRPr="00CE0783">
        <w:t>https://spectralab.co.ke</w:t>
      </w:r>
    </w:p>
  </w:footnote>
  <w:footnote w:id="20">
    <w:p w14:paraId="26CE734A" w14:textId="77777777" w:rsidR="00FD46C1" w:rsidRPr="00963900" w:rsidRDefault="00FD46C1" w:rsidP="000C5995">
      <w:pPr>
        <w:pStyle w:val="FootnoteText"/>
        <w:rPr>
          <w:lang w:val="tr-TR"/>
        </w:rPr>
      </w:pPr>
      <w:r>
        <w:rPr>
          <w:rStyle w:val="FootnoteReference"/>
        </w:rPr>
        <w:footnoteRef/>
      </w:r>
      <w:r>
        <w:t xml:space="preserve"> </w:t>
      </w:r>
      <w:r w:rsidRPr="003723C6">
        <w:t>https://wasreb.go.ke/downloads/Water_Quality_&amp;_Effluent_Monitoring_Guidelines.pdf</w:t>
      </w:r>
    </w:p>
  </w:footnote>
  <w:footnote w:id="21">
    <w:p w14:paraId="5929964D" w14:textId="77777777" w:rsidR="000C59E4" w:rsidRPr="00322A3D" w:rsidRDefault="000C59E4">
      <w:pPr>
        <w:pStyle w:val="FootnoteText"/>
        <w:rPr>
          <w:lang w:val="tr-TR"/>
        </w:rPr>
      </w:pPr>
      <w:r>
        <w:rPr>
          <w:rStyle w:val="FootnoteReference"/>
        </w:rPr>
        <w:footnoteRef/>
      </w:r>
      <w:r>
        <w:t xml:space="preserve"> </w:t>
      </w:r>
      <w:r w:rsidRPr="000C59E4">
        <w:t>https://portal.mwater.co/?source=post_page---------------------------#/resource_center/population_density</w:t>
      </w:r>
    </w:p>
  </w:footnote>
  <w:footnote w:id="22">
    <w:p w14:paraId="2B77FF8F" w14:textId="77777777" w:rsidR="00776A4B" w:rsidRPr="00AB784B" w:rsidRDefault="00776A4B" w:rsidP="00776A4B">
      <w:pPr>
        <w:pStyle w:val="FootnoteText"/>
        <w:rPr>
          <w:lang w:val="tr-TR"/>
        </w:rPr>
      </w:pPr>
      <w:r>
        <w:rPr>
          <w:rStyle w:val="FootnoteReference"/>
        </w:rPr>
        <w:footnoteRef/>
      </w:r>
      <w:r>
        <w:t xml:space="preserve"> </w:t>
      </w:r>
      <w:r w:rsidRPr="002330D3">
        <w:t>https://new.kenyalaw.org/akn/ke/act/ln/2024/104/eng@2024-07-26</w:t>
      </w:r>
    </w:p>
  </w:footnote>
  <w:footnote w:id="23">
    <w:p w14:paraId="3593E6E5" w14:textId="77777777" w:rsidR="000E4568" w:rsidRPr="00322A3D" w:rsidRDefault="000E4568">
      <w:pPr>
        <w:pStyle w:val="FootnoteText"/>
        <w:rPr>
          <w:lang w:val="tr-TR"/>
        </w:rPr>
      </w:pPr>
      <w:r>
        <w:rPr>
          <w:rStyle w:val="FootnoteReference"/>
        </w:rPr>
        <w:footnoteRef/>
      </w:r>
      <w:r>
        <w:t xml:space="preserve"> </w:t>
      </w:r>
      <w:r w:rsidRPr="000E4568">
        <w:t>https://www.davisandshirtliff.com/products-and-solutions/product/dayliff-chemicals</w:t>
      </w:r>
    </w:p>
  </w:footnote>
  <w:footnote w:id="24">
    <w:p w14:paraId="060D9FC9" w14:textId="77777777" w:rsidR="000E4568" w:rsidRPr="00322A3D" w:rsidRDefault="000E4568">
      <w:pPr>
        <w:pStyle w:val="FootnoteText"/>
        <w:rPr>
          <w:lang w:val="tr-TR"/>
        </w:rPr>
      </w:pPr>
      <w:r>
        <w:rPr>
          <w:rStyle w:val="FootnoteReference"/>
        </w:rPr>
        <w:footnoteRef/>
      </w:r>
      <w:r>
        <w:t xml:space="preserve"> </w:t>
      </w:r>
      <w:r w:rsidRPr="000E4568">
        <w:t>https://www.davisandshirtliff.com/integrated-management-system-policy-01</w:t>
      </w:r>
    </w:p>
  </w:footnote>
  <w:footnote w:id="25">
    <w:p w14:paraId="53B78529" w14:textId="77777777" w:rsidR="00FD46C1" w:rsidRPr="009B0C89" w:rsidRDefault="00FD46C1" w:rsidP="008665A8">
      <w:pPr>
        <w:pStyle w:val="FootnoteText"/>
        <w:rPr>
          <w:lang w:val="tr-TR"/>
        </w:rPr>
      </w:pPr>
      <w:r>
        <w:rPr>
          <w:rStyle w:val="FootnoteReference"/>
        </w:rPr>
        <w:footnoteRef/>
      </w:r>
      <w:r>
        <w:t xml:space="preserve"> </w:t>
      </w:r>
      <w:r w:rsidRPr="009B0C89">
        <w:t>https://washdata.org/monitoring/drinking-water</w:t>
      </w:r>
    </w:p>
  </w:footnote>
  <w:footnote w:id="26">
    <w:p w14:paraId="427C5700" w14:textId="77777777" w:rsidR="0057104E" w:rsidRPr="00B22C73" w:rsidRDefault="0057104E">
      <w:pPr>
        <w:pStyle w:val="FootnoteText"/>
        <w:rPr>
          <w:lang w:val="tr-TR"/>
        </w:rPr>
      </w:pPr>
      <w:r>
        <w:rPr>
          <w:rStyle w:val="FootnoteReference"/>
        </w:rPr>
        <w:footnoteRef/>
      </w:r>
      <w:r>
        <w:t xml:space="preserve"> </w:t>
      </w:r>
      <w:hyperlink r:id="rId3" w:history="1">
        <w:r w:rsidRPr="00B22C73">
          <w:rPr>
            <w:rStyle w:val="Hyperlink"/>
            <w:sz w:val="16"/>
            <w:szCs w:val="16"/>
          </w:rPr>
          <w:t>https://www.water.go.ke/sites/default/files/publications/Annual%20Report%20Non%20Revenue%20Water%20finall.pdf</w:t>
        </w:r>
      </w:hyperlink>
    </w:p>
  </w:footnote>
  <w:footnote w:id="27">
    <w:p w14:paraId="3722846D" w14:textId="77777777" w:rsidR="0057104E" w:rsidRPr="00B22C73" w:rsidRDefault="0057104E" w:rsidP="0057104E">
      <w:pPr>
        <w:rPr>
          <w:sz w:val="16"/>
          <w:szCs w:val="16"/>
        </w:rPr>
      </w:pPr>
      <w:r w:rsidRPr="00B22C73">
        <w:rPr>
          <w:sz w:val="16"/>
          <w:szCs w:val="16"/>
        </w:rPr>
        <w:footnoteRef/>
      </w:r>
      <w:r w:rsidRPr="00B22C73">
        <w:rPr>
          <w:sz w:val="16"/>
          <w:szCs w:val="16"/>
        </w:rPr>
        <w:t xml:space="preserve"> </w:t>
      </w:r>
      <w:hyperlink r:id="rId4" w:history="1">
        <w:r w:rsidRPr="00B22C73">
          <w:rPr>
            <w:rStyle w:val="Hyperlink"/>
            <w:sz w:val="16"/>
            <w:szCs w:val="16"/>
          </w:rPr>
          <w:t>https://sibowasco.co.ke/wp-content/uploads/2024/12/SIBOWASCO-LATEST-TARIFF.pdf</w:t>
        </w:r>
      </w:hyperlink>
    </w:p>
    <w:p w14:paraId="423F12E1" w14:textId="77777777" w:rsidR="0057104E" w:rsidRPr="00B22C73" w:rsidRDefault="0057104E">
      <w:pPr>
        <w:pStyle w:val="FootnoteText"/>
        <w:rPr>
          <w:lang w:val="tr-TR"/>
        </w:rPr>
      </w:pPr>
    </w:p>
  </w:footnote>
  <w:footnote w:id="28">
    <w:p w14:paraId="08C40DF2" w14:textId="77777777" w:rsidR="002330D3" w:rsidRPr="00AB784B" w:rsidRDefault="002330D3">
      <w:pPr>
        <w:pStyle w:val="FootnoteText"/>
        <w:rPr>
          <w:lang w:val="tr-TR"/>
        </w:rPr>
      </w:pPr>
      <w:r>
        <w:rPr>
          <w:rStyle w:val="FootnoteReference"/>
        </w:rPr>
        <w:footnoteRef/>
      </w:r>
      <w:r>
        <w:t xml:space="preserve"> </w:t>
      </w:r>
      <w:r w:rsidRPr="002330D3">
        <w:t>https://new.kenyalaw.org/akn/ke/act/ln/2024/104/eng@2024-07-26</w:t>
      </w:r>
    </w:p>
  </w:footnote>
  <w:footnote w:id="29">
    <w:p w14:paraId="6457A5F9" w14:textId="77777777" w:rsidR="00FD46C1" w:rsidRDefault="00FD46C1" w:rsidP="00304E50">
      <w:pPr>
        <w:pStyle w:val="FootnoteText"/>
        <w:keepLines/>
        <w:numPr>
          <w:ilvl w:val="0"/>
          <w:numId w:val="19"/>
        </w:numPr>
        <w:spacing w:before="120" w:after="60"/>
        <w:contextualSpacing w:val="0"/>
        <w:jc w:val="both"/>
      </w:pPr>
      <w:r>
        <w:rPr>
          <w:rStyle w:val="FootnoteReference"/>
        </w:rPr>
        <w:footnoteRef/>
      </w:r>
      <w:r>
        <w:t xml:space="preserve"> </w:t>
      </w:r>
      <w:r w:rsidRPr="006453A1">
        <w:rPr>
          <w:rFonts w:ascii="Avenir Book" w:hAnsi="Avenir Book"/>
          <w:bCs/>
          <w:iCs/>
          <w:szCs w:val="16"/>
        </w:rPr>
        <w:t>Whenever emission reductions are capped, both the original and capped values used for calculations must be transparently reported.  Use brackets to denote original values</w:t>
      </w:r>
      <w:r>
        <w:rPr>
          <w:rFonts w:ascii="Avenir Book" w:hAnsi="Avenir Book"/>
          <w:bCs/>
          <w:iCs/>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1361" w14:textId="77777777" w:rsidR="00FD46C1" w:rsidRDefault="00FD46C1" w:rsidP="00926E1B">
    <w:pPr>
      <w:framePr w:wrap="none" w:vAnchor="text" w:hAnchor="margin" w:xAlign="right" w:y="1"/>
    </w:pPr>
    <w:r>
      <w:fldChar w:fldCharType="begin"/>
    </w:r>
    <w:r>
      <w:instrText xml:space="preserve">PAGE  </w:instrText>
    </w:r>
    <w:r>
      <w:fldChar w:fldCharType="end"/>
    </w:r>
  </w:p>
  <w:p w14:paraId="7D8B5DEE" w14:textId="77777777" w:rsidR="00FD46C1" w:rsidRDefault="00FD46C1" w:rsidP="00DB4ED0">
    <w:pPr>
      <w:ind w:right="360"/>
    </w:pPr>
  </w:p>
  <w:p w14:paraId="669F70AA" w14:textId="77777777" w:rsidR="00FD46C1" w:rsidRDefault="00FD46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33399" w14:textId="77777777" w:rsidR="00FD46C1" w:rsidRPr="006C572D" w:rsidRDefault="00FD46C1"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Monitoring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6447E" w14:textId="77777777" w:rsidR="00FD46C1" w:rsidRPr="008F3380" w:rsidRDefault="00FD46C1"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20855D97" w14:textId="77777777" w:rsidR="00FD46C1" w:rsidRPr="00EC5900" w:rsidRDefault="00FD46C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20855D97" w14:textId="77777777" w:rsidR="00FD46C1" w:rsidRPr="00EC5900" w:rsidRDefault="00FD46C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219634125" name="Picture 121963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1601660215" name="Diagram 160166021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8pt;visibility:visible;mso-wrap-style:square" o:bullet="t">
        <v:imagedata r:id="rId1" o:title=""/>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06D7C29"/>
    <w:multiLevelType w:val="multilevel"/>
    <w:tmpl w:val="D778D9D4"/>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957051"/>
    <w:multiLevelType w:val="multilevel"/>
    <w:tmpl w:val="776CDE94"/>
    <w:lvl w:ilvl="0">
      <w:start w:val="1"/>
      <w:numFmt w:val="upperLetter"/>
      <w:pStyle w:val="SectionTitle"/>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2"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4" w15:restartNumberingAfterBreak="0">
    <w:nsid w:val="0B68558D"/>
    <w:multiLevelType w:val="multilevel"/>
    <w:tmpl w:val="B35424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07F0836"/>
    <w:multiLevelType w:val="hybridMultilevel"/>
    <w:tmpl w:val="46A2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371A2A"/>
    <w:multiLevelType w:val="hybridMultilevel"/>
    <w:tmpl w:val="F40885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236B7D44"/>
    <w:multiLevelType w:val="hybridMultilevel"/>
    <w:tmpl w:val="D33C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701107"/>
    <w:multiLevelType w:val="hybridMultilevel"/>
    <w:tmpl w:val="B5E4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3023D4"/>
    <w:multiLevelType w:val="multilevel"/>
    <w:tmpl w:val="D778D9D4"/>
    <w:styleLink w:val="Mystyl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911705"/>
    <w:multiLevelType w:val="hybridMultilevel"/>
    <w:tmpl w:val="B736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38D90F05"/>
    <w:multiLevelType w:val="hybridMultilevel"/>
    <w:tmpl w:val="73DADD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0" w15:restartNumberingAfterBreak="0">
    <w:nsid w:val="3E8959AA"/>
    <w:multiLevelType w:val="hybridMultilevel"/>
    <w:tmpl w:val="8084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349024F"/>
    <w:multiLevelType w:val="multilevel"/>
    <w:tmpl w:val="78083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A3735B"/>
    <w:multiLevelType w:val="multilevel"/>
    <w:tmpl w:val="2E5020FE"/>
    <w:numStyleLink w:val="GS-Parapgraphsnumbered"/>
  </w:abstractNum>
  <w:abstractNum w:abstractNumId="34" w15:restartNumberingAfterBreak="0">
    <w:nsid w:val="5A610CFE"/>
    <w:multiLevelType w:val="hybridMultilevel"/>
    <w:tmpl w:val="ACF49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7438E"/>
    <w:multiLevelType w:val="hybridMultilevel"/>
    <w:tmpl w:val="E9B6AE72"/>
    <w:lvl w:ilvl="0" w:tplc="D72C3BA4">
      <w:start w:val="1"/>
      <w:numFmt w:val="bullet"/>
      <w:lvlText w:val="-"/>
      <w:lvlJc w:val="left"/>
      <w:pPr>
        <w:ind w:left="720" w:hanging="360"/>
      </w:pPr>
      <w:rPr>
        <w:rFonts w:ascii="Verdana" w:eastAsiaTheme="majorEastAsia" w:hAnsi="Verdana" w:cstheme="majorBidi" w:hint="default"/>
        <w:color w:val="515151"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7C5D0C"/>
    <w:multiLevelType w:val="multilevel"/>
    <w:tmpl w:val="D778D9D4"/>
    <w:numStyleLink w:val="Mystyle"/>
  </w:abstractNum>
  <w:abstractNum w:abstractNumId="37" w15:restartNumberingAfterBreak="0">
    <w:nsid w:val="6A3C488A"/>
    <w:multiLevelType w:val="hybridMultilevel"/>
    <w:tmpl w:val="DE32C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402F67"/>
    <w:multiLevelType w:val="hybridMultilevel"/>
    <w:tmpl w:val="8A40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8D61A8"/>
    <w:multiLevelType w:val="multilevel"/>
    <w:tmpl w:val="AEA6BDB0"/>
    <w:lvl w:ilvl="0">
      <w:start w:val="1"/>
      <w:numFmt w:val="upperRoman"/>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decimal"/>
      <w:suff w:val="space"/>
      <w:lvlText w:val="%2.%3.%4.%5.%6."/>
      <w:lvlJc w:val="left"/>
      <w:pPr>
        <w:ind w:left="0" w:firstLine="0"/>
      </w:pPr>
      <w:rPr>
        <w:rFonts w:hint="default"/>
      </w:rPr>
    </w:lvl>
    <w:lvl w:ilvl="6">
      <w:start w:val="1"/>
      <w:numFmt w:val="decimal"/>
      <w:suff w:val="space"/>
      <w:lvlText w:val="%2.%3.%4.%5.%6.%7."/>
      <w:lvlJc w:val="left"/>
      <w:pPr>
        <w:ind w:left="1296" w:hanging="1296"/>
      </w:pPr>
      <w:rPr>
        <w:rFonts w:hint="default"/>
      </w:rPr>
    </w:lvl>
    <w:lvl w:ilvl="7">
      <w:start w:val="1"/>
      <w:numFmt w:val="decimal"/>
      <w:suff w:val="space"/>
      <w:lvlText w:val="%2.%3.%4.%5.%6.%7.%8."/>
      <w:lvlJc w:val="left"/>
      <w:pPr>
        <w:ind w:left="0" w:firstLine="0"/>
      </w:pPr>
      <w:rPr>
        <w:rFonts w:hint="default"/>
      </w:rPr>
    </w:lvl>
    <w:lvl w:ilvl="8">
      <w:start w:val="1"/>
      <w:numFmt w:val="decimal"/>
      <w:suff w:val="space"/>
      <w:lvlText w:val="%2.%3.%4.%5.%6.%7.%8.%9."/>
      <w:lvlJc w:val="left"/>
      <w:pPr>
        <w:ind w:left="0" w:firstLine="0"/>
      </w:pPr>
      <w:rPr>
        <w:rFonts w:hint="default"/>
      </w:rPr>
    </w:lvl>
  </w:abstractNum>
  <w:num w:numId="1" w16cid:durableId="1439912555">
    <w:abstractNumId w:val="9"/>
  </w:num>
  <w:num w:numId="2" w16cid:durableId="1181512568">
    <w:abstractNumId w:val="7"/>
  </w:num>
  <w:num w:numId="3" w16cid:durableId="1694451229">
    <w:abstractNumId w:val="6"/>
  </w:num>
  <w:num w:numId="4" w16cid:durableId="904029186">
    <w:abstractNumId w:val="5"/>
  </w:num>
  <w:num w:numId="5" w16cid:durableId="1078406616">
    <w:abstractNumId w:val="4"/>
  </w:num>
  <w:num w:numId="6" w16cid:durableId="1850750109">
    <w:abstractNumId w:val="8"/>
  </w:num>
  <w:num w:numId="7" w16cid:durableId="373971203">
    <w:abstractNumId w:val="3"/>
  </w:num>
  <w:num w:numId="8" w16cid:durableId="1284994088">
    <w:abstractNumId w:val="2"/>
  </w:num>
  <w:num w:numId="9" w16cid:durableId="1338727431">
    <w:abstractNumId w:val="1"/>
  </w:num>
  <w:num w:numId="10" w16cid:durableId="1813643465">
    <w:abstractNumId w:val="0"/>
  </w:num>
  <w:num w:numId="11" w16cid:durableId="1494251213">
    <w:abstractNumId w:val="29"/>
  </w:num>
  <w:num w:numId="12" w16cid:durableId="768352864">
    <w:abstractNumId w:val="13"/>
  </w:num>
  <w:num w:numId="13" w16cid:durableId="215631623">
    <w:abstractNumId w:val="22"/>
  </w:num>
  <w:num w:numId="14" w16cid:durableId="575625842">
    <w:abstractNumId w:val="20"/>
  </w:num>
  <w:num w:numId="15" w16cid:durableId="2142263320">
    <w:abstractNumId w:val="33"/>
  </w:num>
  <w:num w:numId="16" w16cid:durableId="1449811422">
    <w:abstractNumId w:val="11"/>
  </w:num>
  <w:num w:numId="17" w16cid:durableId="1035693500">
    <w:abstractNumId w:val="16"/>
  </w:num>
  <w:num w:numId="18" w16cid:durableId="310840292">
    <w:abstractNumId w:val="12"/>
  </w:num>
  <w:num w:numId="19" w16cid:durableId="1803768144">
    <w:abstractNumId w:val="15"/>
  </w:num>
  <w:num w:numId="20" w16cid:durableId="312683171">
    <w:abstractNumId w:val="31"/>
  </w:num>
  <w:num w:numId="21" w16cid:durableId="156500841">
    <w:abstractNumId w:val="39"/>
  </w:num>
  <w:num w:numId="22" w16cid:durableId="1505706587">
    <w:abstractNumId w:val="19"/>
  </w:num>
  <w:num w:numId="23" w16cid:durableId="731268184">
    <w:abstractNumId w:val="35"/>
  </w:num>
  <w:num w:numId="24" w16cid:durableId="152915746">
    <w:abstractNumId w:val="30"/>
  </w:num>
  <w:num w:numId="25" w16cid:durableId="728765612">
    <w:abstractNumId w:val="37"/>
  </w:num>
  <w:num w:numId="26" w16cid:durableId="1587835892">
    <w:abstractNumId w:val="36"/>
  </w:num>
  <w:num w:numId="27" w16cid:durableId="1855681856">
    <w:abstractNumId w:val="25"/>
  </w:num>
  <w:num w:numId="28" w16cid:durableId="821190306">
    <w:abstractNumId w:val="18"/>
  </w:num>
  <w:num w:numId="29" w16cid:durableId="1886135424">
    <w:abstractNumId w:val="34"/>
  </w:num>
  <w:num w:numId="30" w16cid:durableId="228468816">
    <w:abstractNumId w:val="23"/>
  </w:num>
  <w:num w:numId="31" w16cid:durableId="1790317103">
    <w:abstractNumId w:val="17"/>
  </w:num>
  <w:num w:numId="32" w16cid:durableId="802430956">
    <w:abstractNumId w:val="14"/>
  </w:num>
  <w:num w:numId="33" w16cid:durableId="20091687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09993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79216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88669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09244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330690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73298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03224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9220949">
    <w:abstractNumId w:val="10"/>
  </w:num>
  <w:num w:numId="42" w16cid:durableId="324431426">
    <w:abstractNumId w:val="32"/>
  </w:num>
  <w:num w:numId="43" w16cid:durableId="1972711749">
    <w:abstractNumId w:val="38"/>
  </w:num>
  <w:num w:numId="44" w16cid:durableId="561797333">
    <w:abstractNumId w:val="24"/>
  </w:num>
  <w:num w:numId="45" w16cid:durableId="1744522268">
    <w:abstractNumId w:val="28"/>
  </w:num>
  <w:num w:numId="46" w16cid:durableId="575358037">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84C"/>
    <w:rsid w:val="00003D6F"/>
    <w:rsid w:val="00006426"/>
    <w:rsid w:val="000075AF"/>
    <w:rsid w:val="00022643"/>
    <w:rsid w:val="0002272D"/>
    <w:rsid w:val="00023280"/>
    <w:rsid w:val="0002378C"/>
    <w:rsid w:val="00024265"/>
    <w:rsid w:val="000242AD"/>
    <w:rsid w:val="000247F2"/>
    <w:rsid w:val="000274C3"/>
    <w:rsid w:val="00030446"/>
    <w:rsid w:val="00030A48"/>
    <w:rsid w:val="00031E9E"/>
    <w:rsid w:val="0003304E"/>
    <w:rsid w:val="000333C7"/>
    <w:rsid w:val="00034765"/>
    <w:rsid w:val="000359F4"/>
    <w:rsid w:val="00044765"/>
    <w:rsid w:val="00050063"/>
    <w:rsid w:val="000522F0"/>
    <w:rsid w:val="00054520"/>
    <w:rsid w:val="00057DF5"/>
    <w:rsid w:val="00063EB5"/>
    <w:rsid w:val="00066341"/>
    <w:rsid w:val="00073B7F"/>
    <w:rsid w:val="000810C1"/>
    <w:rsid w:val="000814FF"/>
    <w:rsid w:val="00084A17"/>
    <w:rsid w:val="00084B59"/>
    <w:rsid w:val="00085131"/>
    <w:rsid w:val="00087119"/>
    <w:rsid w:val="00087B37"/>
    <w:rsid w:val="000A0DC9"/>
    <w:rsid w:val="000A35C3"/>
    <w:rsid w:val="000A4875"/>
    <w:rsid w:val="000A4F06"/>
    <w:rsid w:val="000A5885"/>
    <w:rsid w:val="000B6474"/>
    <w:rsid w:val="000B7DA5"/>
    <w:rsid w:val="000C5995"/>
    <w:rsid w:val="000C59E4"/>
    <w:rsid w:val="000D6E99"/>
    <w:rsid w:val="000D7884"/>
    <w:rsid w:val="000D78CA"/>
    <w:rsid w:val="000D7EE9"/>
    <w:rsid w:val="000E4568"/>
    <w:rsid w:val="000E6881"/>
    <w:rsid w:val="000F034B"/>
    <w:rsid w:val="001100AB"/>
    <w:rsid w:val="00110538"/>
    <w:rsid w:val="00112BD5"/>
    <w:rsid w:val="00116173"/>
    <w:rsid w:val="00146236"/>
    <w:rsid w:val="00153146"/>
    <w:rsid w:val="00157D20"/>
    <w:rsid w:val="00162234"/>
    <w:rsid w:val="001626F7"/>
    <w:rsid w:val="001660DA"/>
    <w:rsid w:val="001663D9"/>
    <w:rsid w:val="00171813"/>
    <w:rsid w:val="00172D82"/>
    <w:rsid w:val="0017623D"/>
    <w:rsid w:val="0017640E"/>
    <w:rsid w:val="00180D81"/>
    <w:rsid w:val="00186719"/>
    <w:rsid w:val="00187D08"/>
    <w:rsid w:val="001912A7"/>
    <w:rsid w:val="00194BC2"/>
    <w:rsid w:val="00195ABB"/>
    <w:rsid w:val="0019700D"/>
    <w:rsid w:val="001A4056"/>
    <w:rsid w:val="001A689F"/>
    <w:rsid w:val="001B2CC4"/>
    <w:rsid w:val="001B309B"/>
    <w:rsid w:val="001B467E"/>
    <w:rsid w:val="001B67F6"/>
    <w:rsid w:val="001C0124"/>
    <w:rsid w:val="001D2EDD"/>
    <w:rsid w:val="001E6A43"/>
    <w:rsid w:val="001F2A36"/>
    <w:rsid w:val="001F313C"/>
    <w:rsid w:val="001F6981"/>
    <w:rsid w:val="002035F7"/>
    <w:rsid w:val="00207CC8"/>
    <w:rsid w:val="00215AC7"/>
    <w:rsid w:val="00217217"/>
    <w:rsid w:val="002201EC"/>
    <w:rsid w:val="00226112"/>
    <w:rsid w:val="00230562"/>
    <w:rsid w:val="00232015"/>
    <w:rsid w:val="002330D3"/>
    <w:rsid w:val="0023634A"/>
    <w:rsid w:val="00240387"/>
    <w:rsid w:val="002408D0"/>
    <w:rsid w:val="00242B17"/>
    <w:rsid w:val="002473CB"/>
    <w:rsid w:val="00252C55"/>
    <w:rsid w:val="00252EB9"/>
    <w:rsid w:val="0025433D"/>
    <w:rsid w:val="00254AEF"/>
    <w:rsid w:val="00254C62"/>
    <w:rsid w:val="00255D8C"/>
    <w:rsid w:val="00255E44"/>
    <w:rsid w:val="002562D0"/>
    <w:rsid w:val="00256315"/>
    <w:rsid w:val="002608B4"/>
    <w:rsid w:val="00263A88"/>
    <w:rsid w:val="0026665D"/>
    <w:rsid w:val="002707C5"/>
    <w:rsid w:val="00272EE8"/>
    <w:rsid w:val="00277899"/>
    <w:rsid w:val="00281AF8"/>
    <w:rsid w:val="00285911"/>
    <w:rsid w:val="00293C51"/>
    <w:rsid w:val="0029674D"/>
    <w:rsid w:val="00296DC5"/>
    <w:rsid w:val="0029731E"/>
    <w:rsid w:val="002A0F33"/>
    <w:rsid w:val="002A44F4"/>
    <w:rsid w:val="002A5BC3"/>
    <w:rsid w:val="002A736B"/>
    <w:rsid w:val="002B4300"/>
    <w:rsid w:val="002B50AD"/>
    <w:rsid w:val="002B6ABA"/>
    <w:rsid w:val="002C2BCA"/>
    <w:rsid w:val="002C39B0"/>
    <w:rsid w:val="002D2459"/>
    <w:rsid w:val="002D3696"/>
    <w:rsid w:val="002D49B8"/>
    <w:rsid w:val="002D4C81"/>
    <w:rsid w:val="002D6690"/>
    <w:rsid w:val="002E14BB"/>
    <w:rsid w:val="002E2B94"/>
    <w:rsid w:val="002E5A40"/>
    <w:rsid w:val="002E5DB5"/>
    <w:rsid w:val="002E5F06"/>
    <w:rsid w:val="002E6553"/>
    <w:rsid w:val="002F079B"/>
    <w:rsid w:val="002F3F74"/>
    <w:rsid w:val="002F4151"/>
    <w:rsid w:val="003033AA"/>
    <w:rsid w:val="00303D6E"/>
    <w:rsid w:val="00304E50"/>
    <w:rsid w:val="00305A97"/>
    <w:rsid w:val="00306F75"/>
    <w:rsid w:val="003141AA"/>
    <w:rsid w:val="00315108"/>
    <w:rsid w:val="003215A6"/>
    <w:rsid w:val="00322A3D"/>
    <w:rsid w:val="003250CD"/>
    <w:rsid w:val="00326F0B"/>
    <w:rsid w:val="003336DD"/>
    <w:rsid w:val="00335F4C"/>
    <w:rsid w:val="00340549"/>
    <w:rsid w:val="00341C1C"/>
    <w:rsid w:val="0034270A"/>
    <w:rsid w:val="00343239"/>
    <w:rsid w:val="00344999"/>
    <w:rsid w:val="003457C2"/>
    <w:rsid w:val="0034581C"/>
    <w:rsid w:val="0034605D"/>
    <w:rsid w:val="00346967"/>
    <w:rsid w:val="003500DF"/>
    <w:rsid w:val="00350D03"/>
    <w:rsid w:val="00354BD9"/>
    <w:rsid w:val="00357A49"/>
    <w:rsid w:val="003606CC"/>
    <w:rsid w:val="00362288"/>
    <w:rsid w:val="00367DCF"/>
    <w:rsid w:val="00371AAD"/>
    <w:rsid w:val="003762B2"/>
    <w:rsid w:val="00376831"/>
    <w:rsid w:val="00381555"/>
    <w:rsid w:val="00381B03"/>
    <w:rsid w:val="003842BC"/>
    <w:rsid w:val="003905E0"/>
    <w:rsid w:val="00390A80"/>
    <w:rsid w:val="00394A4D"/>
    <w:rsid w:val="0039538A"/>
    <w:rsid w:val="00395992"/>
    <w:rsid w:val="003A00BF"/>
    <w:rsid w:val="003A1D58"/>
    <w:rsid w:val="003A461B"/>
    <w:rsid w:val="003B02ED"/>
    <w:rsid w:val="003C5387"/>
    <w:rsid w:val="003C74B1"/>
    <w:rsid w:val="003D37DD"/>
    <w:rsid w:val="003D78AB"/>
    <w:rsid w:val="003D7C4A"/>
    <w:rsid w:val="003E1832"/>
    <w:rsid w:val="003E1EF0"/>
    <w:rsid w:val="003E2308"/>
    <w:rsid w:val="003E3AED"/>
    <w:rsid w:val="003E4D37"/>
    <w:rsid w:val="003E6F11"/>
    <w:rsid w:val="003F2ECB"/>
    <w:rsid w:val="003F4502"/>
    <w:rsid w:val="003F487C"/>
    <w:rsid w:val="003F54CB"/>
    <w:rsid w:val="003F672B"/>
    <w:rsid w:val="003F79A1"/>
    <w:rsid w:val="00407130"/>
    <w:rsid w:val="0041408B"/>
    <w:rsid w:val="00414D3B"/>
    <w:rsid w:val="0041520E"/>
    <w:rsid w:val="00420BCD"/>
    <w:rsid w:val="00420D7B"/>
    <w:rsid w:val="00421969"/>
    <w:rsid w:val="0042229F"/>
    <w:rsid w:val="0042396D"/>
    <w:rsid w:val="00430D01"/>
    <w:rsid w:val="0043183C"/>
    <w:rsid w:val="004340D0"/>
    <w:rsid w:val="00437E18"/>
    <w:rsid w:val="00442DEF"/>
    <w:rsid w:val="004473A5"/>
    <w:rsid w:val="00452510"/>
    <w:rsid w:val="0045722A"/>
    <w:rsid w:val="00460A48"/>
    <w:rsid w:val="00460D2E"/>
    <w:rsid w:val="00465B23"/>
    <w:rsid w:val="00470FBD"/>
    <w:rsid w:val="004714F2"/>
    <w:rsid w:val="00472B8D"/>
    <w:rsid w:val="004733D4"/>
    <w:rsid w:val="0047374E"/>
    <w:rsid w:val="00473FBE"/>
    <w:rsid w:val="00474F46"/>
    <w:rsid w:val="0047688F"/>
    <w:rsid w:val="00477A3E"/>
    <w:rsid w:val="004879C2"/>
    <w:rsid w:val="004918C9"/>
    <w:rsid w:val="004A4010"/>
    <w:rsid w:val="004A4E0B"/>
    <w:rsid w:val="004B2474"/>
    <w:rsid w:val="004B75A2"/>
    <w:rsid w:val="004C0595"/>
    <w:rsid w:val="004C32AF"/>
    <w:rsid w:val="004C3B1A"/>
    <w:rsid w:val="004C7F61"/>
    <w:rsid w:val="004D3B79"/>
    <w:rsid w:val="004E2BA4"/>
    <w:rsid w:val="004F01AA"/>
    <w:rsid w:val="004F01F3"/>
    <w:rsid w:val="004F1FBA"/>
    <w:rsid w:val="004F2E51"/>
    <w:rsid w:val="00504EA6"/>
    <w:rsid w:val="005076F0"/>
    <w:rsid w:val="0052128A"/>
    <w:rsid w:val="00521C85"/>
    <w:rsid w:val="00523A5E"/>
    <w:rsid w:val="0053201C"/>
    <w:rsid w:val="005344A4"/>
    <w:rsid w:val="00541B1D"/>
    <w:rsid w:val="0054425D"/>
    <w:rsid w:val="00544D39"/>
    <w:rsid w:val="00551567"/>
    <w:rsid w:val="005567EB"/>
    <w:rsid w:val="005572AE"/>
    <w:rsid w:val="00557864"/>
    <w:rsid w:val="005603AE"/>
    <w:rsid w:val="00561D7B"/>
    <w:rsid w:val="0056373F"/>
    <w:rsid w:val="005649AB"/>
    <w:rsid w:val="0057104E"/>
    <w:rsid w:val="00572710"/>
    <w:rsid w:val="0057440E"/>
    <w:rsid w:val="00574567"/>
    <w:rsid w:val="0057713F"/>
    <w:rsid w:val="005772B2"/>
    <w:rsid w:val="005827B5"/>
    <w:rsid w:val="005906EB"/>
    <w:rsid w:val="0059457E"/>
    <w:rsid w:val="005A434A"/>
    <w:rsid w:val="005B089A"/>
    <w:rsid w:val="005B270D"/>
    <w:rsid w:val="005B5457"/>
    <w:rsid w:val="005B5D81"/>
    <w:rsid w:val="005C0043"/>
    <w:rsid w:val="005C0170"/>
    <w:rsid w:val="005C57E2"/>
    <w:rsid w:val="005D1CA5"/>
    <w:rsid w:val="005D3504"/>
    <w:rsid w:val="005D3BFD"/>
    <w:rsid w:val="005D3DDB"/>
    <w:rsid w:val="005E39D8"/>
    <w:rsid w:val="005E3BAB"/>
    <w:rsid w:val="005E56D6"/>
    <w:rsid w:val="005F261D"/>
    <w:rsid w:val="005F5AC8"/>
    <w:rsid w:val="005F5DEE"/>
    <w:rsid w:val="0060144A"/>
    <w:rsid w:val="0060639F"/>
    <w:rsid w:val="00617991"/>
    <w:rsid w:val="00617B6E"/>
    <w:rsid w:val="00623FCC"/>
    <w:rsid w:val="00625D64"/>
    <w:rsid w:val="00630842"/>
    <w:rsid w:val="0063193F"/>
    <w:rsid w:val="00635A56"/>
    <w:rsid w:val="00635E99"/>
    <w:rsid w:val="00644BB7"/>
    <w:rsid w:val="00645B2A"/>
    <w:rsid w:val="00645B58"/>
    <w:rsid w:val="00645CC7"/>
    <w:rsid w:val="0064613C"/>
    <w:rsid w:val="00651118"/>
    <w:rsid w:val="00654716"/>
    <w:rsid w:val="0065744B"/>
    <w:rsid w:val="006607BC"/>
    <w:rsid w:val="00663B0C"/>
    <w:rsid w:val="00665AA9"/>
    <w:rsid w:val="00667FCE"/>
    <w:rsid w:val="00670088"/>
    <w:rsid w:val="00671D7C"/>
    <w:rsid w:val="00672CEA"/>
    <w:rsid w:val="00673824"/>
    <w:rsid w:val="00674989"/>
    <w:rsid w:val="00676399"/>
    <w:rsid w:val="0068201F"/>
    <w:rsid w:val="006824D1"/>
    <w:rsid w:val="0068487D"/>
    <w:rsid w:val="00692518"/>
    <w:rsid w:val="00695D96"/>
    <w:rsid w:val="006A1286"/>
    <w:rsid w:val="006A2FAC"/>
    <w:rsid w:val="006A2FC7"/>
    <w:rsid w:val="006B1CE7"/>
    <w:rsid w:val="006B217E"/>
    <w:rsid w:val="006B37F3"/>
    <w:rsid w:val="006B45FF"/>
    <w:rsid w:val="006C572D"/>
    <w:rsid w:val="006D1E83"/>
    <w:rsid w:val="006D20D9"/>
    <w:rsid w:val="006D2F2C"/>
    <w:rsid w:val="006D53FE"/>
    <w:rsid w:val="006E3FE5"/>
    <w:rsid w:val="006E4258"/>
    <w:rsid w:val="006E4980"/>
    <w:rsid w:val="006E4BDF"/>
    <w:rsid w:val="006E522D"/>
    <w:rsid w:val="006F1E95"/>
    <w:rsid w:val="006F3E5E"/>
    <w:rsid w:val="006F47AB"/>
    <w:rsid w:val="006F52DA"/>
    <w:rsid w:val="006F75D8"/>
    <w:rsid w:val="00703916"/>
    <w:rsid w:val="0071094E"/>
    <w:rsid w:val="007131E8"/>
    <w:rsid w:val="007141C2"/>
    <w:rsid w:val="00717DF2"/>
    <w:rsid w:val="007216C7"/>
    <w:rsid w:val="0072770B"/>
    <w:rsid w:val="00733861"/>
    <w:rsid w:val="00735792"/>
    <w:rsid w:val="007443DE"/>
    <w:rsid w:val="00744F34"/>
    <w:rsid w:val="007502EB"/>
    <w:rsid w:val="00750F10"/>
    <w:rsid w:val="00751145"/>
    <w:rsid w:val="007530C0"/>
    <w:rsid w:val="007556B8"/>
    <w:rsid w:val="00763FE9"/>
    <w:rsid w:val="0076407F"/>
    <w:rsid w:val="00765E86"/>
    <w:rsid w:val="0076604A"/>
    <w:rsid w:val="00771045"/>
    <w:rsid w:val="00772D6C"/>
    <w:rsid w:val="00773B55"/>
    <w:rsid w:val="0077541C"/>
    <w:rsid w:val="00775A85"/>
    <w:rsid w:val="00776A4B"/>
    <w:rsid w:val="007779C9"/>
    <w:rsid w:val="00791122"/>
    <w:rsid w:val="00793A02"/>
    <w:rsid w:val="00793C00"/>
    <w:rsid w:val="00793CCD"/>
    <w:rsid w:val="00795912"/>
    <w:rsid w:val="007A43A9"/>
    <w:rsid w:val="007A6351"/>
    <w:rsid w:val="007B2737"/>
    <w:rsid w:val="007B281F"/>
    <w:rsid w:val="007C77E5"/>
    <w:rsid w:val="007D142E"/>
    <w:rsid w:val="007D20E0"/>
    <w:rsid w:val="007D2F0B"/>
    <w:rsid w:val="007D620E"/>
    <w:rsid w:val="007E245A"/>
    <w:rsid w:val="007E4B7E"/>
    <w:rsid w:val="007E6E61"/>
    <w:rsid w:val="0080399F"/>
    <w:rsid w:val="0080416D"/>
    <w:rsid w:val="00805821"/>
    <w:rsid w:val="00813BDC"/>
    <w:rsid w:val="00815BD1"/>
    <w:rsid w:val="00815F2E"/>
    <w:rsid w:val="00816579"/>
    <w:rsid w:val="008179CB"/>
    <w:rsid w:val="00833044"/>
    <w:rsid w:val="00841049"/>
    <w:rsid w:val="008447C8"/>
    <w:rsid w:val="00853572"/>
    <w:rsid w:val="0085642A"/>
    <w:rsid w:val="008621EB"/>
    <w:rsid w:val="0086356F"/>
    <w:rsid w:val="008665A8"/>
    <w:rsid w:val="00866818"/>
    <w:rsid w:val="00870EB1"/>
    <w:rsid w:val="00872BFA"/>
    <w:rsid w:val="00876776"/>
    <w:rsid w:val="00877271"/>
    <w:rsid w:val="008772B1"/>
    <w:rsid w:val="008843D4"/>
    <w:rsid w:val="00886640"/>
    <w:rsid w:val="00886884"/>
    <w:rsid w:val="00887036"/>
    <w:rsid w:val="008875C2"/>
    <w:rsid w:val="00893373"/>
    <w:rsid w:val="00894A50"/>
    <w:rsid w:val="008A09BB"/>
    <w:rsid w:val="008A2069"/>
    <w:rsid w:val="008A21FD"/>
    <w:rsid w:val="008A2E84"/>
    <w:rsid w:val="008B0FFF"/>
    <w:rsid w:val="008B266D"/>
    <w:rsid w:val="008C333F"/>
    <w:rsid w:val="008C5ECE"/>
    <w:rsid w:val="008C7A19"/>
    <w:rsid w:val="008D3102"/>
    <w:rsid w:val="008D5CED"/>
    <w:rsid w:val="008D6DAE"/>
    <w:rsid w:val="008E1F4D"/>
    <w:rsid w:val="008E24AE"/>
    <w:rsid w:val="008E6C32"/>
    <w:rsid w:val="008F0344"/>
    <w:rsid w:val="008F115B"/>
    <w:rsid w:val="008F1F78"/>
    <w:rsid w:val="008F3380"/>
    <w:rsid w:val="008F3BFC"/>
    <w:rsid w:val="008F4F4A"/>
    <w:rsid w:val="00900920"/>
    <w:rsid w:val="00900D2B"/>
    <w:rsid w:val="00902D2A"/>
    <w:rsid w:val="00902FE5"/>
    <w:rsid w:val="0090619B"/>
    <w:rsid w:val="00912258"/>
    <w:rsid w:val="00912AEB"/>
    <w:rsid w:val="0092116A"/>
    <w:rsid w:val="00924273"/>
    <w:rsid w:val="00926E1B"/>
    <w:rsid w:val="0093232F"/>
    <w:rsid w:val="009347B6"/>
    <w:rsid w:val="00943DB5"/>
    <w:rsid w:val="009450D7"/>
    <w:rsid w:val="00945374"/>
    <w:rsid w:val="00945F17"/>
    <w:rsid w:val="009474C7"/>
    <w:rsid w:val="00947B25"/>
    <w:rsid w:val="00947E70"/>
    <w:rsid w:val="00951EA0"/>
    <w:rsid w:val="00952A16"/>
    <w:rsid w:val="00956232"/>
    <w:rsid w:val="00956C00"/>
    <w:rsid w:val="00956D6A"/>
    <w:rsid w:val="009605CB"/>
    <w:rsid w:val="0096101A"/>
    <w:rsid w:val="00966B2A"/>
    <w:rsid w:val="0096773B"/>
    <w:rsid w:val="00971778"/>
    <w:rsid w:val="009730E8"/>
    <w:rsid w:val="009777A4"/>
    <w:rsid w:val="00980B70"/>
    <w:rsid w:val="00980D83"/>
    <w:rsid w:val="00982B72"/>
    <w:rsid w:val="009864AA"/>
    <w:rsid w:val="009900F2"/>
    <w:rsid w:val="00991401"/>
    <w:rsid w:val="0099229A"/>
    <w:rsid w:val="009A01D6"/>
    <w:rsid w:val="009A79DD"/>
    <w:rsid w:val="009B20DD"/>
    <w:rsid w:val="009B369F"/>
    <w:rsid w:val="009B75F1"/>
    <w:rsid w:val="009B77FD"/>
    <w:rsid w:val="009C0570"/>
    <w:rsid w:val="009C150E"/>
    <w:rsid w:val="009C72AA"/>
    <w:rsid w:val="009D22A9"/>
    <w:rsid w:val="009D23C9"/>
    <w:rsid w:val="009D3663"/>
    <w:rsid w:val="009D6440"/>
    <w:rsid w:val="009E3556"/>
    <w:rsid w:val="009F02AD"/>
    <w:rsid w:val="009F0A48"/>
    <w:rsid w:val="009F2BB0"/>
    <w:rsid w:val="009F6BF9"/>
    <w:rsid w:val="00A0155E"/>
    <w:rsid w:val="00A111ED"/>
    <w:rsid w:val="00A21F16"/>
    <w:rsid w:val="00A264AA"/>
    <w:rsid w:val="00A30A73"/>
    <w:rsid w:val="00A34175"/>
    <w:rsid w:val="00A40EA3"/>
    <w:rsid w:val="00A43B8D"/>
    <w:rsid w:val="00A44419"/>
    <w:rsid w:val="00A50195"/>
    <w:rsid w:val="00A5101E"/>
    <w:rsid w:val="00A56D5F"/>
    <w:rsid w:val="00A57BC6"/>
    <w:rsid w:val="00A60CCC"/>
    <w:rsid w:val="00A6345E"/>
    <w:rsid w:val="00A73DCA"/>
    <w:rsid w:val="00A74FC5"/>
    <w:rsid w:val="00A762C3"/>
    <w:rsid w:val="00A82E87"/>
    <w:rsid w:val="00A8516E"/>
    <w:rsid w:val="00A85621"/>
    <w:rsid w:val="00A85789"/>
    <w:rsid w:val="00A90FAC"/>
    <w:rsid w:val="00A95414"/>
    <w:rsid w:val="00A96321"/>
    <w:rsid w:val="00AA381B"/>
    <w:rsid w:val="00AA48A0"/>
    <w:rsid w:val="00AA4B81"/>
    <w:rsid w:val="00AA5DF7"/>
    <w:rsid w:val="00AA753C"/>
    <w:rsid w:val="00AB1B8A"/>
    <w:rsid w:val="00AB29C9"/>
    <w:rsid w:val="00AB3275"/>
    <w:rsid w:val="00AB677D"/>
    <w:rsid w:val="00AB784B"/>
    <w:rsid w:val="00AC2448"/>
    <w:rsid w:val="00AE7C52"/>
    <w:rsid w:val="00AF0E13"/>
    <w:rsid w:val="00AF17F0"/>
    <w:rsid w:val="00AF1B21"/>
    <w:rsid w:val="00AF2EDE"/>
    <w:rsid w:val="00B01B0E"/>
    <w:rsid w:val="00B03B63"/>
    <w:rsid w:val="00B04B01"/>
    <w:rsid w:val="00B07798"/>
    <w:rsid w:val="00B14058"/>
    <w:rsid w:val="00B209B3"/>
    <w:rsid w:val="00B22C73"/>
    <w:rsid w:val="00B26230"/>
    <w:rsid w:val="00B3080C"/>
    <w:rsid w:val="00B3091E"/>
    <w:rsid w:val="00B347E4"/>
    <w:rsid w:val="00B34990"/>
    <w:rsid w:val="00B35CC7"/>
    <w:rsid w:val="00B36696"/>
    <w:rsid w:val="00B40DEE"/>
    <w:rsid w:val="00B43B78"/>
    <w:rsid w:val="00B446DF"/>
    <w:rsid w:val="00B45A37"/>
    <w:rsid w:val="00B463A5"/>
    <w:rsid w:val="00B47041"/>
    <w:rsid w:val="00B5109B"/>
    <w:rsid w:val="00B5148F"/>
    <w:rsid w:val="00B60961"/>
    <w:rsid w:val="00B62B62"/>
    <w:rsid w:val="00B64ECF"/>
    <w:rsid w:val="00B6506A"/>
    <w:rsid w:val="00B7120F"/>
    <w:rsid w:val="00B80242"/>
    <w:rsid w:val="00B8229D"/>
    <w:rsid w:val="00B84C9F"/>
    <w:rsid w:val="00B8535E"/>
    <w:rsid w:val="00B9044F"/>
    <w:rsid w:val="00B91CFF"/>
    <w:rsid w:val="00B928BE"/>
    <w:rsid w:val="00B92E40"/>
    <w:rsid w:val="00B94D1C"/>
    <w:rsid w:val="00BA0F6C"/>
    <w:rsid w:val="00BA3DE6"/>
    <w:rsid w:val="00BA49E6"/>
    <w:rsid w:val="00BA5822"/>
    <w:rsid w:val="00BA622C"/>
    <w:rsid w:val="00BB1DCE"/>
    <w:rsid w:val="00BB518D"/>
    <w:rsid w:val="00BB782E"/>
    <w:rsid w:val="00BB7B7D"/>
    <w:rsid w:val="00BC0D41"/>
    <w:rsid w:val="00BC32E7"/>
    <w:rsid w:val="00BD17F6"/>
    <w:rsid w:val="00BD19CD"/>
    <w:rsid w:val="00BD25D0"/>
    <w:rsid w:val="00BD2D29"/>
    <w:rsid w:val="00BD3B1F"/>
    <w:rsid w:val="00BE771C"/>
    <w:rsid w:val="00BF404C"/>
    <w:rsid w:val="00BF4C47"/>
    <w:rsid w:val="00BF65C9"/>
    <w:rsid w:val="00BF6C17"/>
    <w:rsid w:val="00BF78DA"/>
    <w:rsid w:val="00C00245"/>
    <w:rsid w:val="00C064DB"/>
    <w:rsid w:val="00C07624"/>
    <w:rsid w:val="00C13642"/>
    <w:rsid w:val="00C171B1"/>
    <w:rsid w:val="00C30F02"/>
    <w:rsid w:val="00C33EA5"/>
    <w:rsid w:val="00C3740B"/>
    <w:rsid w:val="00C40D2D"/>
    <w:rsid w:val="00C45155"/>
    <w:rsid w:val="00C46075"/>
    <w:rsid w:val="00C474AC"/>
    <w:rsid w:val="00C50691"/>
    <w:rsid w:val="00C522C0"/>
    <w:rsid w:val="00C5709C"/>
    <w:rsid w:val="00C575F3"/>
    <w:rsid w:val="00C639C4"/>
    <w:rsid w:val="00C63D79"/>
    <w:rsid w:val="00C657D0"/>
    <w:rsid w:val="00C77216"/>
    <w:rsid w:val="00C8412C"/>
    <w:rsid w:val="00C92677"/>
    <w:rsid w:val="00C94CB3"/>
    <w:rsid w:val="00C95531"/>
    <w:rsid w:val="00C966C7"/>
    <w:rsid w:val="00C97873"/>
    <w:rsid w:val="00CA05D3"/>
    <w:rsid w:val="00CA264D"/>
    <w:rsid w:val="00CB1694"/>
    <w:rsid w:val="00CB6D2E"/>
    <w:rsid w:val="00CC0F34"/>
    <w:rsid w:val="00CC51E3"/>
    <w:rsid w:val="00CC6801"/>
    <w:rsid w:val="00CC7902"/>
    <w:rsid w:val="00CD1C93"/>
    <w:rsid w:val="00CD41BB"/>
    <w:rsid w:val="00CD42B6"/>
    <w:rsid w:val="00CD5982"/>
    <w:rsid w:val="00CD604B"/>
    <w:rsid w:val="00CD6F2D"/>
    <w:rsid w:val="00CE0783"/>
    <w:rsid w:val="00CE2E4A"/>
    <w:rsid w:val="00CE52AD"/>
    <w:rsid w:val="00CF0CFE"/>
    <w:rsid w:val="00CF1A06"/>
    <w:rsid w:val="00CF2594"/>
    <w:rsid w:val="00CF3112"/>
    <w:rsid w:val="00CF467C"/>
    <w:rsid w:val="00CF5514"/>
    <w:rsid w:val="00D03559"/>
    <w:rsid w:val="00D061EC"/>
    <w:rsid w:val="00D07221"/>
    <w:rsid w:val="00D11347"/>
    <w:rsid w:val="00D13CAE"/>
    <w:rsid w:val="00D16BCB"/>
    <w:rsid w:val="00D16FF2"/>
    <w:rsid w:val="00D23FDC"/>
    <w:rsid w:val="00D26A58"/>
    <w:rsid w:val="00D37847"/>
    <w:rsid w:val="00D42E09"/>
    <w:rsid w:val="00D5370E"/>
    <w:rsid w:val="00D53E6E"/>
    <w:rsid w:val="00D57184"/>
    <w:rsid w:val="00D603EF"/>
    <w:rsid w:val="00D61BA3"/>
    <w:rsid w:val="00D62337"/>
    <w:rsid w:val="00D62519"/>
    <w:rsid w:val="00D6703C"/>
    <w:rsid w:val="00D70F1A"/>
    <w:rsid w:val="00D72227"/>
    <w:rsid w:val="00D752F3"/>
    <w:rsid w:val="00D828F7"/>
    <w:rsid w:val="00D82FCB"/>
    <w:rsid w:val="00D83439"/>
    <w:rsid w:val="00D850C2"/>
    <w:rsid w:val="00D86D16"/>
    <w:rsid w:val="00D93C56"/>
    <w:rsid w:val="00DA79DC"/>
    <w:rsid w:val="00DB0BFB"/>
    <w:rsid w:val="00DB4ED0"/>
    <w:rsid w:val="00DB5A1C"/>
    <w:rsid w:val="00DC2AB9"/>
    <w:rsid w:val="00DD1390"/>
    <w:rsid w:val="00DD1BDC"/>
    <w:rsid w:val="00DD439B"/>
    <w:rsid w:val="00DD5F2A"/>
    <w:rsid w:val="00DD76F7"/>
    <w:rsid w:val="00DE1179"/>
    <w:rsid w:val="00DE1A23"/>
    <w:rsid w:val="00DE1E52"/>
    <w:rsid w:val="00DE22ED"/>
    <w:rsid w:val="00DE4A63"/>
    <w:rsid w:val="00DE5091"/>
    <w:rsid w:val="00E001C5"/>
    <w:rsid w:val="00E02418"/>
    <w:rsid w:val="00E029AC"/>
    <w:rsid w:val="00E0469C"/>
    <w:rsid w:val="00E0493F"/>
    <w:rsid w:val="00E104CA"/>
    <w:rsid w:val="00E105D3"/>
    <w:rsid w:val="00E11165"/>
    <w:rsid w:val="00E14CCD"/>
    <w:rsid w:val="00E22334"/>
    <w:rsid w:val="00E24DFD"/>
    <w:rsid w:val="00E3712B"/>
    <w:rsid w:val="00E40011"/>
    <w:rsid w:val="00E4618D"/>
    <w:rsid w:val="00E466C8"/>
    <w:rsid w:val="00E47FE4"/>
    <w:rsid w:val="00E51EF3"/>
    <w:rsid w:val="00E52F21"/>
    <w:rsid w:val="00E540EB"/>
    <w:rsid w:val="00E66C66"/>
    <w:rsid w:val="00E67CAE"/>
    <w:rsid w:val="00E703C3"/>
    <w:rsid w:val="00E719E1"/>
    <w:rsid w:val="00E75006"/>
    <w:rsid w:val="00E754C9"/>
    <w:rsid w:val="00E84A40"/>
    <w:rsid w:val="00E84D3F"/>
    <w:rsid w:val="00E86263"/>
    <w:rsid w:val="00E91194"/>
    <w:rsid w:val="00E91872"/>
    <w:rsid w:val="00E92811"/>
    <w:rsid w:val="00E93B80"/>
    <w:rsid w:val="00EA3AB2"/>
    <w:rsid w:val="00EA3ADE"/>
    <w:rsid w:val="00EC15FF"/>
    <w:rsid w:val="00EC19F3"/>
    <w:rsid w:val="00EC1EFC"/>
    <w:rsid w:val="00EC2BBE"/>
    <w:rsid w:val="00EC447E"/>
    <w:rsid w:val="00EC5900"/>
    <w:rsid w:val="00EC6EA1"/>
    <w:rsid w:val="00ED0239"/>
    <w:rsid w:val="00ED29AD"/>
    <w:rsid w:val="00ED67E7"/>
    <w:rsid w:val="00ED7B6B"/>
    <w:rsid w:val="00EF223D"/>
    <w:rsid w:val="00EF5292"/>
    <w:rsid w:val="00F00C93"/>
    <w:rsid w:val="00F01617"/>
    <w:rsid w:val="00F11D12"/>
    <w:rsid w:val="00F2045E"/>
    <w:rsid w:val="00F32119"/>
    <w:rsid w:val="00F34038"/>
    <w:rsid w:val="00F348EA"/>
    <w:rsid w:val="00F35BDF"/>
    <w:rsid w:val="00F35E8F"/>
    <w:rsid w:val="00F42BD2"/>
    <w:rsid w:val="00F43583"/>
    <w:rsid w:val="00F476BB"/>
    <w:rsid w:val="00F51CEC"/>
    <w:rsid w:val="00F531F7"/>
    <w:rsid w:val="00F5420F"/>
    <w:rsid w:val="00F5452B"/>
    <w:rsid w:val="00F65B41"/>
    <w:rsid w:val="00F65B67"/>
    <w:rsid w:val="00F70072"/>
    <w:rsid w:val="00F71EBA"/>
    <w:rsid w:val="00F7239E"/>
    <w:rsid w:val="00F74E31"/>
    <w:rsid w:val="00F822B4"/>
    <w:rsid w:val="00F82FB1"/>
    <w:rsid w:val="00F83360"/>
    <w:rsid w:val="00F842B1"/>
    <w:rsid w:val="00F84BDE"/>
    <w:rsid w:val="00F868F7"/>
    <w:rsid w:val="00F86EF1"/>
    <w:rsid w:val="00F87EBE"/>
    <w:rsid w:val="00F92931"/>
    <w:rsid w:val="00F95BFD"/>
    <w:rsid w:val="00FA32DC"/>
    <w:rsid w:val="00FA388D"/>
    <w:rsid w:val="00FA54F4"/>
    <w:rsid w:val="00FB5BFF"/>
    <w:rsid w:val="00FD2E95"/>
    <w:rsid w:val="00FD46C1"/>
    <w:rsid w:val="00FD688C"/>
    <w:rsid w:val="00FE1868"/>
    <w:rsid w:val="00FE33E0"/>
    <w:rsid w:val="00FE34E8"/>
    <w:rsid w:val="00FE3BB9"/>
    <w:rsid w:val="00FE48DE"/>
    <w:rsid w:val="00FE503D"/>
    <w:rsid w:val="00FE5D0C"/>
    <w:rsid w:val="00FF701F"/>
    <w:rsid w:val="00FF76CB"/>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BF827EB"/>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latentStyles>
  <w:style w:type="paragraph" w:default="1" w:styleId="Normal">
    <w:name w:val="Normal"/>
    <w:qFormat/>
    <w:rsid w:val="00866818"/>
    <w:pPr>
      <w:spacing w:line="360" w:lineRule="auto"/>
      <w:contextualSpacing/>
    </w:pPr>
    <w:rPr>
      <w:rFonts w:ascii="Verdana" w:eastAsiaTheme="minorEastAsi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76604A"/>
    <w:pPr>
      <w:keepNext/>
      <w:keepLines/>
      <w:spacing w:before="240" w:after="60" w:line="240" w:lineRule="auto"/>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6604A"/>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16 Point Char,Superscript 6 Point Char,BVI fnr Char Char Char Char,BVI fnr Zchn Zchn Char Char Char Char Char Char Char,ftref Char Char Char Char,BVI fnr Char1 Char,BVI fnr Char Char1,BVI fnr Car Car Char Char1,ftr"/>
    <w:basedOn w:val="DefaultParagraphFont"/>
    <w:link w:val="16Point"/>
    <w:uiPriority w:val="99"/>
    <w:unhideWhenUsed/>
    <w:rsid w:val="00B01B0E"/>
    <w:rPr>
      <w:vertAlign w:val="superscript"/>
    </w:rPr>
  </w:style>
  <w:style w:type="paragraph" w:styleId="FootnoteText">
    <w:name w:val="footnote text"/>
    <w:aliases w:val="DNV-FT,ALTS FOOTNOTE,ft,Geneva 9,Font: Geneva 9,Boston 10,f,Fußnotentextf,Footnote Text Blue,Footnote Text Char Char,Char,Char Char Char Char,Char Char Char Char Char Char,FOOTNOTES,fn,single space,footnote text,Char Char Char"/>
    <w:basedOn w:val="Normal"/>
    <w:link w:val="FootnoteTextChar"/>
    <w:unhideWhenUsed/>
    <w:qFormat/>
    <w:rsid w:val="00947B25"/>
    <w:pPr>
      <w:spacing w:after="0" w:line="240" w:lineRule="auto"/>
    </w:pPr>
    <w:rPr>
      <w:sz w:val="16"/>
      <w:szCs w:val="20"/>
    </w:rPr>
  </w:style>
  <w:style w:type="character" w:customStyle="1" w:styleId="FootnoteTextChar">
    <w:name w:val="Footnote Text Char"/>
    <w:aliases w:val="DNV-FT Char,ALTS FOOTNOTE Char,ft Char,Geneva 9 Char,Font: Geneva 9 Char,Boston 10 Char,f Char,Fußnotentextf Char,Footnote Text Blue Char,Footnote Text Char Char Char,Char Char,Char Char Char Char Char,FOOTNOTES Char,fn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Paragraphe de Liste EcoAct,List Paragraph (numbered (a))"/>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16"/>
      </w:num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Normal"/>
    <w:next w:val="Default"/>
    <w:autoRedefine/>
    <w:rsid w:val="004473A5"/>
    <w:pPr>
      <w:numPr>
        <w:ilvl w:val="1"/>
        <w:numId w:val="16"/>
      </w:numPr>
      <w:spacing w:line="240" w:lineRule="auto"/>
      <w:contextualSpacing w:val="0"/>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Normal"/>
    <w:rsid w:val="004473A5"/>
    <w:pPr>
      <w:numPr>
        <w:ilvl w:val="2"/>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Normal"/>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2"/>
      </w:numPr>
    </w:pPr>
  </w:style>
  <w:style w:type="paragraph" w:styleId="Revision">
    <w:name w:val="Revision"/>
    <w:hidden/>
    <w:uiPriority w:val="99"/>
    <w:semiHidden/>
    <w:rsid w:val="0056373F"/>
    <w:pPr>
      <w:spacing w:after="0" w:line="240" w:lineRule="auto"/>
    </w:pPr>
    <w:rPr>
      <w:rFonts w:ascii="Verdana" w:hAnsi="Verdana" w:cs="Times New Roman (Body CS)"/>
      <w:color w:val="4D4D4C"/>
      <w:sz w:val="22"/>
      <w14:cntxtAlts/>
    </w:rPr>
  </w:style>
  <w:style w:type="character" w:customStyle="1" w:styleId="ListParagraphChar">
    <w:name w:val="List Paragraph Char"/>
    <w:aliases w:val="Paragraphe de Liste EcoAct Char,List Paragraph (numbered (a)) Char"/>
    <w:basedOn w:val="DefaultParagraphFont"/>
    <w:link w:val="ListParagraph"/>
    <w:uiPriority w:val="34"/>
    <w:locked/>
    <w:rsid w:val="00F32119"/>
    <w:rPr>
      <w:rFonts w:ascii="Verdana" w:hAnsi="Verdana" w:cs="Times New Roman (Body CS)"/>
      <w:color w:val="4D4D4C"/>
      <w:sz w:val="22"/>
      <w14:cntxtAlts/>
    </w:rPr>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ftref, BVI fnr Char Char Char"/>
    <w:basedOn w:val="Normal"/>
    <w:link w:val="FootnoteReference"/>
    <w:rsid w:val="00793C00"/>
    <w:pPr>
      <w:spacing w:after="160" w:line="240" w:lineRule="exact"/>
      <w:contextualSpacing w:val="0"/>
    </w:pPr>
    <w:rPr>
      <w:rFonts w:asciiTheme="minorHAnsi" w:hAnsiTheme="minorHAnsi" w:cstheme="minorBidi"/>
      <w:color w:val="auto"/>
      <w:sz w:val="24"/>
      <w:vertAlign w:val="superscript"/>
      <w14:cntxtAlts w14:val="0"/>
    </w:rPr>
  </w:style>
  <w:style w:type="paragraph" w:customStyle="1" w:styleId="p1">
    <w:name w:val="p1"/>
    <w:basedOn w:val="Normal"/>
    <w:rsid w:val="0057440E"/>
    <w:pPr>
      <w:spacing w:after="0" w:line="240" w:lineRule="auto"/>
      <w:contextualSpacing w:val="0"/>
    </w:pPr>
    <w:rPr>
      <w:rFonts w:ascii="Helvetica" w:eastAsia="Times New Roman" w:hAnsi="Helvetica" w:cs="Times New Roman"/>
      <w:color w:val="000000"/>
      <w:sz w:val="17"/>
      <w:szCs w:val="17"/>
      <w14:cntxtAlts w14:val="0"/>
    </w:rPr>
  </w:style>
  <w:style w:type="paragraph" w:customStyle="1" w:styleId="TableParagraph">
    <w:name w:val="Table Paragraph"/>
    <w:basedOn w:val="Normal"/>
    <w:uiPriority w:val="1"/>
    <w:qFormat/>
    <w:rsid w:val="00E84D3F"/>
    <w:pPr>
      <w:widowControl w:val="0"/>
      <w:autoSpaceDE w:val="0"/>
      <w:autoSpaceDN w:val="0"/>
      <w:spacing w:after="0" w:line="240" w:lineRule="auto"/>
      <w:ind w:left="110"/>
      <w:contextualSpacing w:val="0"/>
    </w:pPr>
    <w:rPr>
      <w:rFonts w:ascii="Corbel" w:eastAsia="Corbel" w:hAnsi="Corbel" w:cs="Corbel"/>
      <w:color w:val="auto"/>
      <w:szCs w:val="22"/>
      <w14:cntxtAlts w14:val="0"/>
    </w:rPr>
  </w:style>
  <w:style w:type="character" w:customStyle="1" w:styleId="section-accent">
    <w:name w:val="section-accent"/>
    <w:basedOn w:val="DefaultParagraphFont"/>
    <w:rsid w:val="00E84D3F"/>
  </w:style>
  <w:style w:type="numbering" w:customStyle="1" w:styleId="Mystyle">
    <w:name w:val="Mystyle"/>
    <w:uiPriority w:val="99"/>
    <w:rsid w:val="00E84D3F"/>
    <w:pPr>
      <w:numPr>
        <w:numId w:val="27"/>
      </w:numPr>
    </w:pPr>
  </w:style>
  <w:style w:type="table" w:customStyle="1" w:styleId="SDMMethTableEmmissions">
    <w:name w:val="SDMMethTableEmmissions"/>
    <w:basedOn w:val="TableNormal"/>
    <w:uiPriority w:val="99"/>
    <w:rsid w:val="00085131"/>
    <w:pPr>
      <w:spacing w:after="0" w:line="240" w:lineRule="auto"/>
    </w:pPr>
    <w:rPr>
      <w:rFonts w:ascii="Arial" w:eastAsia="Times New Roman" w:hAnsi="Arial" w:cs="Times New Roman"/>
      <w:sz w:val="20"/>
      <w:szCs w:val="20"/>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Symbol" w:hAnsi="Symbo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character" w:customStyle="1" w:styleId="apple-converted-space">
    <w:name w:val="apple-converted-space"/>
    <w:basedOn w:val="DefaultParagraphFont"/>
    <w:rsid w:val="007141C2"/>
  </w:style>
  <w:style w:type="character" w:customStyle="1" w:styleId="s1">
    <w:name w:val="s1"/>
    <w:basedOn w:val="DefaultParagraphFont"/>
    <w:rsid w:val="00E92811"/>
    <w:rPr>
      <w:rFonts w:ascii="Helvetica" w:hAnsi="Helvetica" w:hint="default"/>
      <w:sz w:val="18"/>
      <w:szCs w:val="18"/>
    </w:rPr>
  </w:style>
  <w:style w:type="paragraph" w:customStyle="1" w:styleId="p3">
    <w:name w:val="p3"/>
    <w:basedOn w:val="Normal"/>
    <w:rsid w:val="00335F4C"/>
    <w:pPr>
      <w:spacing w:before="100" w:beforeAutospacing="1" w:after="100" w:afterAutospacing="1" w:line="240" w:lineRule="auto"/>
      <w:contextualSpacing w:val="0"/>
    </w:pPr>
    <w:rPr>
      <w:rFonts w:ascii="Times New Roman" w:eastAsia="Times New Roman" w:hAnsi="Times New Roman" w:cs="Times New Roman"/>
      <w:color w:val="auto"/>
      <w:sz w:val="24"/>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93573219">
      <w:bodyDiv w:val="1"/>
      <w:marLeft w:val="0"/>
      <w:marRight w:val="0"/>
      <w:marTop w:val="0"/>
      <w:marBottom w:val="0"/>
      <w:divBdr>
        <w:top w:val="none" w:sz="0" w:space="0" w:color="auto"/>
        <w:left w:val="none" w:sz="0" w:space="0" w:color="auto"/>
        <w:bottom w:val="none" w:sz="0" w:space="0" w:color="auto"/>
        <w:right w:val="none" w:sz="0" w:space="0" w:color="auto"/>
      </w:divBdr>
    </w:div>
    <w:div w:id="521237664">
      <w:bodyDiv w:val="1"/>
      <w:marLeft w:val="0"/>
      <w:marRight w:val="0"/>
      <w:marTop w:val="0"/>
      <w:marBottom w:val="0"/>
      <w:divBdr>
        <w:top w:val="none" w:sz="0" w:space="0" w:color="auto"/>
        <w:left w:val="none" w:sz="0" w:space="0" w:color="auto"/>
        <w:bottom w:val="none" w:sz="0" w:space="0" w:color="auto"/>
        <w:right w:val="none" w:sz="0" w:space="0" w:color="auto"/>
      </w:divBdr>
    </w:div>
    <w:div w:id="539631685">
      <w:bodyDiv w:val="1"/>
      <w:marLeft w:val="0"/>
      <w:marRight w:val="0"/>
      <w:marTop w:val="0"/>
      <w:marBottom w:val="0"/>
      <w:divBdr>
        <w:top w:val="none" w:sz="0" w:space="0" w:color="auto"/>
        <w:left w:val="none" w:sz="0" w:space="0" w:color="auto"/>
        <w:bottom w:val="none" w:sz="0" w:space="0" w:color="auto"/>
        <w:right w:val="none" w:sz="0" w:space="0" w:color="auto"/>
      </w:divBdr>
    </w:div>
    <w:div w:id="652757274">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458">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64861152">
      <w:bodyDiv w:val="1"/>
      <w:marLeft w:val="0"/>
      <w:marRight w:val="0"/>
      <w:marTop w:val="0"/>
      <w:marBottom w:val="0"/>
      <w:divBdr>
        <w:top w:val="none" w:sz="0" w:space="0" w:color="auto"/>
        <w:left w:val="none" w:sz="0" w:space="0" w:color="auto"/>
        <w:bottom w:val="none" w:sz="0" w:space="0" w:color="auto"/>
        <w:right w:val="none" w:sz="0" w:space="0" w:color="auto"/>
      </w:divBdr>
    </w:div>
    <w:div w:id="1255430346">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10735">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89849164">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57298528">
      <w:bodyDiv w:val="1"/>
      <w:marLeft w:val="0"/>
      <w:marRight w:val="0"/>
      <w:marTop w:val="0"/>
      <w:marBottom w:val="0"/>
      <w:divBdr>
        <w:top w:val="none" w:sz="0" w:space="0" w:color="auto"/>
        <w:left w:val="none" w:sz="0" w:space="0" w:color="auto"/>
        <w:bottom w:val="none" w:sz="0" w:space="0" w:color="auto"/>
        <w:right w:val="none" w:sz="0" w:space="0" w:color="auto"/>
      </w:divBdr>
    </w:div>
    <w:div w:id="1669938692">
      <w:bodyDiv w:val="1"/>
      <w:marLeft w:val="0"/>
      <w:marRight w:val="0"/>
      <w:marTop w:val="0"/>
      <w:marBottom w:val="0"/>
      <w:divBdr>
        <w:top w:val="none" w:sz="0" w:space="0" w:color="auto"/>
        <w:left w:val="none" w:sz="0" w:space="0" w:color="auto"/>
        <w:bottom w:val="none" w:sz="0" w:space="0" w:color="auto"/>
        <w:right w:val="none" w:sz="0" w:space="0" w:color="auto"/>
      </w:divBdr>
    </w:div>
    <w:div w:id="1811745761">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95308926">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93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hyperlink" Target="https://creativecommons.org/licenses/by/4.0/legalcode" TargetMode="External"/><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erfCert_V1.1-Monitoring-Report.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yperlink" Target="https://globalgoals.goldstandard.org/standards/TGuide-PerfCert_V1.1-Monitoring-Report.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hyperlink" Target="https://data.humdata.org/dataset/highresolutionpopulationdensitymaps" TargetMode="External"/><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8.emf"/><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3" Type="http://schemas.openxmlformats.org/officeDocument/2006/relationships/hyperlink" Target="https://www.water.go.ke/sites/default/files/publications/Annual%20Report%20Non%20Revenue%20Water%20finall.pdf" TargetMode="External"/><Relationship Id="rId2" Type="http://schemas.openxmlformats.org/officeDocument/2006/relationships/hyperlink" Target="https://sibowasco.co.ke/wp-content/uploads/2024/12/SIBOWASCO-LATEST-TARIFF.pdf" TargetMode="External"/><Relationship Id="rId1" Type="http://schemas.openxmlformats.org/officeDocument/2006/relationships/hyperlink" Target="https://www.water.go.ke/sites/default/files/publications/Annual%20Report%20Non%20Revenue%20Water%20finall.pdf" TargetMode="External"/><Relationship Id="rId4" Type="http://schemas.openxmlformats.org/officeDocument/2006/relationships/hyperlink" Target="https://sibowasco.co.ke/wp-content/uploads/2024/12/SIBOWASCO-LATEST-TARIFF.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9.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CFE82-D50D-42B2-9517-3169D79359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33DBE9-9C05-477A-BC53-B71834F66699}">
  <ds:schemaRefs>
    <ds:schemaRef ds:uri="http://schemas.microsoft.com/sharepoint/v3/contenttype/forms"/>
  </ds:schemaRefs>
</ds:datastoreItem>
</file>

<file path=customXml/itemProps3.xml><?xml version="1.0" encoding="utf-8"?>
<ds:datastoreItem xmlns:ds="http://schemas.openxmlformats.org/officeDocument/2006/customXml" ds:itemID="{F01B6220-DF22-4061-AEFD-798384F6D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06E4E-FD53-4369-98A3-AE4784EC8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11525</Words>
  <Characters>65698</Characters>
  <Application>Microsoft Office Word</Application>
  <DocSecurity>0</DocSecurity>
  <Lines>547</Lines>
  <Paragraphs>154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Monitoring Report</vt:lpstr>
      <vt:lpstr>TEMPLATE- Monitoring Report</vt:lpstr>
    </vt:vector>
  </TitlesOfParts>
  <Manager/>
  <Company/>
  <LinksUpToDate>false</LinksUpToDate>
  <CharactersWithSpaces>77069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Monitoring Report</dc:title>
  <dc:subject/>
  <dc:creator>Gold Standard</dc:creator>
  <cp:keywords/>
  <dc:description/>
  <cp:lastModifiedBy>Yehya Abdellatif</cp:lastModifiedBy>
  <cp:revision>2</cp:revision>
  <cp:lastPrinted>2026-01-26T08:30:00Z</cp:lastPrinted>
  <dcterms:created xsi:type="dcterms:W3CDTF">2026-03-19T11:46:00Z</dcterms:created>
  <dcterms:modified xsi:type="dcterms:W3CDTF">2026-03-19T11:46:00Z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