
<file path=[Content_Types].xml><?xml version="1.0" encoding="utf-8"?>
<Types xmlns="http://schemas.openxmlformats.org/package/2006/content-types">
  <Default Extension="xml" ContentType="application/xml"/>
  <Default Extension="jpeg" ContentType="image/jpeg"/>
  <Default Extension="wdp" ContentType="image/vnd.ms-photo"/>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4F28B" w14:textId="77777777" w:rsidR="00102BB7" w:rsidRDefault="00102BB7" w:rsidP="00A511E5">
      <w:pPr>
        <w:pStyle w:val="Heading2"/>
      </w:pPr>
    </w:p>
    <w:p w14:paraId="5969963C" w14:textId="77777777" w:rsidR="00102BB7" w:rsidRDefault="00102BB7" w:rsidP="00DC2D21">
      <w:pPr>
        <w:rPr>
          <w:b/>
        </w:rPr>
      </w:pPr>
    </w:p>
    <w:p w14:paraId="42B57089" w14:textId="6CB228EB" w:rsidR="00102BB7" w:rsidRPr="00857C0B" w:rsidRDefault="00A7722F" w:rsidP="00B100E9">
      <w:pPr>
        <w:spacing w:line="480" w:lineRule="auto"/>
        <w:rPr>
          <w:b/>
        </w:rPr>
      </w:pPr>
      <w:r w:rsidRPr="00857C0B">
        <w:rPr>
          <w:b/>
        </w:rPr>
        <w:t>Project Name:</w:t>
      </w:r>
      <w:r w:rsidRPr="00857C0B">
        <w:rPr>
          <w:b/>
        </w:rPr>
        <w:tab/>
      </w:r>
      <w:r w:rsidRPr="00857C0B">
        <w:rPr>
          <w:b/>
        </w:rPr>
        <w:tab/>
        <w:t>Solar cookstoves p</w:t>
      </w:r>
      <w:r w:rsidR="00102BB7" w:rsidRPr="00857C0B">
        <w:rPr>
          <w:b/>
        </w:rPr>
        <w:t>roject in Bolivia</w:t>
      </w:r>
    </w:p>
    <w:p w14:paraId="45AB1175" w14:textId="6B04402B" w:rsidR="00102BB7" w:rsidRPr="00857C0B" w:rsidRDefault="00102BB7" w:rsidP="00B100E9">
      <w:pPr>
        <w:spacing w:line="480" w:lineRule="auto"/>
        <w:rPr>
          <w:b/>
        </w:rPr>
      </w:pPr>
      <w:r w:rsidRPr="00857C0B">
        <w:rPr>
          <w:b/>
        </w:rPr>
        <w:t>Monitoring Report:</w:t>
      </w:r>
      <w:r w:rsidRPr="00857C0B">
        <w:rPr>
          <w:b/>
        </w:rPr>
        <w:tab/>
      </w:r>
      <w:r w:rsidRPr="00857C0B">
        <w:rPr>
          <w:b/>
        </w:rPr>
        <w:tab/>
        <w:t>1</w:t>
      </w:r>
      <w:r w:rsidR="004C4ABF" w:rsidRPr="00857C0B">
        <w:rPr>
          <w:b/>
          <w:vertAlign w:val="superscript"/>
        </w:rPr>
        <w:t>st</w:t>
      </w:r>
      <w:r w:rsidR="004C4ABF" w:rsidRPr="00857C0B">
        <w:rPr>
          <w:b/>
        </w:rPr>
        <w:t xml:space="preserve"> January 2013</w:t>
      </w:r>
      <w:r w:rsidR="00502A34" w:rsidRPr="00857C0B">
        <w:rPr>
          <w:b/>
        </w:rPr>
        <w:t xml:space="preserve"> – 31</w:t>
      </w:r>
      <w:r w:rsidR="00502A34" w:rsidRPr="00857C0B">
        <w:rPr>
          <w:b/>
          <w:vertAlign w:val="superscript"/>
        </w:rPr>
        <w:t>st</w:t>
      </w:r>
      <w:r w:rsidR="004C4ABF" w:rsidRPr="00857C0B">
        <w:rPr>
          <w:b/>
        </w:rPr>
        <w:t xml:space="preserve"> December 2013</w:t>
      </w:r>
      <w:r w:rsidRPr="00857C0B">
        <w:rPr>
          <w:b/>
        </w:rPr>
        <w:t xml:space="preserve">.  </w:t>
      </w:r>
    </w:p>
    <w:p w14:paraId="4EC99F9A" w14:textId="77777777" w:rsidR="00102BB7" w:rsidRPr="00857C0B" w:rsidRDefault="00102BB7" w:rsidP="00B100E9">
      <w:pPr>
        <w:spacing w:line="480" w:lineRule="auto"/>
        <w:rPr>
          <w:b/>
        </w:rPr>
      </w:pPr>
      <w:r w:rsidRPr="00857C0B">
        <w:rPr>
          <w:b/>
        </w:rPr>
        <w:t>Project Number:</w:t>
      </w:r>
      <w:r w:rsidRPr="00857C0B">
        <w:rPr>
          <w:b/>
        </w:rPr>
        <w:tab/>
      </w:r>
      <w:r w:rsidRPr="00857C0B">
        <w:rPr>
          <w:b/>
        </w:rPr>
        <w:tab/>
        <w:t>GS813 (Gold Standard Registry).</w:t>
      </w:r>
    </w:p>
    <w:p w14:paraId="27FCB894" w14:textId="77777777" w:rsidR="00102BB7" w:rsidRPr="00857C0B" w:rsidRDefault="00102BB7" w:rsidP="00B100E9">
      <w:pPr>
        <w:spacing w:line="480" w:lineRule="auto"/>
      </w:pPr>
      <w:r w:rsidRPr="00857C0B">
        <w:rPr>
          <w:b/>
        </w:rPr>
        <w:t>Project start date:</w:t>
      </w:r>
      <w:r w:rsidRPr="00857C0B">
        <w:rPr>
          <w:b/>
        </w:rPr>
        <w:tab/>
      </w:r>
      <w:r w:rsidRPr="00857C0B">
        <w:rPr>
          <w:b/>
        </w:rPr>
        <w:tab/>
      </w:r>
      <w:r w:rsidRPr="00857C0B">
        <w:t>January 2007 (Credits claimed from August 2009).</w:t>
      </w:r>
    </w:p>
    <w:p w14:paraId="2541D33E" w14:textId="77777777" w:rsidR="00102BB7" w:rsidRPr="00857C0B" w:rsidRDefault="00102BB7" w:rsidP="00B100E9">
      <w:pPr>
        <w:spacing w:line="480" w:lineRule="auto"/>
      </w:pPr>
      <w:r w:rsidRPr="00857C0B">
        <w:rPr>
          <w:b/>
        </w:rPr>
        <w:t>Registration date:</w:t>
      </w:r>
      <w:r w:rsidRPr="00857C0B">
        <w:rPr>
          <w:b/>
        </w:rPr>
        <w:tab/>
      </w:r>
      <w:r w:rsidRPr="00857C0B">
        <w:rPr>
          <w:b/>
        </w:rPr>
        <w:tab/>
      </w:r>
      <w:r w:rsidRPr="00857C0B">
        <w:t>11th August 2011</w:t>
      </w:r>
    </w:p>
    <w:p w14:paraId="6951C451" w14:textId="6DEFF865" w:rsidR="00102BB7" w:rsidRPr="00E938AD" w:rsidRDefault="00102BB7" w:rsidP="00D321D7">
      <w:pPr>
        <w:rPr>
          <w:b/>
        </w:rPr>
      </w:pPr>
      <w:r w:rsidRPr="00857C0B">
        <w:rPr>
          <w:b/>
        </w:rPr>
        <w:t>Document Versions:</w:t>
      </w:r>
      <w:r w:rsidRPr="00857C0B">
        <w:rPr>
          <w:b/>
        </w:rPr>
        <w:tab/>
      </w:r>
      <w:r w:rsidRPr="00857C0B">
        <w:rPr>
          <w:b/>
        </w:rPr>
        <w:tab/>
      </w:r>
      <w:r w:rsidR="00721015">
        <w:rPr>
          <w:b/>
        </w:rPr>
        <w:t>Version 2</w:t>
      </w:r>
      <w:r w:rsidRPr="00E938AD">
        <w:rPr>
          <w:b/>
        </w:rPr>
        <w:t xml:space="preserve"> </w:t>
      </w:r>
    </w:p>
    <w:p w14:paraId="00E54C9E" w14:textId="2E7BA555" w:rsidR="00102BB7" w:rsidRPr="00857C0B" w:rsidRDefault="00721015" w:rsidP="00D321D7">
      <w:r>
        <w:tab/>
      </w:r>
      <w:r>
        <w:tab/>
      </w:r>
      <w:r>
        <w:tab/>
      </w:r>
      <w:r>
        <w:tab/>
        <w:t>Date: 2</w:t>
      </w:r>
      <w:r w:rsidRPr="00721015">
        <w:rPr>
          <w:vertAlign w:val="superscript"/>
        </w:rPr>
        <w:t>nd</w:t>
      </w:r>
      <w:r>
        <w:t xml:space="preserve"> July 2015</w:t>
      </w:r>
    </w:p>
    <w:p w14:paraId="51123DB7" w14:textId="77777777" w:rsidR="00432A1D" w:rsidRPr="00857C0B" w:rsidRDefault="00432A1D" w:rsidP="00D321D7"/>
    <w:p w14:paraId="34F65E53" w14:textId="1D1EA683" w:rsidR="00432A1D" w:rsidRPr="00857C0B" w:rsidRDefault="00432A1D" w:rsidP="004C4ABF">
      <w:r w:rsidRPr="00857C0B">
        <w:tab/>
      </w:r>
      <w:r w:rsidRPr="00857C0B">
        <w:tab/>
      </w:r>
      <w:r w:rsidRPr="00857C0B">
        <w:tab/>
      </w:r>
      <w:r w:rsidRPr="00857C0B">
        <w:tab/>
      </w:r>
    </w:p>
    <w:p w14:paraId="77B9002B" w14:textId="77777777" w:rsidR="00102BB7" w:rsidRPr="00857C0B" w:rsidRDefault="00102BB7" w:rsidP="00D321D7"/>
    <w:p w14:paraId="67FEB77A" w14:textId="226A6ACF" w:rsidR="00102BB7" w:rsidRPr="00857C0B" w:rsidRDefault="00102BB7" w:rsidP="00502A34">
      <w:r w:rsidRPr="00857C0B">
        <w:tab/>
      </w:r>
      <w:r w:rsidRPr="00857C0B">
        <w:tab/>
      </w:r>
      <w:r w:rsidRPr="00857C0B">
        <w:tab/>
      </w:r>
      <w:r w:rsidRPr="00857C0B">
        <w:tab/>
      </w:r>
    </w:p>
    <w:p w14:paraId="521998F8" w14:textId="77777777" w:rsidR="00102BB7" w:rsidRPr="00857C0B" w:rsidRDefault="00102BB7" w:rsidP="00DC2D21">
      <w:pPr>
        <w:spacing w:line="360" w:lineRule="auto"/>
      </w:pPr>
    </w:p>
    <w:p w14:paraId="3B0E4F7D" w14:textId="48E4E5CA" w:rsidR="00102BB7" w:rsidRPr="00857C0B" w:rsidRDefault="00102BB7" w:rsidP="00DC2D21">
      <w:pPr>
        <w:spacing w:line="360" w:lineRule="auto"/>
      </w:pPr>
      <w:r w:rsidRPr="00857C0B">
        <w:rPr>
          <w:b/>
        </w:rPr>
        <w:t xml:space="preserve">Contact </w:t>
      </w:r>
      <w:r w:rsidR="00502A34" w:rsidRPr="00857C0B">
        <w:rPr>
          <w:b/>
        </w:rPr>
        <w:t>Details:</w:t>
      </w:r>
      <w:r w:rsidRPr="00857C0B">
        <w:t xml:space="preserve">     </w:t>
      </w:r>
      <w:r w:rsidR="00502A34" w:rsidRPr="00857C0B">
        <w:tab/>
      </w:r>
      <w:r w:rsidR="00502A34" w:rsidRPr="00857C0B">
        <w:tab/>
      </w:r>
      <w:r w:rsidR="00502A34" w:rsidRPr="00857C0B">
        <w:rPr>
          <w:b/>
        </w:rPr>
        <w:t>Fondation GOODPLANET</w:t>
      </w:r>
    </w:p>
    <w:p w14:paraId="2F0C4FBE" w14:textId="77777777" w:rsidR="00102BB7" w:rsidRPr="00857C0B" w:rsidRDefault="00102BB7" w:rsidP="00DC2D21">
      <w:pPr>
        <w:ind w:left="2124" w:firstLine="708"/>
      </w:pPr>
      <w:r w:rsidRPr="00857C0B">
        <w:t>ActionCarbone Programme,</w:t>
      </w:r>
    </w:p>
    <w:p w14:paraId="065C03FE" w14:textId="77777777" w:rsidR="00102BB7" w:rsidRPr="00857C0B" w:rsidRDefault="00102BB7" w:rsidP="00DC2D21">
      <w:r w:rsidRPr="00857C0B">
        <w:tab/>
      </w:r>
      <w:r w:rsidRPr="00857C0B">
        <w:tab/>
      </w:r>
      <w:r w:rsidRPr="00857C0B">
        <w:tab/>
      </w:r>
      <w:r w:rsidRPr="00857C0B">
        <w:tab/>
        <w:t xml:space="preserve">1, Carrefour </w:t>
      </w:r>
      <w:proofErr w:type="spellStart"/>
      <w:r w:rsidRPr="00857C0B">
        <w:t>Longchamp</w:t>
      </w:r>
      <w:proofErr w:type="spellEnd"/>
      <w:r w:rsidRPr="00857C0B">
        <w:t>,</w:t>
      </w:r>
    </w:p>
    <w:p w14:paraId="1311E431" w14:textId="77777777" w:rsidR="00102BB7" w:rsidRPr="00857C0B" w:rsidRDefault="00102BB7" w:rsidP="00DC2D21">
      <w:r w:rsidRPr="00857C0B">
        <w:tab/>
      </w:r>
      <w:r w:rsidRPr="00857C0B">
        <w:tab/>
      </w:r>
      <w:r w:rsidRPr="00857C0B">
        <w:tab/>
      </w:r>
      <w:r w:rsidRPr="00857C0B">
        <w:tab/>
        <w:t>Paris, FRANCE – 75116.</w:t>
      </w:r>
    </w:p>
    <w:p w14:paraId="306BF921" w14:textId="77777777" w:rsidR="00102BB7" w:rsidRPr="00857C0B" w:rsidRDefault="00102BB7" w:rsidP="00DC2D21">
      <w:r w:rsidRPr="00857C0B">
        <w:tab/>
      </w:r>
      <w:r w:rsidRPr="00857C0B">
        <w:tab/>
      </w:r>
      <w:r w:rsidRPr="00857C0B">
        <w:tab/>
      </w:r>
      <w:r w:rsidRPr="00857C0B">
        <w:tab/>
      </w:r>
      <w:hyperlink r:id="rId9" w:history="1">
        <w:r w:rsidRPr="00857C0B">
          <w:rPr>
            <w:rStyle w:val="Lienhype"/>
          </w:rPr>
          <w:t>www.actioncarbone.org</w:t>
        </w:r>
      </w:hyperlink>
    </w:p>
    <w:p w14:paraId="39412BD9" w14:textId="77777777" w:rsidR="00102BB7" w:rsidRPr="00857C0B" w:rsidRDefault="00102BB7" w:rsidP="00DC2D21">
      <w:pPr>
        <w:spacing w:line="360" w:lineRule="auto"/>
      </w:pPr>
    </w:p>
    <w:p w14:paraId="09D8A56D" w14:textId="77777777" w:rsidR="00A7722F" w:rsidRPr="00857C0B" w:rsidRDefault="00A7722F" w:rsidP="00DC2D21">
      <w:pPr>
        <w:spacing w:line="360" w:lineRule="auto"/>
      </w:pPr>
    </w:p>
    <w:p w14:paraId="143BFAE7" w14:textId="77777777" w:rsidR="00102BB7" w:rsidRPr="00857C0B" w:rsidRDefault="00102BB7" w:rsidP="00DC2D21">
      <w:pPr>
        <w:spacing w:line="360" w:lineRule="auto"/>
        <w:rPr>
          <w:b/>
        </w:rPr>
      </w:pPr>
      <w:r w:rsidRPr="00857C0B">
        <w:tab/>
      </w:r>
      <w:r w:rsidRPr="00857C0B">
        <w:tab/>
      </w:r>
      <w:r w:rsidRPr="00857C0B">
        <w:tab/>
      </w:r>
      <w:r w:rsidRPr="00857C0B">
        <w:tab/>
      </w:r>
      <w:r w:rsidRPr="00857C0B">
        <w:rPr>
          <w:b/>
        </w:rPr>
        <w:t xml:space="preserve">Bolivia Inti Sud Soleil – </w:t>
      </w:r>
      <w:proofErr w:type="spellStart"/>
      <w:r w:rsidRPr="00857C0B">
        <w:rPr>
          <w:b/>
        </w:rPr>
        <w:t>Asociacion</w:t>
      </w:r>
      <w:proofErr w:type="spellEnd"/>
      <w:r w:rsidRPr="00857C0B">
        <w:rPr>
          <w:b/>
        </w:rPr>
        <w:t xml:space="preserve"> Inti </w:t>
      </w:r>
      <w:proofErr w:type="spellStart"/>
      <w:r w:rsidRPr="00857C0B">
        <w:rPr>
          <w:b/>
        </w:rPr>
        <w:t>Illimai</w:t>
      </w:r>
      <w:proofErr w:type="spellEnd"/>
    </w:p>
    <w:p w14:paraId="5C1525F1" w14:textId="77777777" w:rsidR="00102BB7" w:rsidRPr="00857C0B" w:rsidRDefault="00102BB7" w:rsidP="00DC2D21">
      <w:pPr>
        <w:rPr>
          <w:lang w:val="es-BO"/>
        </w:rPr>
      </w:pPr>
      <w:r w:rsidRPr="00857C0B">
        <w:tab/>
      </w:r>
      <w:r w:rsidRPr="00857C0B">
        <w:tab/>
      </w:r>
      <w:r w:rsidRPr="00857C0B">
        <w:tab/>
      </w:r>
      <w:r w:rsidRPr="00857C0B">
        <w:tab/>
      </w:r>
      <w:r w:rsidRPr="00857C0B">
        <w:rPr>
          <w:lang w:val="es-BO"/>
        </w:rPr>
        <w:t>Calle Fernando Guachalla N. 790</w:t>
      </w:r>
    </w:p>
    <w:p w14:paraId="325D66F8" w14:textId="3313A16F" w:rsidR="00102BB7" w:rsidRPr="00857C0B" w:rsidRDefault="00102BB7" w:rsidP="009E72A0">
      <w:pPr>
        <w:ind w:left="2124" w:firstLine="708"/>
        <w:rPr>
          <w:lang w:val="es-BO"/>
        </w:rPr>
      </w:pPr>
      <w:r w:rsidRPr="00857C0B">
        <w:rPr>
          <w:lang w:val="es-BO"/>
        </w:rPr>
        <w:t>Sopocachi</w:t>
      </w:r>
      <w:r w:rsidR="009E72A0" w:rsidRPr="00857C0B">
        <w:rPr>
          <w:lang w:val="es-BO"/>
        </w:rPr>
        <w:t>,</w:t>
      </w:r>
    </w:p>
    <w:p w14:paraId="4443F875" w14:textId="1324F379" w:rsidR="00102BB7" w:rsidRPr="00857C0B" w:rsidRDefault="00102BB7" w:rsidP="009E72A0">
      <w:pPr>
        <w:ind w:left="2124" w:firstLine="708"/>
        <w:rPr>
          <w:lang w:val="es-BO"/>
        </w:rPr>
      </w:pPr>
      <w:r w:rsidRPr="00857C0B">
        <w:rPr>
          <w:lang w:val="es-BO"/>
        </w:rPr>
        <w:t>La Paz – Bolivia</w:t>
      </w:r>
      <w:r w:rsidR="009E72A0" w:rsidRPr="00857C0B">
        <w:rPr>
          <w:lang w:val="es-BO"/>
        </w:rPr>
        <w:t>.</w:t>
      </w:r>
    </w:p>
    <w:p w14:paraId="7E9F7B77" w14:textId="77777777" w:rsidR="00102BB7" w:rsidRPr="00857C0B" w:rsidRDefault="00525F02" w:rsidP="009E72A0">
      <w:pPr>
        <w:ind w:left="2124" w:firstLine="708"/>
        <w:rPr>
          <w:lang w:val="es-BO"/>
        </w:rPr>
      </w:pPr>
      <w:hyperlink r:id="rId10" w:history="1">
        <w:r w:rsidR="00102BB7" w:rsidRPr="00857C0B">
          <w:rPr>
            <w:rStyle w:val="Lienhype"/>
            <w:lang w:val="es-BO"/>
          </w:rPr>
          <w:t>http://www.boliviainti-sudsoleil.org/</w:t>
        </w:r>
      </w:hyperlink>
      <w:r w:rsidR="00102BB7" w:rsidRPr="00857C0B">
        <w:rPr>
          <w:lang w:val="es-BO"/>
        </w:rPr>
        <w:t xml:space="preserve"> </w:t>
      </w:r>
    </w:p>
    <w:p w14:paraId="475071B3" w14:textId="77777777" w:rsidR="00102BB7" w:rsidRPr="00857C0B" w:rsidRDefault="00525F02" w:rsidP="009E72A0">
      <w:pPr>
        <w:ind w:left="2124" w:firstLine="708"/>
      </w:pPr>
      <w:hyperlink r:id="rId11" w:history="1">
        <w:r w:rsidR="00102BB7" w:rsidRPr="00857C0B">
          <w:rPr>
            <w:rStyle w:val="Lienhype"/>
          </w:rPr>
          <w:t>http://asointiillimani.wordpress.com</w:t>
        </w:r>
      </w:hyperlink>
    </w:p>
    <w:p w14:paraId="7426C866" w14:textId="77777777" w:rsidR="00102BB7" w:rsidRPr="00857C0B" w:rsidRDefault="00102BB7" w:rsidP="00DC2D21">
      <w:pPr>
        <w:ind w:left="2124" w:firstLine="708"/>
        <w:rPr>
          <w:highlight w:val="yellow"/>
        </w:rPr>
      </w:pPr>
      <w:r w:rsidRPr="00857C0B">
        <w:rPr>
          <w:highlight w:val="yellow"/>
        </w:rPr>
        <w:t xml:space="preserve"> </w:t>
      </w:r>
    </w:p>
    <w:p w14:paraId="0EE2F23C" w14:textId="77777777" w:rsidR="00102BB7" w:rsidRPr="00857C0B" w:rsidRDefault="00102BB7" w:rsidP="00DC2D21">
      <w:pPr>
        <w:rPr>
          <w:highlight w:val="yellow"/>
        </w:rPr>
      </w:pPr>
    </w:p>
    <w:p w14:paraId="3373A0F8" w14:textId="77777777" w:rsidR="00102BB7" w:rsidRPr="00857C0B" w:rsidRDefault="00102BB7" w:rsidP="00DC2D21">
      <w:pPr>
        <w:rPr>
          <w:highlight w:val="yellow"/>
        </w:rPr>
      </w:pPr>
    </w:p>
    <w:p w14:paraId="75F31445" w14:textId="77777777" w:rsidR="00102BB7" w:rsidRPr="00857C0B" w:rsidRDefault="00102BB7" w:rsidP="00DC2D21">
      <w:pPr>
        <w:rPr>
          <w:b/>
          <w:highlight w:val="yellow"/>
        </w:rPr>
      </w:pPr>
    </w:p>
    <w:p w14:paraId="095D9487" w14:textId="77777777" w:rsidR="00102BB7" w:rsidRPr="00857C0B" w:rsidRDefault="00102BB7" w:rsidP="00DC2D21">
      <w:pPr>
        <w:rPr>
          <w:b/>
          <w:highlight w:val="yellow"/>
        </w:rPr>
      </w:pPr>
    </w:p>
    <w:p w14:paraId="6617C373" w14:textId="77777777" w:rsidR="00102BB7" w:rsidRPr="00857C0B" w:rsidRDefault="00102BB7" w:rsidP="00DC2D21">
      <w:pPr>
        <w:rPr>
          <w:b/>
          <w:highlight w:val="yellow"/>
        </w:rPr>
      </w:pPr>
    </w:p>
    <w:p w14:paraId="38B20CC3" w14:textId="77777777" w:rsidR="00102BB7" w:rsidRPr="00857C0B" w:rsidRDefault="00102BB7" w:rsidP="00DC2D21">
      <w:pPr>
        <w:rPr>
          <w:b/>
          <w:highlight w:val="yellow"/>
        </w:rPr>
      </w:pPr>
    </w:p>
    <w:p w14:paraId="21A06397" w14:textId="77777777" w:rsidR="00102BB7" w:rsidRPr="00857C0B" w:rsidRDefault="00102BB7" w:rsidP="00DC2D21">
      <w:pPr>
        <w:rPr>
          <w:b/>
          <w:highlight w:val="yellow"/>
        </w:rPr>
      </w:pPr>
    </w:p>
    <w:p w14:paraId="21196E06" w14:textId="77777777" w:rsidR="00102BB7" w:rsidRPr="00857C0B" w:rsidRDefault="00102BB7" w:rsidP="00DC2D21">
      <w:pPr>
        <w:rPr>
          <w:b/>
          <w:highlight w:val="yellow"/>
        </w:rPr>
      </w:pPr>
    </w:p>
    <w:p w14:paraId="679EB1AC" w14:textId="77777777" w:rsidR="00102BB7" w:rsidRPr="00857C0B" w:rsidRDefault="00102BB7" w:rsidP="00DC2D21">
      <w:pPr>
        <w:rPr>
          <w:b/>
          <w:highlight w:val="yellow"/>
        </w:rPr>
      </w:pPr>
    </w:p>
    <w:p w14:paraId="4E12F6FD" w14:textId="77777777" w:rsidR="00102BB7" w:rsidRPr="00857C0B" w:rsidRDefault="00102BB7" w:rsidP="00DC2D21">
      <w:pPr>
        <w:rPr>
          <w:b/>
          <w:highlight w:val="yellow"/>
        </w:rPr>
      </w:pPr>
    </w:p>
    <w:p w14:paraId="489A2A24" w14:textId="77777777" w:rsidR="00102BB7" w:rsidRPr="00857C0B" w:rsidRDefault="00102BB7" w:rsidP="00DC2D21">
      <w:pPr>
        <w:rPr>
          <w:b/>
          <w:highlight w:val="yellow"/>
        </w:rPr>
      </w:pPr>
    </w:p>
    <w:p w14:paraId="5D4F85F0" w14:textId="77777777" w:rsidR="00102BB7" w:rsidRPr="00857C0B" w:rsidRDefault="00102BB7" w:rsidP="00DC2D21">
      <w:pPr>
        <w:rPr>
          <w:b/>
          <w:highlight w:val="yellow"/>
        </w:rPr>
      </w:pPr>
    </w:p>
    <w:p w14:paraId="4ED22061" w14:textId="77777777" w:rsidR="00102BB7" w:rsidRPr="00857C0B" w:rsidRDefault="00102BB7" w:rsidP="00DC2D21">
      <w:pPr>
        <w:rPr>
          <w:b/>
          <w:highlight w:val="yellow"/>
        </w:rPr>
      </w:pPr>
    </w:p>
    <w:p w14:paraId="2213795A" w14:textId="77777777" w:rsidR="00102BB7" w:rsidRPr="00857C0B" w:rsidRDefault="00102BB7" w:rsidP="00DC2D21">
      <w:pPr>
        <w:rPr>
          <w:b/>
          <w:highlight w:val="yellow"/>
        </w:rPr>
      </w:pPr>
    </w:p>
    <w:p w14:paraId="2AC1962F" w14:textId="77777777" w:rsidR="00102BB7" w:rsidRPr="00857C0B" w:rsidRDefault="00102BB7" w:rsidP="00CB09A0">
      <w:pPr>
        <w:rPr>
          <w:b/>
          <w:highlight w:val="yellow"/>
        </w:rPr>
      </w:pPr>
    </w:p>
    <w:p w14:paraId="5FAB47CA" w14:textId="77777777" w:rsidR="00102BB7" w:rsidRPr="000B16A3" w:rsidRDefault="00102BB7" w:rsidP="000E5410">
      <w:pPr>
        <w:ind w:firstLine="708"/>
        <w:jc w:val="center"/>
        <w:rPr>
          <w:b/>
          <w:sz w:val="28"/>
        </w:rPr>
      </w:pPr>
      <w:r w:rsidRPr="000B16A3">
        <w:rPr>
          <w:b/>
          <w:sz w:val="32"/>
          <w:u w:val="single"/>
        </w:rPr>
        <w:t>Contents</w:t>
      </w:r>
    </w:p>
    <w:p w14:paraId="48EDEB7F" w14:textId="77777777" w:rsidR="00102BB7" w:rsidRPr="000B16A3" w:rsidRDefault="00102BB7" w:rsidP="000E5410">
      <w:pPr>
        <w:ind w:firstLine="708"/>
        <w:rPr>
          <w:b/>
          <w:sz w:val="28"/>
        </w:rPr>
      </w:pPr>
    </w:p>
    <w:p w14:paraId="6A703C2E" w14:textId="77777777" w:rsidR="00102BB7" w:rsidRPr="000B16A3" w:rsidRDefault="00102BB7" w:rsidP="00DC2D21">
      <w:pPr>
        <w:rPr>
          <w:b/>
        </w:rPr>
      </w:pPr>
    </w:p>
    <w:p w14:paraId="6EC190C4" w14:textId="77777777" w:rsidR="00102BB7" w:rsidRPr="000B16A3" w:rsidRDefault="00102BB7" w:rsidP="00255B81">
      <w:pPr>
        <w:pStyle w:val="ListParagraph"/>
        <w:numPr>
          <w:ilvl w:val="0"/>
          <w:numId w:val="7"/>
        </w:numPr>
        <w:spacing w:line="600" w:lineRule="auto"/>
        <w:rPr>
          <w:lang w:val="en-GB"/>
        </w:rPr>
      </w:pPr>
      <w:r w:rsidRPr="000B16A3">
        <w:rPr>
          <w:lang w:val="en-GB"/>
        </w:rPr>
        <w:t>Introduction.</w:t>
      </w:r>
    </w:p>
    <w:p w14:paraId="12DBAA2A" w14:textId="77777777" w:rsidR="00102BB7" w:rsidRPr="000B16A3" w:rsidRDefault="00102BB7" w:rsidP="00255B81">
      <w:pPr>
        <w:pStyle w:val="ListParagraph"/>
        <w:numPr>
          <w:ilvl w:val="0"/>
          <w:numId w:val="7"/>
        </w:numPr>
        <w:spacing w:line="600" w:lineRule="auto"/>
        <w:rPr>
          <w:lang w:val="en-GB"/>
        </w:rPr>
      </w:pPr>
      <w:r w:rsidRPr="000B16A3">
        <w:rPr>
          <w:lang w:val="en-GB"/>
        </w:rPr>
        <w:t>Monitoring Surveys/ Field Tests–</w:t>
      </w:r>
    </w:p>
    <w:p w14:paraId="101BC396" w14:textId="77777777" w:rsidR="00102BB7" w:rsidRPr="000B16A3" w:rsidRDefault="00102BB7" w:rsidP="00255B81">
      <w:pPr>
        <w:pStyle w:val="ListParagraph"/>
        <w:spacing w:line="600" w:lineRule="auto"/>
        <w:ind w:left="1416"/>
      </w:pPr>
      <w:r w:rsidRPr="000B16A3">
        <w:rPr>
          <w:lang w:val="en-GB"/>
        </w:rPr>
        <w:t xml:space="preserve">a) </w:t>
      </w:r>
      <w:r w:rsidRPr="000B16A3">
        <w:t>Kitchen Survey.</w:t>
      </w:r>
    </w:p>
    <w:p w14:paraId="142AF90F" w14:textId="77777777" w:rsidR="00102BB7" w:rsidRPr="000B16A3" w:rsidRDefault="00102BB7" w:rsidP="001D65CC">
      <w:pPr>
        <w:pStyle w:val="ListParagraph"/>
        <w:spacing w:line="600" w:lineRule="auto"/>
        <w:ind w:left="1416"/>
      </w:pPr>
      <w:r w:rsidRPr="000B16A3">
        <w:t>b) Kitchen Test.</w:t>
      </w:r>
    </w:p>
    <w:p w14:paraId="4FA16454" w14:textId="77777777" w:rsidR="00102BB7" w:rsidRPr="000B16A3" w:rsidRDefault="00102BB7" w:rsidP="001D65CC">
      <w:pPr>
        <w:pStyle w:val="ListParagraph"/>
        <w:spacing w:line="600" w:lineRule="auto"/>
        <w:ind w:left="1416"/>
      </w:pPr>
      <w:r w:rsidRPr="000B16A3">
        <w:t xml:space="preserve">c) </w:t>
      </w:r>
      <w:r w:rsidRPr="000B16A3">
        <w:rPr>
          <w:lang w:val="en-GB"/>
        </w:rPr>
        <w:t>Follow-up meetings with the beneficiaries</w:t>
      </w:r>
    </w:p>
    <w:p w14:paraId="7D92C6F9" w14:textId="77777777" w:rsidR="00102BB7" w:rsidRPr="000B16A3" w:rsidRDefault="00102BB7" w:rsidP="00255B81">
      <w:pPr>
        <w:pStyle w:val="ListParagraph"/>
        <w:numPr>
          <w:ilvl w:val="0"/>
          <w:numId w:val="7"/>
        </w:numPr>
        <w:spacing w:line="600" w:lineRule="auto"/>
        <w:rPr>
          <w:lang w:val="en-GB"/>
        </w:rPr>
      </w:pPr>
      <w:r w:rsidRPr="000B16A3">
        <w:rPr>
          <w:lang w:val="en-GB"/>
        </w:rPr>
        <w:t>Sustainable development monitoring parameters.</w:t>
      </w:r>
    </w:p>
    <w:p w14:paraId="02E84435" w14:textId="77777777" w:rsidR="00102BB7" w:rsidRPr="000B16A3" w:rsidRDefault="00102BB7" w:rsidP="00255B81">
      <w:pPr>
        <w:pStyle w:val="ListParagraph"/>
        <w:numPr>
          <w:ilvl w:val="0"/>
          <w:numId w:val="7"/>
        </w:numPr>
        <w:spacing w:line="600" w:lineRule="auto"/>
        <w:rPr>
          <w:lang w:val="en-GB"/>
        </w:rPr>
      </w:pPr>
      <w:r w:rsidRPr="000B16A3">
        <w:rPr>
          <w:lang w:val="en-GB"/>
        </w:rPr>
        <w:t>Emission reduction monitoring parameters.</w:t>
      </w:r>
    </w:p>
    <w:p w14:paraId="238D6193" w14:textId="77777777" w:rsidR="00102BB7" w:rsidRPr="000B16A3" w:rsidRDefault="00102BB7" w:rsidP="00DE5B56">
      <w:pPr>
        <w:pStyle w:val="ListParagraph"/>
        <w:numPr>
          <w:ilvl w:val="0"/>
          <w:numId w:val="7"/>
        </w:numPr>
        <w:spacing w:line="600" w:lineRule="auto"/>
        <w:rPr>
          <w:lang w:val="en-GB"/>
        </w:rPr>
      </w:pPr>
      <w:r w:rsidRPr="000B16A3">
        <w:rPr>
          <w:lang w:val="en-GB"/>
        </w:rPr>
        <w:t>Emission Reductions Calculations.</w:t>
      </w:r>
    </w:p>
    <w:p w14:paraId="01E5005A" w14:textId="77777777" w:rsidR="00102BB7" w:rsidRPr="000B16A3" w:rsidRDefault="00102BB7" w:rsidP="00CF6BAF">
      <w:pPr>
        <w:pStyle w:val="ListParagraph"/>
        <w:numPr>
          <w:ilvl w:val="0"/>
          <w:numId w:val="7"/>
        </w:numPr>
        <w:spacing w:line="600" w:lineRule="auto"/>
        <w:rPr>
          <w:lang w:val="en-GB"/>
        </w:rPr>
      </w:pPr>
      <w:r w:rsidRPr="000B16A3">
        <w:rPr>
          <w:lang w:val="en-GB"/>
        </w:rPr>
        <w:t>Annexe I - Kitchen survey scanned copy.</w:t>
      </w:r>
    </w:p>
    <w:p w14:paraId="494B2CCD" w14:textId="77777777" w:rsidR="00102BB7" w:rsidRPr="000B16A3" w:rsidRDefault="00102BB7" w:rsidP="00255B81">
      <w:pPr>
        <w:pStyle w:val="ListParagraph"/>
        <w:numPr>
          <w:ilvl w:val="0"/>
          <w:numId w:val="7"/>
        </w:numPr>
        <w:spacing w:line="600" w:lineRule="auto"/>
        <w:rPr>
          <w:lang w:val="en-GB"/>
        </w:rPr>
      </w:pPr>
      <w:r w:rsidRPr="000B16A3">
        <w:rPr>
          <w:lang w:val="en-GB"/>
        </w:rPr>
        <w:t>Annexe II – Kitchen test scanned copy</w:t>
      </w:r>
    </w:p>
    <w:p w14:paraId="64027F7A" w14:textId="77777777" w:rsidR="00102BB7" w:rsidRPr="000B16A3" w:rsidRDefault="00102BB7" w:rsidP="002A5319">
      <w:pPr>
        <w:pStyle w:val="ListParagraph"/>
        <w:numPr>
          <w:ilvl w:val="0"/>
          <w:numId w:val="7"/>
        </w:numPr>
        <w:spacing w:line="600" w:lineRule="auto"/>
        <w:rPr>
          <w:lang w:val="en-GB"/>
        </w:rPr>
      </w:pPr>
      <w:r w:rsidRPr="000B16A3">
        <w:rPr>
          <w:lang w:val="en-GB"/>
        </w:rPr>
        <w:t>Annexe III - Scanned copy of test at the end of the workshop.</w:t>
      </w:r>
    </w:p>
    <w:p w14:paraId="4EE15558" w14:textId="77777777" w:rsidR="00102BB7" w:rsidRPr="000B16A3" w:rsidRDefault="00102BB7" w:rsidP="002105B2">
      <w:pPr>
        <w:pStyle w:val="ListParagraph"/>
        <w:numPr>
          <w:ilvl w:val="0"/>
          <w:numId w:val="7"/>
        </w:numPr>
        <w:spacing w:line="600" w:lineRule="auto"/>
        <w:rPr>
          <w:lang w:val="en-GB"/>
        </w:rPr>
      </w:pPr>
      <w:r w:rsidRPr="000B16A3">
        <w:rPr>
          <w:lang w:val="en-GB"/>
        </w:rPr>
        <w:t>Annexe IV - Scanned copies the follow-up meetings document.</w:t>
      </w:r>
    </w:p>
    <w:p w14:paraId="06C37774" w14:textId="77777777" w:rsidR="00102BB7" w:rsidRPr="000B16A3" w:rsidRDefault="00102BB7" w:rsidP="00255B81">
      <w:pPr>
        <w:pStyle w:val="ListParagraph"/>
        <w:numPr>
          <w:ilvl w:val="0"/>
          <w:numId w:val="7"/>
        </w:numPr>
        <w:spacing w:line="600" w:lineRule="auto"/>
        <w:rPr>
          <w:lang w:val="en-GB"/>
        </w:rPr>
      </w:pPr>
      <w:r w:rsidRPr="000B16A3">
        <w:rPr>
          <w:lang w:val="en-GB"/>
        </w:rPr>
        <w:t>Glossary.</w:t>
      </w:r>
    </w:p>
    <w:p w14:paraId="180BD8E6" w14:textId="77777777" w:rsidR="00CB09A0" w:rsidRPr="00857C0B" w:rsidRDefault="00CB09A0" w:rsidP="00303629">
      <w:pPr>
        <w:spacing w:after="200" w:line="276" w:lineRule="auto"/>
        <w:rPr>
          <w:b/>
          <w:sz w:val="32"/>
          <w:highlight w:val="yellow"/>
        </w:rPr>
      </w:pPr>
    </w:p>
    <w:p w14:paraId="4F0EFD51" w14:textId="77777777" w:rsidR="00B108E8" w:rsidRPr="00857C0B" w:rsidRDefault="00B108E8" w:rsidP="00303629">
      <w:pPr>
        <w:spacing w:after="200" w:line="276" w:lineRule="auto"/>
        <w:rPr>
          <w:b/>
          <w:sz w:val="28"/>
          <w:highlight w:val="yellow"/>
        </w:rPr>
      </w:pPr>
    </w:p>
    <w:p w14:paraId="0D18FCBF" w14:textId="77777777" w:rsidR="00B108E8" w:rsidRPr="00857C0B" w:rsidRDefault="00B108E8" w:rsidP="00303629">
      <w:pPr>
        <w:spacing w:after="200" w:line="276" w:lineRule="auto"/>
        <w:rPr>
          <w:b/>
          <w:sz w:val="28"/>
          <w:highlight w:val="yellow"/>
        </w:rPr>
      </w:pPr>
    </w:p>
    <w:p w14:paraId="12A4E995" w14:textId="77777777" w:rsidR="00B108E8" w:rsidRPr="00857C0B" w:rsidRDefault="00B108E8" w:rsidP="00303629">
      <w:pPr>
        <w:spacing w:after="200" w:line="276" w:lineRule="auto"/>
        <w:rPr>
          <w:b/>
          <w:sz w:val="28"/>
          <w:highlight w:val="yellow"/>
        </w:rPr>
      </w:pPr>
    </w:p>
    <w:p w14:paraId="7327B439" w14:textId="77777777" w:rsidR="005438CB" w:rsidRPr="00857C0B" w:rsidRDefault="005438CB" w:rsidP="00303629">
      <w:pPr>
        <w:spacing w:after="200" w:line="276" w:lineRule="auto"/>
        <w:rPr>
          <w:b/>
          <w:sz w:val="28"/>
          <w:highlight w:val="yellow"/>
        </w:rPr>
      </w:pPr>
    </w:p>
    <w:p w14:paraId="5BD33A9C" w14:textId="198CA129" w:rsidR="00102BB7" w:rsidRPr="00362D76" w:rsidRDefault="00102BB7" w:rsidP="00303629">
      <w:pPr>
        <w:spacing w:after="200" w:line="276" w:lineRule="auto"/>
        <w:rPr>
          <w:b/>
          <w:sz w:val="28"/>
        </w:rPr>
      </w:pPr>
      <w:r w:rsidRPr="00362D76">
        <w:rPr>
          <w:b/>
          <w:sz w:val="28"/>
        </w:rPr>
        <w:lastRenderedPageBreak/>
        <w:t>Introduction</w:t>
      </w:r>
      <w:r w:rsidR="00CB09A0" w:rsidRPr="00362D76">
        <w:rPr>
          <w:b/>
          <w:sz w:val="28"/>
        </w:rPr>
        <w:t>:</w:t>
      </w:r>
    </w:p>
    <w:p w14:paraId="517C6829" w14:textId="3BE72CD8" w:rsidR="00102BB7" w:rsidRPr="00362D76" w:rsidRDefault="00102BB7" w:rsidP="00303629">
      <w:pPr>
        <w:jc w:val="both"/>
        <w:rPr>
          <w:bCs/>
          <w:lang w:val="en-GB"/>
        </w:rPr>
      </w:pPr>
      <w:r w:rsidRPr="00362D76">
        <w:rPr>
          <w:bCs/>
        </w:rPr>
        <w:t xml:space="preserve">The project activity </w:t>
      </w:r>
      <w:r w:rsidR="005A688A">
        <w:rPr>
          <w:bCs/>
        </w:rPr>
        <w:t>aims</w:t>
      </w:r>
      <w:r w:rsidR="00362D76">
        <w:rPr>
          <w:bCs/>
        </w:rPr>
        <w:t xml:space="preserve"> to provide</w:t>
      </w:r>
      <w:r w:rsidR="0046749F" w:rsidRPr="00362D76">
        <w:rPr>
          <w:bCs/>
        </w:rPr>
        <w:t xml:space="preserve"> </w:t>
      </w:r>
      <w:r w:rsidRPr="00362D76">
        <w:rPr>
          <w:bCs/>
        </w:rPr>
        <w:t xml:space="preserve">solar </w:t>
      </w:r>
      <w:r w:rsidR="00237449" w:rsidRPr="00362D76">
        <w:rPr>
          <w:bCs/>
        </w:rPr>
        <w:t>cookstoves</w:t>
      </w:r>
      <w:r w:rsidR="00181E61">
        <w:rPr>
          <w:bCs/>
        </w:rPr>
        <w:t xml:space="preserve"> to families</w:t>
      </w:r>
      <w:r w:rsidRPr="00362D76">
        <w:rPr>
          <w:bCs/>
        </w:rPr>
        <w:t xml:space="preserve"> in Bolivia. The availability of high incidence of solar light and high al</w:t>
      </w:r>
      <w:r w:rsidR="00646E2B" w:rsidRPr="00362D76">
        <w:rPr>
          <w:bCs/>
        </w:rPr>
        <w:t>titude in the country</w:t>
      </w:r>
      <w:r w:rsidRPr="00362D76">
        <w:rPr>
          <w:bCs/>
        </w:rPr>
        <w:t xml:space="preserve"> makes the solar energy as one of the </w:t>
      </w:r>
      <w:r w:rsidR="00CB09A0" w:rsidRPr="00362D76">
        <w:rPr>
          <w:bCs/>
        </w:rPr>
        <w:t>alternative sou</w:t>
      </w:r>
      <w:r w:rsidR="00C86783" w:rsidRPr="00362D76">
        <w:rPr>
          <w:bCs/>
        </w:rPr>
        <w:t>rce of fuel</w:t>
      </w:r>
      <w:r w:rsidR="003B5EF0">
        <w:rPr>
          <w:bCs/>
        </w:rPr>
        <w:t xml:space="preserve"> for daily energy needs</w:t>
      </w:r>
      <w:r w:rsidR="00A51C9F">
        <w:rPr>
          <w:bCs/>
        </w:rPr>
        <w:t>. Since its implementation</w:t>
      </w:r>
      <w:r w:rsidR="003B5EF0">
        <w:rPr>
          <w:bCs/>
        </w:rPr>
        <w:t xml:space="preserve">, the project activity is being regularly monitored, </w:t>
      </w:r>
      <w:r w:rsidR="008F6CE7">
        <w:rPr>
          <w:bCs/>
        </w:rPr>
        <w:t>which has shown</w:t>
      </w:r>
      <w:r w:rsidR="00CB09A0" w:rsidRPr="00362D76">
        <w:rPr>
          <w:bCs/>
        </w:rPr>
        <w:t xml:space="preserve"> that the </w:t>
      </w:r>
      <w:r w:rsidRPr="00362D76">
        <w:rPr>
          <w:bCs/>
        </w:rPr>
        <w:t>solar cook-stoves</w:t>
      </w:r>
      <w:r w:rsidR="00CB09A0" w:rsidRPr="00362D76">
        <w:rPr>
          <w:bCs/>
        </w:rPr>
        <w:t xml:space="preserve"> not only</w:t>
      </w:r>
      <w:r w:rsidRPr="00362D76">
        <w:rPr>
          <w:bCs/>
        </w:rPr>
        <w:t xml:space="preserve"> </w:t>
      </w:r>
      <w:r w:rsidR="00CB09A0" w:rsidRPr="00362D76">
        <w:rPr>
          <w:bCs/>
        </w:rPr>
        <w:t>meets</w:t>
      </w:r>
      <w:r w:rsidRPr="00362D76">
        <w:rPr>
          <w:bCs/>
        </w:rPr>
        <w:t xml:space="preserve"> the </w:t>
      </w:r>
      <w:r w:rsidR="008F6CE7">
        <w:rPr>
          <w:bCs/>
        </w:rPr>
        <w:t xml:space="preserve">daily </w:t>
      </w:r>
      <w:r w:rsidRPr="00362D76">
        <w:rPr>
          <w:bCs/>
        </w:rPr>
        <w:t xml:space="preserve">cooking energy needs of the beneficiaries </w:t>
      </w:r>
      <w:r w:rsidR="00084F6D" w:rsidRPr="00362D76">
        <w:rPr>
          <w:bCs/>
        </w:rPr>
        <w:t xml:space="preserve">but </w:t>
      </w:r>
      <w:r w:rsidR="008F6CE7">
        <w:rPr>
          <w:bCs/>
        </w:rPr>
        <w:t>has</w:t>
      </w:r>
      <w:r w:rsidR="00084F6D" w:rsidRPr="00362D76">
        <w:rPr>
          <w:bCs/>
        </w:rPr>
        <w:t xml:space="preserve"> </w:t>
      </w:r>
      <w:r w:rsidR="008F6CE7">
        <w:rPr>
          <w:bCs/>
        </w:rPr>
        <w:t xml:space="preserve">also benefited in other ways- </w:t>
      </w:r>
      <w:r w:rsidR="003B5EF0">
        <w:rPr>
          <w:bCs/>
        </w:rPr>
        <w:t xml:space="preserve">such as income saving, health benefits </w:t>
      </w:r>
      <w:r w:rsidR="008F6CE7">
        <w:rPr>
          <w:bCs/>
        </w:rPr>
        <w:t>due to safe drinking water</w:t>
      </w:r>
      <w:r w:rsidR="003B5EF0">
        <w:rPr>
          <w:bCs/>
        </w:rPr>
        <w:t xml:space="preserve"> </w:t>
      </w:r>
      <w:r w:rsidR="008F6CE7">
        <w:rPr>
          <w:bCs/>
        </w:rPr>
        <w:t>(</w:t>
      </w:r>
      <w:r w:rsidR="003B5EF0">
        <w:rPr>
          <w:bCs/>
        </w:rPr>
        <w:t>boiling</w:t>
      </w:r>
      <w:r w:rsidRPr="00362D76">
        <w:rPr>
          <w:bCs/>
        </w:rPr>
        <w:t xml:space="preserve"> water</w:t>
      </w:r>
      <w:r w:rsidR="008F6CE7">
        <w:rPr>
          <w:bCs/>
        </w:rPr>
        <w:t xml:space="preserve">) </w:t>
      </w:r>
      <w:r w:rsidR="003B5EF0">
        <w:rPr>
          <w:bCs/>
        </w:rPr>
        <w:t>etc</w:t>
      </w:r>
      <w:r w:rsidRPr="00362D76">
        <w:rPr>
          <w:bCs/>
        </w:rPr>
        <w:t xml:space="preserve">. </w:t>
      </w:r>
      <w:r w:rsidR="00E25C27" w:rsidRPr="00362D76">
        <w:t>The project is implemented in partnership with the two French organizations namely- Fondation GoodPlanet, Bolivia Inti Sud Soliel (henceforth BISS) and its Bolivian partner, the Inti-Illimani team (henceforth “II”).</w:t>
      </w:r>
    </w:p>
    <w:p w14:paraId="2CB4BF8B" w14:textId="77777777" w:rsidR="00102BB7" w:rsidRPr="00857C0B" w:rsidRDefault="00102BB7" w:rsidP="00303629">
      <w:pPr>
        <w:jc w:val="both"/>
        <w:rPr>
          <w:bCs/>
          <w:highlight w:val="yellow"/>
        </w:rPr>
      </w:pPr>
    </w:p>
    <w:p w14:paraId="2D24F863" w14:textId="45987DEF" w:rsidR="00102BB7" w:rsidRPr="00B6504E" w:rsidRDefault="00102BB7" w:rsidP="00303629">
      <w:pPr>
        <w:jc w:val="both"/>
        <w:rPr>
          <w:bCs/>
        </w:rPr>
      </w:pPr>
      <w:r w:rsidRPr="00B6504E">
        <w:rPr>
          <w:bCs/>
        </w:rPr>
        <w:t>Th</w:t>
      </w:r>
      <w:r w:rsidR="000775FB" w:rsidRPr="00B6504E">
        <w:rPr>
          <w:bCs/>
        </w:rPr>
        <w:t xml:space="preserve">e purpose of the project </w:t>
      </w:r>
      <w:r w:rsidR="004C58F4" w:rsidRPr="00B6504E">
        <w:rPr>
          <w:bCs/>
        </w:rPr>
        <w:t>is</w:t>
      </w:r>
      <w:r w:rsidR="00BF4268">
        <w:rPr>
          <w:bCs/>
        </w:rPr>
        <w:t xml:space="preserve"> also</w:t>
      </w:r>
      <w:r w:rsidR="004C58F4" w:rsidRPr="00B6504E">
        <w:rPr>
          <w:bCs/>
        </w:rPr>
        <w:t xml:space="preserve"> to slow down the deforestation rate and the use of fossil fuels in Bolivia, </w:t>
      </w:r>
      <w:r w:rsidR="00991B16" w:rsidRPr="00B6504E">
        <w:rPr>
          <w:bCs/>
        </w:rPr>
        <w:t>and</w:t>
      </w:r>
      <w:r w:rsidR="004C58F4" w:rsidRPr="00B6504E">
        <w:rPr>
          <w:bCs/>
        </w:rPr>
        <w:t xml:space="preserve"> improving</w:t>
      </w:r>
      <w:r w:rsidRPr="00B6504E">
        <w:rPr>
          <w:bCs/>
        </w:rPr>
        <w:t xml:space="preserve"> the living condi</w:t>
      </w:r>
      <w:r w:rsidR="0056348A" w:rsidRPr="00B6504E">
        <w:rPr>
          <w:bCs/>
        </w:rPr>
        <w:t>tions of the women by promoting</w:t>
      </w:r>
      <w:r w:rsidRPr="00B6504E">
        <w:rPr>
          <w:bCs/>
        </w:rPr>
        <w:t xml:space="preserve"> t</w:t>
      </w:r>
      <w:r w:rsidR="00A10A46" w:rsidRPr="00B6504E">
        <w:rPr>
          <w:bCs/>
        </w:rPr>
        <w:t xml:space="preserve">he use of a clean </w:t>
      </w:r>
      <w:r w:rsidRPr="00B6504E">
        <w:rPr>
          <w:bCs/>
        </w:rPr>
        <w:t xml:space="preserve">energy source </w:t>
      </w:r>
      <w:r w:rsidR="00A10A46" w:rsidRPr="00B6504E">
        <w:rPr>
          <w:bCs/>
        </w:rPr>
        <w:t xml:space="preserve">like the solar energy. The </w:t>
      </w:r>
      <w:r w:rsidR="00597603" w:rsidRPr="00B6504E">
        <w:rPr>
          <w:bCs/>
        </w:rPr>
        <w:t>use solar cookstoves has partly</w:t>
      </w:r>
      <w:r w:rsidRPr="00B6504E">
        <w:rPr>
          <w:bCs/>
        </w:rPr>
        <w:t xml:space="preserve"> </w:t>
      </w:r>
      <w:r w:rsidR="0056348A" w:rsidRPr="00B6504E">
        <w:rPr>
          <w:bCs/>
        </w:rPr>
        <w:t>replace</w:t>
      </w:r>
      <w:r w:rsidR="00597603" w:rsidRPr="00B6504E">
        <w:rPr>
          <w:bCs/>
        </w:rPr>
        <w:t>d</w:t>
      </w:r>
      <w:r w:rsidR="004C58F4" w:rsidRPr="00B6504E">
        <w:rPr>
          <w:bCs/>
        </w:rPr>
        <w:t xml:space="preserve"> fuels like</w:t>
      </w:r>
      <w:r w:rsidR="00597603" w:rsidRPr="00B6504E">
        <w:rPr>
          <w:bCs/>
        </w:rPr>
        <w:t xml:space="preserve"> –</w:t>
      </w:r>
      <w:r w:rsidR="004C58F4" w:rsidRPr="00B6504E">
        <w:rPr>
          <w:bCs/>
        </w:rPr>
        <w:t xml:space="preserve"> </w:t>
      </w:r>
      <w:r w:rsidR="0056348A" w:rsidRPr="00B6504E">
        <w:rPr>
          <w:bCs/>
        </w:rPr>
        <w:t>firewood</w:t>
      </w:r>
      <w:r w:rsidR="00597603" w:rsidRPr="00B6504E">
        <w:rPr>
          <w:bCs/>
        </w:rPr>
        <w:t>, LPG</w:t>
      </w:r>
      <w:r w:rsidR="004C58F4" w:rsidRPr="00B6504E">
        <w:rPr>
          <w:bCs/>
        </w:rPr>
        <w:t xml:space="preserve"> </w:t>
      </w:r>
      <w:r w:rsidR="00597603" w:rsidRPr="00B6504E">
        <w:rPr>
          <w:bCs/>
        </w:rPr>
        <w:t xml:space="preserve">and </w:t>
      </w:r>
      <w:r w:rsidR="004C58F4" w:rsidRPr="00B6504E">
        <w:rPr>
          <w:bCs/>
        </w:rPr>
        <w:t>dung</w:t>
      </w:r>
      <w:r w:rsidR="0056348A" w:rsidRPr="00B6504E">
        <w:rPr>
          <w:bCs/>
        </w:rPr>
        <w:t xml:space="preserve"> for</w:t>
      </w:r>
      <w:r w:rsidR="00A10A46" w:rsidRPr="00B6504E">
        <w:rPr>
          <w:bCs/>
        </w:rPr>
        <w:t xml:space="preserve"> the</w:t>
      </w:r>
      <w:r w:rsidR="004C58F4" w:rsidRPr="00B6504E">
        <w:rPr>
          <w:bCs/>
        </w:rPr>
        <w:t xml:space="preserve"> daily cooking needs</w:t>
      </w:r>
      <w:r w:rsidR="00A10A46" w:rsidRPr="00B6504E">
        <w:rPr>
          <w:bCs/>
        </w:rPr>
        <w:t xml:space="preserve"> of the project population</w:t>
      </w:r>
      <w:r w:rsidRPr="00B6504E">
        <w:rPr>
          <w:bCs/>
        </w:rPr>
        <w:t xml:space="preserve">. The project </w:t>
      </w:r>
      <w:r w:rsidR="006A78B4" w:rsidRPr="00B6504E">
        <w:rPr>
          <w:bCs/>
        </w:rPr>
        <w:t>clearly demonstrates the</w:t>
      </w:r>
      <w:r w:rsidRPr="00B6504E">
        <w:rPr>
          <w:bCs/>
        </w:rPr>
        <w:t xml:space="preserve"> su</w:t>
      </w:r>
      <w:r w:rsidR="006A78B4" w:rsidRPr="00B6504E">
        <w:rPr>
          <w:bCs/>
        </w:rPr>
        <w:t xml:space="preserve">stainable development </w:t>
      </w:r>
      <w:r w:rsidR="00BD122A" w:rsidRPr="00B6504E">
        <w:rPr>
          <w:bCs/>
        </w:rPr>
        <w:t>in the project areas through parameters like –</w:t>
      </w:r>
      <w:r w:rsidRPr="00B6504E">
        <w:rPr>
          <w:bCs/>
        </w:rPr>
        <w:t xml:space="preserve"> time</w:t>
      </w:r>
      <w:r w:rsidR="00BD122A" w:rsidRPr="00B6504E">
        <w:rPr>
          <w:bCs/>
        </w:rPr>
        <w:t xml:space="preserve"> saving</w:t>
      </w:r>
      <w:r w:rsidRPr="00B6504E">
        <w:rPr>
          <w:bCs/>
        </w:rPr>
        <w:t xml:space="preserve"> from the collection of firewood, income-savings occurring from less </w:t>
      </w:r>
      <w:r w:rsidR="002A5FB3" w:rsidRPr="00B6504E">
        <w:rPr>
          <w:bCs/>
        </w:rPr>
        <w:t xml:space="preserve">consumption of LPG (some beneficiaries had </w:t>
      </w:r>
      <w:r w:rsidRPr="00B6504E">
        <w:rPr>
          <w:bCs/>
        </w:rPr>
        <w:t>to travel for mor</w:t>
      </w:r>
      <w:r w:rsidR="002A5FB3" w:rsidRPr="00B6504E">
        <w:rPr>
          <w:bCs/>
        </w:rPr>
        <w:t>e than 2 hours to purchase the</w:t>
      </w:r>
      <w:r w:rsidRPr="00B6504E">
        <w:rPr>
          <w:bCs/>
        </w:rPr>
        <w:t xml:space="preserve"> LPG tank), health improvement </w:t>
      </w:r>
      <w:r w:rsidR="000775FB" w:rsidRPr="00B6504E">
        <w:rPr>
          <w:bCs/>
        </w:rPr>
        <w:t xml:space="preserve">especially among the women, </w:t>
      </w:r>
      <w:r w:rsidRPr="00B6504E">
        <w:rPr>
          <w:bCs/>
        </w:rPr>
        <w:t xml:space="preserve">due to the avoidance of the smoke emissions from firewood, which is the potential cause for lung infections. And finally, </w:t>
      </w:r>
      <w:r w:rsidR="00D35A1C" w:rsidRPr="00B6504E">
        <w:rPr>
          <w:bCs/>
        </w:rPr>
        <w:t xml:space="preserve">the </w:t>
      </w:r>
      <w:r w:rsidRPr="00B6504E">
        <w:rPr>
          <w:bCs/>
        </w:rPr>
        <w:t>s</w:t>
      </w:r>
      <w:r w:rsidR="00D35A1C" w:rsidRPr="00B6504E">
        <w:rPr>
          <w:bCs/>
        </w:rPr>
        <w:t xml:space="preserve">low and gradual cooking </w:t>
      </w:r>
      <w:r w:rsidR="00CD48F9" w:rsidRPr="00B6504E">
        <w:rPr>
          <w:bCs/>
        </w:rPr>
        <w:t xml:space="preserve">process of </w:t>
      </w:r>
      <w:r w:rsidR="00586CF6" w:rsidRPr="00B6504E">
        <w:rPr>
          <w:bCs/>
        </w:rPr>
        <w:t>the solar stoves preserves</w:t>
      </w:r>
      <w:r w:rsidR="00D35A1C" w:rsidRPr="00B6504E">
        <w:rPr>
          <w:bCs/>
        </w:rPr>
        <w:t xml:space="preserve"> </w:t>
      </w:r>
      <w:r w:rsidR="00A807A4" w:rsidRPr="00B6504E">
        <w:rPr>
          <w:bCs/>
        </w:rPr>
        <w:t xml:space="preserve">most </w:t>
      </w:r>
      <w:r w:rsidR="00D35A1C" w:rsidRPr="00B6504E">
        <w:rPr>
          <w:bCs/>
        </w:rPr>
        <w:t>the food nutrients</w:t>
      </w:r>
      <w:r w:rsidR="00A807A4" w:rsidRPr="00B6504E">
        <w:rPr>
          <w:bCs/>
        </w:rPr>
        <w:t xml:space="preserve"> while cooking</w:t>
      </w:r>
      <w:r w:rsidR="001C26EE" w:rsidRPr="00B6504E">
        <w:rPr>
          <w:bCs/>
        </w:rPr>
        <w:t xml:space="preserve">. </w:t>
      </w:r>
    </w:p>
    <w:p w14:paraId="7E59ACFA" w14:textId="77777777" w:rsidR="00102BB7" w:rsidRPr="00857C0B" w:rsidRDefault="00102BB7" w:rsidP="00303629">
      <w:pPr>
        <w:jc w:val="both"/>
        <w:rPr>
          <w:bCs/>
          <w:highlight w:val="yellow"/>
        </w:rPr>
      </w:pPr>
    </w:p>
    <w:p w14:paraId="514DE9CE" w14:textId="77777777" w:rsidR="00102BB7" w:rsidRPr="00B6504E" w:rsidRDefault="00102BB7" w:rsidP="00303629">
      <w:pPr>
        <w:spacing w:after="200" w:line="276" w:lineRule="auto"/>
        <w:rPr>
          <w:b/>
          <w:sz w:val="28"/>
        </w:rPr>
      </w:pPr>
      <w:r w:rsidRPr="00B6504E">
        <w:rPr>
          <w:b/>
          <w:sz w:val="28"/>
        </w:rPr>
        <w:t>Implementation of the project:</w:t>
      </w:r>
    </w:p>
    <w:p w14:paraId="5141FA12" w14:textId="1471A496" w:rsidR="00923227" w:rsidRPr="00B6504E" w:rsidRDefault="00777B61" w:rsidP="00303629">
      <w:pPr>
        <w:spacing w:after="200" w:line="276" w:lineRule="auto"/>
        <w:jc w:val="both"/>
      </w:pPr>
      <w:r w:rsidRPr="00B6504E">
        <w:t>The II team disseminates the solar cookstoves</w:t>
      </w:r>
      <w:r w:rsidR="00E33BF7" w:rsidRPr="00B6504E">
        <w:t xml:space="preserve"> </w:t>
      </w:r>
      <w:r w:rsidR="00A237FD" w:rsidRPr="00B6504E">
        <w:t>through construction workshops for</w:t>
      </w:r>
      <w:r w:rsidRPr="00B6504E">
        <w:t xml:space="preserve"> group of beneficiaries, and each group consists of</w:t>
      </w:r>
      <w:r w:rsidR="00BE425B" w:rsidRPr="00B6504E">
        <w:t xml:space="preserve"> a </w:t>
      </w:r>
      <w:r w:rsidR="00102BB7" w:rsidRPr="00B6504E">
        <w:t>maximum</w:t>
      </w:r>
      <w:r w:rsidR="00BE425B" w:rsidRPr="00B6504E">
        <w:t xml:space="preserve"> of</w:t>
      </w:r>
      <w:r w:rsidR="00102BB7" w:rsidRPr="00B6504E">
        <w:t xml:space="preserve"> 25 beneficiaries. </w:t>
      </w:r>
      <w:r w:rsidR="00E25C27" w:rsidRPr="00B6504E">
        <w:t>In e</w:t>
      </w:r>
      <w:r w:rsidR="004A2340" w:rsidRPr="00B6504E">
        <w:t>ach</w:t>
      </w:r>
      <w:r w:rsidR="00A237FD" w:rsidRPr="00B6504E">
        <w:t xml:space="preserve"> workshop</w:t>
      </w:r>
      <w:r w:rsidR="00E25C27" w:rsidRPr="00B6504E">
        <w:t xml:space="preserve">, the </w:t>
      </w:r>
      <w:r w:rsidR="004A2340" w:rsidRPr="00B6504E">
        <w:t xml:space="preserve">beneficiaries </w:t>
      </w:r>
      <w:r w:rsidR="00E25C27" w:rsidRPr="00B6504E">
        <w:t>build</w:t>
      </w:r>
      <w:r w:rsidR="004A2340" w:rsidRPr="00B6504E">
        <w:t xml:space="preserve"> their</w:t>
      </w:r>
      <w:r w:rsidR="0068662E" w:rsidRPr="00B6504E">
        <w:t xml:space="preserve"> own solar cookstoves</w:t>
      </w:r>
      <w:r w:rsidR="007E36B4" w:rsidRPr="00B6504E">
        <w:t xml:space="preserve"> under the technical guidance of the II teams. </w:t>
      </w:r>
      <w:r w:rsidR="00102BB7" w:rsidRPr="00B6504E">
        <w:t>The</w:t>
      </w:r>
      <w:r w:rsidR="0068662E" w:rsidRPr="00B6504E">
        <w:t xml:space="preserve"> II team arranges these construction workshops</w:t>
      </w:r>
      <w:r w:rsidR="00102BB7" w:rsidRPr="00B6504E">
        <w:t xml:space="preserve"> in the same villages/areas of the beneficiaries and preferably </w:t>
      </w:r>
      <w:r w:rsidR="00C86783" w:rsidRPr="00B6504E">
        <w:t>held</w:t>
      </w:r>
      <w:r w:rsidR="00102BB7" w:rsidRPr="00B6504E">
        <w:t xml:space="preserve"> in </w:t>
      </w:r>
      <w:r w:rsidR="0068662E" w:rsidRPr="00B6504E">
        <w:t>a</w:t>
      </w:r>
      <w:r w:rsidR="00102BB7" w:rsidRPr="00B6504E">
        <w:t xml:space="preserve"> village community hall or in an open public space. These workshops usually last for 4-5 days, where the </w:t>
      </w:r>
      <w:r w:rsidR="00797246" w:rsidRPr="00B6504E">
        <w:t>beneficiaries are provided with</w:t>
      </w:r>
      <w:r w:rsidR="00C47A7C" w:rsidRPr="00B6504E">
        <w:t xml:space="preserve"> all the materials that </w:t>
      </w:r>
      <w:r w:rsidR="00827FE6" w:rsidRPr="00B6504E">
        <w:t>are</w:t>
      </w:r>
      <w:r w:rsidR="00C47A7C" w:rsidRPr="00B6504E">
        <w:t xml:space="preserve"> required for the construction of the solar stoves</w:t>
      </w:r>
      <w:r w:rsidR="00102BB7" w:rsidRPr="00B6504E">
        <w:t xml:space="preserve">. </w:t>
      </w:r>
    </w:p>
    <w:p w14:paraId="350F6EC2" w14:textId="1C5872C2" w:rsidR="00102BB7" w:rsidRPr="00B6504E" w:rsidRDefault="00102BB7" w:rsidP="00303629">
      <w:pPr>
        <w:spacing w:after="200" w:line="276" w:lineRule="auto"/>
        <w:jc w:val="both"/>
      </w:pPr>
      <w:r w:rsidRPr="00B6504E">
        <w:t xml:space="preserve">Similar kinds of workshops are </w:t>
      </w:r>
      <w:r w:rsidR="00613190" w:rsidRPr="00B6504E">
        <w:t>held</w:t>
      </w:r>
      <w:r w:rsidR="00923227" w:rsidRPr="00B6504E">
        <w:t xml:space="preserve"> throughout</w:t>
      </w:r>
      <w:r w:rsidR="00064D81" w:rsidRPr="00B6504E">
        <w:t xml:space="preserve"> the year </w:t>
      </w:r>
      <w:r w:rsidRPr="00B6504E">
        <w:t>as per the demand for the sol</w:t>
      </w:r>
      <w:r w:rsidR="00064D81" w:rsidRPr="00B6504E">
        <w:t>ar coo</w:t>
      </w:r>
      <w:r w:rsidR="00923227" w:rsidRPr="00B6504E">
        <w:t>kers, which has been observed to be increasing every year</w:t>
      </w:r>
      <w:r w:rsidR="007E36B4" w:rsidRPr="00B6504E">
        <w:t xml:space="preserve"> and therefore,</w:t>
      </w:r>
      <w:r w:rsidRPr="00B6504E">
        <w:t xml:space="preserve"> these workshops are carried out with an advanced planning. The II team follow</w:t>
      </w:r>
      <w:r w:rsidR="007E36B4" w:rsidRPr="00B6504E">
        <w:t>s</w:t>
      </w:r>
      <w:r w:rsidRPr="00B6504E">
        <w:t>-up each of these groups o</w:t>
      </w:r>
      <w:r w:rsidR="00064D81" w:rsidRPr="00B6504E">
        <w:t>n a regular basis</w:t>
      </w:r>
      <w:r w:rsidR="003C062C" w:rsidRPr="00B6504E">
        <w:t xml:space="preserve"> after these construction workshops</w:t>
      </w:r>
      <w:r w:rsidR="00FB7A75" w:rsidRPr="00B6504E">
        <w:t>,</w:t>
      </w:r>
      <w:r w:rsidR="00064D81" w:rsidRPr="00B6504E">
        <w:t xml:space="preserve"> to </w:t>
      </w:r>
      <w:r w:rsidR="00FB7A75" w:rsidRPr="00B6504E">
        <w:t>assure that the</w:t>
      </w:r>
      <w:r w:rsidRPr="00B6504E">
        <w:t xml:space="preserve"> solar cookers </w:t>
      </w:r>
      <w:r w:rsidR="00FB7A75" w:rsidRPr="00B6504E">
        <w:t>are being</w:t>
      </w:r>
      <w:r w:rsidR="00B44089" w:rsidRPr="00B6504E">
        <w:t xml:space="preserve"> regularly</w:t>
      </w:r>
      <w:r w:rsidR="00FB7A75" w:rsidRPr="00B6504E">
        <w:t xml:space="preserve"> used for</w:t>
      </w:r>
      <w:r w:rsidR="00064D81" w:rsidRPr="00B6504E">
        <w:t xml:space="preserve"> daily cooking needs </w:t>
      </w:r>
      <w:r w:rsidRPr="00B6504E">
        <w:t>and have n</w:t>
      </w:r>
      <w:r w:rsidR="00FB7A75" w:rsidRPr="00B6504E">
        <w:t>ot faced any problems during</w:t>
      </w:r>
      <w:r w:rsidRPr="00B6504E">
        <w:t xml:space="preserve">. </w:t>
      </w:r>
    </w:p>
    <w:p w14:paraId="2C18EA09" w14:textId="77777777" w:rsidR="00102BB7" w:rsidRPr="00B6504E" w:rsidRDefault="00102BB7" w:rsidP="00381A23">
      <w:pPr>
        <w:jc w:val="center"/>
        <w:rPr>
          <w:u w:val="single"/>
        </w:rPr>
      </w:pPr>
      <w:r w:rsidRPr="00B6504E">
        <w:rPr>
          <w:u w:val="single"/>
        </w:rPr>
        <w:t>One the workshops carried out for a group by the II technical experts and the project coordinators.</w:t>
      </w:r>
    </w:p>
    <w:p w14:paraId="52D721C7" w14:textId="5713A35B" w:rsidR="00102BB7" w:rsidRPr="00857C0B" w:rsidRDefault="0039050F" w:rsidP="00255B81">
      <w:pPr>
        <w:spacing w:after="200" w:line="276" w:lineRule="auto"/>
        <w:rPr>
          <w:b/>
          <w:sz w:val="28"/>
          <w:highlight w:val="yellow"/>
          <w:u w:val="single"/>
        </w:rPr>
      </w:pPr>
      <w:r w:rsidRPr="00857C0B">
        <w:rPr>
          <w:b/>
          <w:noProof/>
          <w:sz w:val="28"/>
          <w:highlight w:val="yellow"/>
          <w:u w:val="single"/>
          <w:lang w:eastAsia="en-US"/>
        </w:rPr>
        <w:drawing>
          <wp:anchor distT="0" distB="0" distL="114300" distR="114300" simplePos="0" relativeHeight="251658240" behindDoc="0" locked="0" layoutInCell="1" allowOverlap="1" wp14:anchorId="355845F0" wp14:editId="3D65C864">
            <wp:simplePos x="0" y="0"/>
            <wp:positionH relativeFrom="column">
              <wp:posOffset>238760</wp:posOffset>
            </wp:positionH>
            <wp:positionV relativeFrom="paragraph">
              <wp:posOffset>225425</wp:posOffset>
            </wp:positionV>
            <wp:extent cx="2355850" cy="1564005"/>
            <wp:effectExtent l="25400" t="25400" r="31750" b="36195"/>
            <wp:wrapTight wrapText="bothSides">
              <wp:wrapPolygon edited="0">
                <wp:start x="-233" y="-351"/>
                <wp:lineTo x="-233" y="21749"/>
                <wp:lineTo x="21658" y="21749"/>
                <wp:lineTo x="21658" y="-351"/>
                <wp:lineTo x="-233" y="-351"/>
              </wp:wrapPolygon>
            </wp:wrapTight>
            <wp:docPr id="1" name="Picture 1" descr="NITIN:00.ActionCarbone:00.January.2012:02.Bolivia inti:1-Docs projet GS:1-Bolivia_GS813:10 MONITORING:Monitoring 2011_2012:Monitoring phot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TIN:00.ActionCarbone:00.January.2012:02.Bolivia inti:1-Docs projet GS:1-Bolivia_GS813:10 MONITORING:Monitoring 2011_2012:Monitoring photos:1.jpg"/>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355850" cy="15640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068FA" w:rsidRPr="00857C0B">
        <w:rPr>
          <w:b/>
          <w:noProof/>
          <w:sz w:val="28"/>
          <w:highlight w:val="yellow"/>
          <w:u w:val="single"/>
          <w:lang w:eastAsia="en-US"/>
        </w:rPr>
        <w:drawing>
          <wp:anchor distT="0" distB="0" distL="114300" distR="114300" simplePos="0" relativeHeight="251659264" behindDoc="0" locked="0" layoutInCell="1" allowOverlap="1" wp14:anchorId="1F5EC49B" wp14:editId="276EC702">
            <wp:simplePos x="0" y="0"/>
            <wp:positionH relativeFrom="column">
              <wp:posOffset>3158490</wp:posOffset>
            </wp:positionH>
            <wp:positionV relativeFrom="paragraph">
              <wp:posOffset>225425</wp:posOffset>
            </wp:positionV>
            <wp:extent cx="2295525" cy="1577340"/>
            <wp:effectExtent l="25400" t="25400" r="15875" b="22860"/>
            <wp:wrapTight wrapText="bothSides">
              <wp:wrapPolygon edited="0">
                <wp:start x="-239" y="-348"/>
                <wp:lineTo x="-239" y="21565"/>
                <wp:lineTo x="21510" y="21565"/>
                <wp:lineTo x="21510" y="-348"/>
                <wp:lineTo x="-239" y="-348"/>
              </wp:wrapPolygon>
            </wp:wrapTight>
            <wp:docPr id="3" name="Picture 3" descr="NITIN:00.ActionCarbone:00.January.2012:02.Bolivia inti:1-Docs projet GS:1-Bolivia_GS813:10 MONITORING:Monitoring 2011_2012:Monitoring photo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TIN:00.ActionCarbone:00.January.2012:02.Bolivia inti:1-Docs projet GS:1-Bolivia_GS813:10 MONITORING:Monitoring 2011_2012:Monitoring photos: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157734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2237A636" w14:textId="7B3FCCB0" w:rsidR="00102BB7" w:rsidRPr="00857C0B" w:rsidRDefault="00102BB7" w:rsidP="00255B81">
      <w:pPr>
        <w:spacing w:after="200" w:line="276" w:lineRule="auto"/>
        <w:rPr>
          <w:b/>
          <w:sz w:val="28"/>
          <w:highlight w:val="yellow"/>
          <w:u w:val="single"/>
        </w:rPr>
      </w:pPr>
    </w:p>
    <w:p w14:paraId="4BF03411" w14:textId="2A3FCCD3" w:rsidR="00102BB7" w:rsidRPr="00857C0B" w:rsidRDefault="00102BB7" w:rsidP="00255B81">
      <w:pPr>
        <w:spacing w:after="200" w:line="276" w:lineRule="auto"/>
        <w:rPr>
          <w:b/>
          <w:sz w:val="28"/>
          <w:highlight w:val="yellow"/>
          <w:u w:val="single"/>
        </w:rPr>
      </w:pPr>
    </w:p>
    <w:p w14:paraId="590A50D5" w14:textId="0EEB0D2E" w:rsidR="00102BB7" w:rsidRPr="00857C0B" w:rsidRDefault="00102BB7" w:rsidP="00255B81">
      <w:pPr>
        <w:spacing w:after="200" w:line="276" w:lineRule="auto"/>
        <w:rPr>
          <w:b/>
          <w:sz w:val="28"/>
          <w:highlight w:val="yellow"/>
          <w:u w:val="single"/>
        </w:rPr>
      </w:pPr>
    </w:p>
    <w:p w14:paraId="7AA05020" w14:textId="77777777" w:rsidR="00102BB7" w:rsidRPr="005B4B03" w:rsidRDefault="00102BB7" w:rsidP="00255B81">
      <w:pPr>
        <w:spacing w:after="200" w:line="276" w:lineRule="auto"/>
        <w:rPr>
          <w:b/>
          <w:sz w:val="28"/>
        </w:rPr>
      </w:pPr>
      <w:r w:rsidRPr="005B4B03">
        <w:rPr>
          <w:b/>
          <w:sz w:val="28"/>
        </w:rPr>
        <w:lastRenderedPageBreak/>
        <w:t>Monitoring surveys/ Field tests/Follow-up meetings:</w:t>
      </w:r>
    </w:p>
    <w:p w14:paraId="732EE68A" w14:textId="77777777" w:rsidR="00102BB7" w:rsidRDefault="00102BB7" w:rsidP="002032A5">
      <w:pPr>
        <w:spacing w:line="276" w:lineRule="auto"/>
        <w:jc w:val="both"/>
        <w:rPr>
          <w:b/>
          <w:sz w:val="28"/>
        </w:rPr>
      </w:pPr>
      <w:r w:rsidRPr="005B4B03">
        <w:rPr>
          <w:b/>
          <w:sz w:val="28"/>
        </w:rPr>
        <w:t xml:space="preserve">a) Kitchen Survey: </w:t>
      </w:r>
    </w:p>
    <w:p w14:paraId="5338B4E3" w14:textId="77777777" w:rsidR="0086301C" w:rsidRPr="005B4B03" w:rsidRDefault="0086301C" w:rsidP="002032A5">
      <w:pPr>
        <w:spacing w:line="276" w:lineRule="auto"/>
        <w:jc w:val="both"/>
        <w:rPr>
          <w:b/>
          <w:sz w:val="28"/>
        </w:rPr>
      </w:pPr>
    </w:p>
    <w:p w14:paraId="5C10DA4C" w14:textId="402F3741" w:rsidR="00DA219D" w:rsidRPr="005B4B03" w:rsidRDefault="00102BB7" w:rsidP="00303629">
      <w:pPr>
        <w:spacing w:after="200" w:line="276" w:lineRule="auto"/>
        <w:jc w:val="both"/>
      </w:pPr>
      <w:r w:rsidRPr="005B4B03">
        <w:t xml:space="preserve">The Kitchen surveys </w:t>
      </w:r>
      <w:r w:rsidR="00922020" w:rsidRPr="005B4B03">
        <w:t>were conducted</w:t>
      </w:r>
      <w:r w:rsidRPr="005B4B03">
        <w:t xml:space="preserve"> as per the guidelines given in the GS cookstove methodol</w:t>
      </w:r>
      <w:r w:rsidR="00873277" w:rsidRPr="005B4B03">
        <w:t xml:space="preserve">ogy. Since the </w:t>
      </w:r>
      <w:r w:rsidR="00D85BC1" w:rsidRPr="005B4B03">
        <w:t>solar cookstoves were</w:t>
      </w:r>
      <w:r w:rsidR="00451DB4" w:rsidRPr="005B4B03">
        <w:t xml:space="preserve"> disseminated</w:t>
      </w:r>
      <w:r w:rsidRPr="005B4B03">
        <w:t xml:space="preserve"> throughout</w:t>
      </w:r>
      <w:r w:rsidR="00451DB4" w:rsidRPr="005B4B03">
        <w:t xml:space="preserve"> the year, the kitchen surveys were</w:t>
      </w:r>
      <w:r w:rsidR="00873277" w:rsidRPr="005B4B03">
        <w:t xml:space="preserve"> carried out during each </w:t>
      </w:r>
      <w:r w:rsidR="00800898" w:rsidRPr="005B4B03">
        <w:t>workshop. A</w:t>
      </w:r>
      <w:r w:rsidRPr="005B4B03">
        <w:t>t least 5 b</w:t>
      </w:r>
      <w:r w:rsidR="00873277" w:rsidRPr="005B4B03">
        <w:t>eneficiaries</w:t>
      </w:r>
      <w:r w:rsidR="00800898" w:rsidRPr="005B4B03">
        <w:t>,</w:t>
      </w:r>
      <w:r w:rsidR="00873277" w:rsidRPr="005B4B03">
        <w:t xml:space="preserve"> out of the total</w:t>
      </w:r>
      <w:r w:rsidR="00566EA4" w:rsidRPr="005B4B03">
        <w:t xml:space="preserve"> </w:t>
      </w:r>
      <w:r w:rsidR="00873277" w:rsidRPr="005B4B03">
        <w:t xml:space="preserve">(maximum 20 participants) </w:t>
      </w:r>
      <w:r w:rsidR="00566EA4" w:rsidRPr="005B4B03">
        <w:t xml:space="preserve">present </w:t>
      </w:r>
      <w:r w:rsidR="00873277" w:rsidRPr="005B4B03">
        <w:t>in the workshop</w:t>
      </w:r>
      <w:r w:rsidR="00800898" w:rsidRPr="005B4B03">
        <w:t>,</w:t>
      </w:r>
      <w:r w:rsidR="00566EA4" w:rsidRPr="005B4B03">
        <w:t xml:space="preserve"> were </w:t>
      </w:r>
      <w:r w:rsidRPr="005B4B03">
        <w:t xml:space="preserve">asked the survey questions before the use of the solar cookers </w:t>
      </w:r>
      <w:r w:rsidR="00566EA4" w:rsidRPr="005B4B03">
        <w:t>and the same 5 beneficiaries were</w:t>
      </w:r>
      <w:r w:rsidRPr="005B4B03">
        <w:t xml:space="preserve"> followed u</w:t>
      </w:r>
      <w:r w:rsidR="004461A0" w:rsidRPr="005B4B03">
        <w:t>p after the construction course</w:t>
      </w:r>
      <w:r w:rsidR="00873277" w:rsidRPr="005B4B03">
        <w:t>s</w:t>
      </w:r>
      <w:r w:rsidR="00566EA4" w:rsidRPr="005B4B03">
        <w:t>. The kitchen survey data was</w:t>
      </w:r>
      <w:r w:rsidRPr="005B4B03">
        <w:t xml:space="preserve"> collected and updated regularly by the II team members. As per the kitchen survey data, t</w:t>
      </w:r>
      <w:r w:rsidR="008077B1" w:rsidRPr="005B4B03">
        <w:t xml:space="preserve">he clusters are accordingly defined </w:t>
      </w:r>
      <w:r w:rsidRPr="005B4B03">
        <w:t xml:space="preserve">for the project activity. </w:t>
      </w:r>
    </w:p>
    <w:p w14:paraId="694F3357" w14:textId="406181BB" w:rsidR="00102BB7" w:rsidRDefault="000F2C53" w:rsidP="00303629">
      <w:pPr>
        <w:spacing w:after="200" w:line="276" w:lineRule="auto"/>
        <w:jc w:val="both"/>
      </w:pPr>
      <w:r w:rsidRPr="000F2C53">
        <w:t>The pattern of clusters has changed</w:t>
      </w:r>
      <w:r w:rsidR="00BF4268">
        <w:t xml:space="preserve"> since the year 2013</w:t>
      </w:r>
      <w:r w:rsidRPr="000F2C53">
        <w:t xml:space="preserve"> with the evolving baseline surveys. </w:t>
      </w:r>
      <w:r>
        <w:t>The previous clusters defin</w:t>
      </w:r>
      <w:r w:rsidR="00BF4268">
        <w:t xml:space="preserve">ed were the LPG cluster and LPG Firewood (LPG </w:t>
      </w:r>
      <w:proofErr w:type="spellStart"/>
      <w:r w:rsidR="00BF4268">
        <w:t>Fw</w:t>
      </w:r>
      <w:proofErr w:type="spellEnd"/>
      <w:r w:rsidR="00BF4268">
        <w:t>)</w:t>
      </w:r>
      <w:r>
        <w:t xml:space="preserve"> cluster. During the present monitoring period, a new cluster has been defined as per the survey data collected for the evolving baseline – LPG </w:t>
      </w:r>
      <w:proofErr w:type="spellStart"/>
      <w:r>
        <w:t>Fw</w:t>
      </w:r>
      <w:proofErr w:type="spellEnd"/>
      <w:r>
        <w:t xml:space="preserve"> Dung cluster. </w:t>
      </w:r>
      <w:r w:rsidR="00102BB7" w:rsidRPr="005B4B03">
        <w:t xml:space="preserve">All the survey data have been submitted to the Gold Standard for further verification. </w:t>
      </w:r>
      <w:r w:rsidR="0086301C">
        <w:t xml:space="preserve">The following table provides the required data for </w:t>
      </w:r>
      <w:r w:rsidR="0086301C" w:rsidRPr="000F2C53">
        <w:t>the 3 clusters.</w:t>
      </w:r>
    </w:p>
    <w:p w14:paraId="22A9AAAA" w14:textId="77777777" w:rsidR="0086301C" w:rsidRPr="005B4B03" w:rsidRDefault="0086301C" w:rsidP="00303629">
      <w:pPr>
        <w:spacing w:after="200" w:line="276" w:lineRule="auto"/>
        <w:jc w:val="both"/>
      </w:pPr>
    </w:p>
    <w:p w14:paraId="1E719083" w14:textId="77777777" w:rsidR="00102BB7" w:rsidRPr="005B4B03" w:rsidRDefault="00102BB7" w:rsidP="00303629">
      <w:pPr>
        <w:pStyle w:val="Caption"/>
        <w:keepNext/>
        <w:jc w:val="center"/>
      </w:pPr>
      <w:r w:rsidRPr="005B4B03">
        <w:t xml:space="preserve">Table </w:t>
      </w:r>
      <w:r w:rsidR="00017204" w:rsidRPr="005B4B03">
        <w:fldChar w:fldCharType="begin"/>
      </w:r>
      <w:r w:rsidR="00017204" w:rsidRPr="005B4B03">
        <w:instrText xml:space="preserve"> SEQ Table \* ARABIC </w:instrText>
      </w:r>
      <w:r w:rsidR="00017204" w:rsidRPr="005B4B03">
        <w:fldChar w:fldCharType="separate"/>
      </w:r>
      <w:r w:rsidR="0045523B">
        <w:rPr>
          <w:noProof/>
        </w:rPr>
        <w:t>1</w:t>
      </w:r>
      <w:r w:rsidR="00017204" w:rsidRPr="005B4B03">
        <w:rPr>
          <w:noProof/>
        </w:rPr>
        <w:fldChar w:fldCharType="end"/>
      </w:r>
      <w:r w:rsidRPr="005B4B03">
        <w:t>: Number of Solar Cookers distributed</w:t>
      </w:r>
    </w:p>
    <w:tbl>
      <w:tblPr>
        <w:tblStyle w:val="TableauNorm"/>
        <w:tblW w:w="9066" w:type="dxa"/>
        <w:jc w:val="center"/>
        <w:tblInd w:w="-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6"/>
        <w:gridCol w:w="1386"/>
        <w:gridCol w:w="1386"/>
        <w:gridCol w:w="1386"/>
        <w:gridCol w:w="1386"/>
        <w:gridCol w:w="1386"/>
      </w:tblGrid>
      <w:tr w:rsidR="00AC6187" w:rsidRPr="00857C0B" w14:paraId="2DCA5BFE" w14:textId="77777777" w:rsidTr="00AC6187">
        <w:trPr>
          <w:trHeight w:val="300"/>
          <w:jc w:val="center"/>
        </w:trPr>
        <w:tc>
          <w:tcPr>
            <w:tcW w:w="2136" w:type="dxa"/>
            <w:noWrap/>
            <w:vAlign w:val="center"/>
          </w:tcPr>
          <w:p w14:paraId="05C1A764" w14:textId="77777777" w:rsidR="00AC6187" w:rsidRPr="005B4B03" w:rsidRDefault="00AC6187">
            <w:pPr>
              <w:spacing w:line="276" w:lineRule="auto"/>
              <w:jc w:val="center"/>
              <w:rPr>
                <w:b/>
                <w:color w:val="000000"/>
                <w:sz w:val="20"/>
              </w:rPr>
            </w:pPr>
            <w:r w:rsidRPr="005B4B03">
              <w:rPr>
                <w:rFonts w:eastAsia="Arial"/>
                <w:b/>
                <w:color w:val="000000"/>
                <w:sz w:val="20"/>
              </w:rPr>
              <w:t>Year</w:t>
            </w:r>
          </w:p>
        </w:tc>
        <w:tc>
          <w:tcPr>
            <w:tcW w:w="1386" w:type="dxa"/>
            <w:noWrap/>
            <w:vAlign w:val="center"/>
          </w:tcPr>
          <w:p w14:paraId="713F6AD6" w14:textId="77777777" w:rsidR="00AC6187" w:rsidRPr="005B4B03" w:rsidRDefault="00AC6187">
            <w:pPr>
              <w:spacing w:line="276" w:lineRule="auto"/>
              <w:jc w:val="center"/>
              <w:rPr>
                <w:b/>
                <w:bCs/>
                <w:sz w:val="20"/>
              </w:rPr>
            </w:pPr>
            <w:r w:rsidRPr="005B4B03">
              <w:rPr>
                <w:rFonts w:eastAsia="Arial"/>
                <w:b/>
                <w:bCs/>
                <w:sz w:val="20"/>
              </w:rPr>
              <w:t>LPG</w:t>
            </w:r>
          </w:p>
        </w:tc>
        <w:tc>
          <w:tcPr>
            <w:tcW w:w="1386" w:type="dxa"/>
            <w:noWrap/>
            <w:vAlign w:val="center"/>
          </w:tcPr>
          <w:p w14:paraId="28F286D5" w14:textId="5171B517" w:rsidR="00AC6187" w:rsidRPr="005B4B03" w:rsidRDefault="00AC6187">
            <w:pPr>
              <w:spacing w:line="276" w:lineRule="auto"/>
              <w:jc w:val="center"/>
              <w:rPr>
                <w:b/>
                <w:bCs/>
                <w:sz w:val="20"/>
              </w:rPr>
            </w:pPr>
            <w:r w:rsidRPr="005B4B03">
              <w:rPr>
                <w:rFonts w:eastAsia="Arial"/>
                <w:b/>
                <w:bCs/>
                <w:sz w:val="20"/>
              </w:rPr>
              <w:t xml:space="preserve">*LPG </w:t>
            </w:r>
            <w:r w:rsidR="00706253">
              <w:rPr>
                <w:rFonts w:eastAsia="Arial"/>
                <w:b/>
                <w:bCs/>
                <w:sz w:val="20"/>
              </w:rPr>
              <w:t xml:space="preserve">+ </w:t>
            </w:r>
            <w:proofErr w:type="spellStart"/>
            <w:r w:rsidRPr="005B4B03">
              <w:rPr>
                <w:rFonts w:eastAsia="Arial"/>
                <w:b/>
                <w:bCs/>
                <w:sz w:val="20"/>
              </w:rPr>
              <w:t>Fw</w:t>
            </w:r>
            <w:proofErr w:type="spellEnd"/>
          </w:p>
        </w:tc>
        <w:tc>
          <w:tcPr>
            <w:tcW w:w="1386" w:type="dxa"/>
          </w:tcPr>
          <w:p w14:paraId="310D8B98" w14:textId="4F858CA7" w:rsidR="00AC6187" w:rsidRPr="005B4B03" w:rsidRDefault="00AC6187">
            <w:pPr>
              <w:spacing w:line="276" w:lineRule="auto"/>
              <w:jc w:val="center"/>
              <w:rPr>
                <w:rFonts w:eastAsia="Arial"/>
                <w:b/>
                <w:bCs/>
                <w:sz w:val="20"/>
              </w:rPr>
            </w:pPr>
            <w:r w:rsidRPr="005B4B03">
              <w:rPr>
                <w:rFonts w:eastAsia="Arial"/>
                <w:b/>
                <w:bCs/>
                <w:sz w:val="20"/>
              </w:rPr>
              <w:t xml:space="preserve">*LPG </w:t>
            </w:r>
            <w:r w:rsidR="00706253">
              <w:rPr>
                <w:rFonts w:eastAsia="Arial"/>
                <w:b/>
                <w:bCs/>
                <w:sz w:val="20"/>
              </w:rPr>
              <w:t xml:space="preserve">+ </w:t>
            </w:r>
            <w:proofErr w:type="spellStart"/>
            <w:r w:rsidRPr="005B4B03">
              <w:rPr>
                <w:rFonts w:eastAsia="Arial"/>
                <w:b/>
                <w:bCs/>
                <w:sz w:val="20"/>
              </w:rPr>
              <w:t>Fw</w:t>
            </w:r>
            <w:proofErr w:type="spellEnd"/>
            <w:r>
              <w:rPr>
                <w:rFonts w:eastAsia="Arial"/>
                <w:b/>
                <w:bCs/>
                <w:sz w:val="20"/>
              </w:rPr>
              <w:t xml:space="preserve"> + Dung</w:t>
            </w:r>
          </w:p>
        </w:tc>
        <w:tc>
          <w:tcPr>
            <w:tcW w:w="1386" w:type="dxa"/>
            <w:noWrap/>
            <w:vAlign w:val="center"/>
          </w:tcPr>
          <w:p w14:paraId="7B2B7337" w14:textId="510B1410" w:rsidR="00AC6187" w:rsidRPr="005B4B03" w:rsidRDefault="00AC6187">
            <w:pPr>
              <w:spacing w:line="276" w:lineRule="auto"/>
              <w:jc w:val="center"/>
              <w:rPr>
                <w:b/>
                <w:bCs/>
                <w:sz w:val="20"/>
              </w:rPr>
            </w:pPr>
            <w:r w:rsidRPr="005B4B03">
              <w:rPr>
                <w:rFonts w:eastAsia="Arial"/>
                <w:b/>
                <w:bCs/>
                <w:sz w:val="20"/>
              </w:rPr>
              <w:t>Others</w:t>
            </w:r>
          </w:p>
        </w:tc>
        <w:tc>
          <w:tcPr>
            <w:tcW w:w="1386" w:type="dxa"/>
            <w:noWrap/>
            <w:vAlign w:val="center"/>
          </w:tcPr>
          <w:p w14:paraId="4CEFFD04" w14:textId="77777777" w:rsidR="00AC6187" w:rsidRPr="005B4B03" w:rsidRDefault="00AC6187">
            <w:pPr>
              <w:spacing w:line="276" w:lineRule="auto"/>
              <w:jc w:val="center"/>
              <w:rPr>
                <w:b/>
                <w:bCs/>
                <w:sz w:val="20"/>
              </w:rPr>
            </w:pPr>
            <w:r w:rsidRPr="005B4B03">
              <w:rPr>
                <w:rFonts w:eastAsia="Arial"/>
                <w:b/>
                <w:bCs/>
                <w:sz w:val="20"/>
              </w:rPr>
              <w:t>Total</w:t>
            </w:r>
          </w:p>
        </w:tc>
      </w:tr>
      <w:tr w:rsidR="00AC6187" w:rsidRPr="00857C0B" w14:paraId="5A36FAF3" w14:textId="77777777" w:rsidTr="00DF1ED4">
        <w:trPr>
          <w:trHeight w:val="300"/>
          <w:jc w:val="center"/>
        </w:trPr>
        <w:tc>
          <w:tcPr>
            <w:tcW w:w="2136" w:type="dxa"/>
            <w:noWrap/>
            <w:vAlign w:val="bottom"/>
          </w:tcPr>
          <w:p w14:paraId="4737FB6F" w14:textId="77777777" w:rsidR="00AC6187" w:rsidRPr="005B4B03" w:rsidRDefault="00AC6187">
            <w:pPr>
              <w:spacing w:line="276" w:lineRule="auto"/>
              <w:jc w:val="center"/>
              <w:rPr>
                <w:b/>
                <w:color w:val="000000"/>
                <w:sz w:val="20"/>
              </w:rPr>
            </w:pPr>
            <w:r w:rsidRPr="005B4B03">
              <w:rPr>
                <w:rFonts w:eastAsia="Arial"/>
                <w:b/>
                <w:color w:val="000000"/>
                <w:sz w:val="20"/>
              </w:rPr>
              <w:t>2007</w:t>
            </w:r>
          </w:p>
        </w:tc>
        <w:tc>
          <w:tcPr>
            <w:tcW w:w="1386" w:type="dxa"/>
            <w:noWrap/>
            <w:vAlign w:val="center"/>
          </w:tcPr>
          <w:p w14:paraId="49B5BB33" w14:textId="77777777" w:rsidR="00AC6187" w:rsidRPr="00DF1ED4" w:rsidRDefault="00AC6187" w:rsidP="00DF1ED4">
            <w:pPr>
              <w:spacing w:line="276" w:lineRule="auto"/>
              <w:jc w:val="center"/>
              <w:rPr>
                <w:color w:val="000000"/>
                <w:sz w:val="20"/>
                <w:szCs w:val="20"/>
              </w:rPr>
            </w:pPr>
            <w:r w:rsidRPr="00DF1ED4">
              <w:rPr>
                <w:rFonts w:eastAsia="Arial"/>
                <w:color w:val="000000"/>
                <w:sz w:val="20"/>
                <w:szCs w:val="20"/>
              </w:rPr>
              <w:t>235</w:t>
            </w:r>
          </w:p>
        </w:tc>
        <w:tc>
          <w:tcPr>
            <w:tcW w:w="1386" w:type="dxa"/>
            <w:noWrap/>
            <w:vAlign w:val="center"/>
          </w:tcPr>
          <w:p w14:paraId="5BDB6041" w14:textId="6020570B" w:rsidR="00AC6187" w:rsidRPr="00DF1ED4" w:rsidRDefault="00AC6187" w:rsidP="00DF1ED4">
            <w:pPr>
              <w:spacing w:line="276" w:lineRule="auto"/>
              <w:jc w:val="center"/>
              <w:rPr>
                <w:color w:val="000000"/>
                <w:sz w:val="20"/>
                <w:szCs w:val="20"/>
              </w:rPr>
            </w:pPr>
            <w:r w:rsidRPr="00DF1ED4">
              <w:rPr>
                <w:rFonts w:eastAsia="Arial"/>
                <w:color w:val="000000"/>
                <w:sz w:val="20"/>
                <w:szCs w:val="20"/>
              </w:rPr>
              <w:t>146</w:t>
            </w:r>
          </w:p>
        </w:tc>
        <w:tc>
          <w:tcPr>
            <w:tcW w:w="1386" w:type="dxa"/>
            <w:vAlign w:val="center"/>
          </w:tcPr>
          <w:p w14:paraId="79640E67" w14:textId="00494C84"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0A087775" w14:textId="6FB121A1" w:rsidR="00AC6187" w:rsidRPr="00DF1ED4" w:rsidRDefault="00AC6187" w:rsidP="00DF1ED4">
            <w:pPr>
              <w:spacing w:line="276" w:lineRule="auto"/>
              <w:jc w:val="center"/>
              <w:rPr>
                <w:color w:val="000000"/>
                <w:sz w:val="20"/>
                <w:szCs w:val="20"/>
              </w:rPr>
            </w:pPr>
            <w:r w:rsidRPr="00DF1ED4">
              <w:rPr>
                <w:color w:val="000000"/>
                <w:sz w:val="20"/>
                <w:szCs w:val="20"/>
              </w:rPr>
              <w:t>20</w:t>
            </w:r>
          </w:p>
        </w:tc>
        <w:tc>
          <w:tcPr>
            <w:tcW w:w="1386" w:type="dxa"/>
            <w:noWrap/>
            <w:vAlign w:val="center"/>
          </w:tcPr>
          <w:p w14:paraId="01DB6ED1" w14:textId="2C72810A" w:rsidR="00AC6187" w:rsidRPr="00DF1ED4" w:rsidRDefault="00AC6187" w:rsidP="00DF1ED4">
            <w:pPr>
              <w:spacing w:line="276" w:lineRule="auto"/>
              <w:jc w:val="center"/>
              <w:rPr>
                <w:color w:val="000000"/>
                <w:sz w:val="20"/>
                <w:szCs w:val="20"/>
              </w:rPr>
            </w:pPr>
            <w:r w:rsidRPr="00DF1ED4">
              <w:rPr>
                <w:color w:val="000000"/>
                <w:sz w:val="20"/>
                <w:szCs w:val="20"/>
              </w:rPr>
              <w:t>401</w:t>
            </w:r>
          </w:p>
        </w:tc>
      </w:tr>
      <w:tr w:rsidR="00AC6187" w:rsidRPr="00857C0B" w14:paraId="685E0AA8" w14:textId="77777777" w:rsidTr="00DF1ED4">
        <w:trPr>
          <w:trHeight w:val="300"/>
          <w:jc w:val="center"/>
        </w:trPr>
        <w:tc>
          <w:tcPr>
            <w:tcW w:w="2136" w:type="dxa"/>
            <w:noWrap/>
            <w:vAlign w:val="bottom"/>
          </w:tcPr>
          <w:p w14:paraId="0A4630DF" w14:textId="77777777" w:rsidR="00AC6187" w:rsidRPr="005B4B03" w:rsidRDefault="00AC6187">
            <w:pPr>
              <w:spacing w:line="276" w:lineRule="auto"/>
              <w:jc w:val="center"/>
              <w:rPr>
                <w:b/>
                <w:color w:val="000000"/>
                <w:sz w:val="20"/>
              </w:rPr>
            </w:pPr>
            <w:r w:rsidRPr="005B4B03">
              <w:rPr>
                <w:rFonts w:eastAsia="Arial"/>
                <w:b/>
                <w:color w:val="000000"/>
                <w:sz w:val="20"/>
              </w:rPr>
              <w:t>2008</w:t>
            </w:r>
          </w:p>
        </w:tc>
        <w:tc>
          <w:tcPr>
            <w:tcW w:w="1386" w:type="dxa"/>
            <w:noWrap/>
            <w:vAlign w:val="center"/>
          </w:tcPr>
          <w:p w14:paraId="41CD9767" w14:textId="77777777" w:rsidR="00AC6187" w:rsidRPr="00DF1ED4" w:rsidRDefault="00AC6187" w:rsidP="00DF1ED4">
            <w:pPr>
              <w:spacing w:line="276" w:lineRule="auto"/>
              <w:jc w:val="center"/>
              <w:rPr>
                <w:color w:val="000000"/>
                <w:sz w:val="20"/>
                <w:szCs w:val="20"/>
              </w:rPr>
            </w:pPr>
            <w:r w:rsidRPr="00DF1ED4">
              <w:rPr>
                <w:rFonts w:eastAsia="Arial"/>
                <w:color w:val="000000"/>
                <w:sz w:val="20"/>
                <w:szCs w:val="20"/>
              </w:rPr>
              <w:t>233</w:t>
            </w:r>
          </w:p>
        </w:tc>
        <w:tc>
          <w:tcPr>
            <w:tcW w:w="1386" w:type="dxa"/>
            <w:noWrap/>
            <w:vAlign w:val="center"/>
          </w:tcPr>
          <w:p w14:paraId="073633B2" w14:textId="4043ED06" w:rsidR="00AC6187" w:rsidRPr="00DF1ED4" w:rsidRDefault="00AC6187" w:rsidP="00DF1ED4">
            <w:pPr>
              <w:spacing w:line="276" w:lineRule="auto"/>
              <w:jc w:val="center"/>
              <w:rPr>
                <w:color w:val="000000"/>
                <w:sz w:val="20"/>
                <w:szCs w:val="20"/>
              </w:rPr>
            </w:pPr>
            <w:r w:rsidRPr="00DF1ED4">
              <w:rPr>
                <w:rFonts w:eastAsia="Arial"/>
                <w:color w:val="000000"/>
                <w:sz w:val="20"/>
                <w:szCs w:val="20"/>
              </w:rPr>
              <w:t>125</w:t>
            </w:r>
          </w:p>
        </w:tc>
        <w:tc>
          <w:tcPr>
            <w:tcW w:w="1386" w:type="dxa"/>
            <w:vAlign w:val="center"/>
          </w:tcPr>
          <w:p w14:paraId="4B510819" w14:textId="17091A6E"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4569EF02" w14:textId="0E897B6F" w:rsidR="00AC6187" w:rsidRPr="00DF1ED4" w:rsidRDefault="00AC6187" w:rsidP="00DF1ED4">
            <w:pPr>
              <w:spacing w:line="276" w:lineRule="auto"/>
              <w:jc w:val="center"/>
              <w:rPr>
                <w:color w:val="000000"/>
                <w:sz w:val="20"/>
                <w:szCs w:val="20"/>
              </w:rPr>
            </w:pPr>
            <w:r w:rsidRPr="00DF1ED4">
              <w:rPr>
                <w:color w:val="000000"/>
                <w:sz w:val="20"/>
                <w:szCs w:val="20"/>
              </w:rPr>
              <w:t>62</w:t>
            </w:r>
          </w:p>
        </w:tc>
        <w:tc>
          <w:tcPr>
            <w:tcW w:w="1386" w:type="dxa"/>
            <w:noWrap/>
            <w:vAlign w:val="center"/>
          </w:tcPr>
          <w:p w14:paraId="0C02F42D" w14:textId="3E761437" w:rsidR="00AC6187" w:rsidRPr="00DF1ED4" w:rsidRDefault="00AC6187" w:rsidP="00DF1ED4">
            <w:pPr>
              <w:spacing w:line="276" w:lineRule="auto"/>
              <w:jc w:val="center"/>
              <w:rPr>
                <w:color w:val="000000"/>
                <w:sz w:val="20"/>
                <w:szCs w:val="20"/>
              </w:rPr>
            </w:pPr>
            <w:r w:rsidRPr="00DF1ED4">
              <w:rPr>
                <w:color w:val="000000"/>
                <w:sz w:val="20"/>
                <w:szCs w:val="20"/>
              </w:rPr>
              <w:t>420</w:t>
            </w:r>
          </w:p>
        </w:tc>
      </w:tr>
      <w:tr w:rsidR="00AC6187" w:rsidRPr="00857C0B" w14:paraId="14902CBB" w14:textId="77777777" w:rsidTr="00DF1ED4">
        <w:trPr>
          <w:trHeight w:val="300"/>
          <w:jc w:val="center"/>
        </w:trPr>
        <w:tc>
          <w:tcPr>
            <w:tcW w:w="2136" w:type="dxa"/>
            <w:noWrap/>
            <w:vAlign w:val="bottom"/>
          </w:tcPr>
          <w:p w14:paraId="7ACBC497" w14:textId="77777777" w:rsidR="00AC6187" w:rsidRPr="005B4B03" w:rsidRDefault="00AC6187">
            <w:pPr>
              <w:spacing w:line="276" w:lineRule="auto"/>
              <w:jc w:val="center"/>
              <w:rPr>
                <w:b/>
                <w:color w:val="000000"/>
                <w:sz w:val="20"/>
              </w:rPr>
            </w:pPr>
            <w:r w:rsidRPr="005B4B03">
              <w:rPr>
                <w:rFonts w:eastAsia="Arial"/>
                <w:b/>
                <w:color w:val="000000"/>
                <w:sz w:val="20"/>
              </w:rPr>
              <w:t>2009</w:t>
            </w:r>
          </w:p>
        </w:tc>
        <w:tc>
          <w:tcPr>
            <w:tcW w:w="1386" w:type="dxa"/>
            <w:noWrap/>
            <w:vAlign w:val="center"/>
          </w:tcPr>
          <w:p w14:paraId="7641D4D4" w14:textId="77777777" w:rsidR="00AC6187" w:rsidRPr="00DF1ED4" w:rsidRDefault="00AC6187" w:rsidP="00DF1ED4">
            <w:pPr>
              <w:spacing w:line="276" w:lineRule="auto"/>
              <w:jc w:val="center"/>
              <w:rPr>
                <w:color w:val="000000"/>
                <w:sz w:val="20"/>
                <w:szCs w:val="20"/>
              </w:rPr>
            </w:pPr>
            <w:r w:rsidRPr="00DF1ED4">
              <w:rPr>
                <w:rFonts w:eastAsia="Arial"/>
                <w:color w:val="000000"/>
                <w:sz w:val="20"/>
                <w:szCs w:val="20"/>
              </w:rPr>
              <w:t>235</w:t>
            </w:r>
          </w:p>
        </w:tc>
        <w:tc>
          <w:tcPr>
            <w:tcW w:w="1386" w:type="dxa"/>
            <w:noWrap/>
            <w:vAlign w:val="center"/>
          </w:tcPr>
          <w:p w14:paraId="568ED282" w14:textId="2AE0625C" w:rsidR="00AC6187" w:rsidRPr="00DF1ED4" w:rsidRDefault="00AC6187" w:rsidP="00DF1ED4">
            <w:pPr>
              <w:spacing w:line="276" w:lineRule="auto"/>
              <w:jc w:val="center"/>
              <w:rPr>
                <w:color w:val="000000"/>
                <w:sz w:val="20"/>
                <w:szCs w:val="20"/>
              </w:rPr>
            </w:pPr>
            <w:r w:rsidRPr="00DF1ED4">
              <w:rPr>
                <w:rFonts w:eastAsia="Arial"/>
                <w:color w:val="000000"/>
                <w:sz w:val="20"/>
                <w:szCs w:val="20"/>
              </w:rPr>
              <w:t>85</w:t>
            </w:r>
          </w:p>
        </w:tc>
        <w:tc>
          <w:tcPr>
            <w:tcW w:w="1386" w:type="dxa"/>
            <w:vAlign w:val="center"/>
          </w:tcPr>
          <w:p w14:paraId="5309DE05" w14:textId="5347A376"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402EAB0E" w14:textId="7EB07873" w:rsidR="00AC6187" w:rsidRPr="00DF1ED4" w:rsidRDefault="00AC6187" w:rsidP="00DF1ED4">
            <w:pPr>
              <w:spacing w:line="276" w:lineRule="auto"/>
              <w:jc w:val="center"/>
              <w:rPr>
                <w:color w:val="000000"/>
                <w:sz w:val="20"/>
                <w:szCs w:val="20"/>
              </w:rPr>
            </w:pPr>
            <w:r w:rsidRPr="00DF1ED4">
              <w:rPr>
                <w:color w:val="000000"/>
                <w:sz w:val="20"/>
                <w:szCs w:val="20"/>
              </w:rPr>
              <w:t>80</w:t>
            </w:r>
          </w:p>
        </w:tc>
        <w:tc>
          <w:tcPr>
            <w:tcW w:w="1386" w:type="dxa"/>
            <w:noWrap/>
            <w:vAlign w:val="center"/>
          </w:tcPr>
          <w:p w14:paraId="59650C27" w14:textId="37828FE9" w:rsidR="00AC6187" w:rsidRPr="00DF1ED4" w:rsidRDefault="00AC6187" w:rsidP="00DF1ED4">
            <w:pPr>
              <w:spacing w:line="276" w:lineRule="auto"/>
              <w:jc w:val="center"/>
              <w:rPr>
                <w:color w:val="000000"/>
                <w:sz w:val="20"/>
                <w:szCs w:val="20"/>
              </w:rPr>
            </w:pPr>
            <w:r w:rsidRPr="00DF1ED4">
              <w:rPr>
                <w:color w:val="000000"/>
                <w:sz w:val="20"/>
                <w:szCs w:val="20"/>
              </w:rPr>
              <w:t>400</w:t>
            </w:r>
          </w:p>
        </w:tc>
      </w:tr>
      <w:tr w:rsidR="00AC6187" w:rsidRPr="00857C0B" w14:paraId="291E8003" w14:textId="77777777" w:rsidTr="00DF1ED4">
        <w:trPr>
          <w:trHeight w:val="300"/>
          <w:jc w:val="center"/>
        </w:trPr>
        <w:tc>
          <w:tcPr>
            <w:tcW w:w="2136" w:type="dxa"/>
            <w:noWrap/>
            <w:vAlign w:val="bottom"/>
          </w:tcPr>
          <w:p w14:paraId="7A10BF5F" w14:textId="77777777" w:rsidR="00AC6187" w:rsidRPr="005B4B03" w:rsidRDefault="00AC6187">
            <w:pPr>
              <w:spacing w:line="276" w:lineRule="auto"/>
              <w:jc w:val="center"/>
              <w:rPr>
                <w:b/>
                <w:color w:val="000000"/>
                <w:sz w:val="20"/>
              </w:rPr>
            </w:pPr>
            <w:r w:rsidRPr="005B4B03">
              <w:rPr>
                <w:rFonts w:eastAsia="Arial"/>
                <w:b/>
                <w:color w:val="000000"/>
                <w:sz w:val="20"/>
              </w:rPr>
              <w:t>2010</w:t>
            </w:r>
          </w:p>
        </w:tc>
        <w:tc>
          <w:tcPr>
            <w:tcW w:w="1386" w:type="dxa"/>
            <w:noWrap/>
            <w:vAlign w:val="center"/>
          </w:tcPr>
          <w:p w14:paraId="6F8A9D9D" w14:textId="77777777" w:rsidR="00AC6187" w:rsidRPr="00DF1ED4" w:rsidRDefault="00AC6187" w:rsidP="00DF1ED4">
            <w:pPr>
              <w:spacing w:line="276" w:lineRule="auto"/>
              <w:jc w:val="center"/>
              <w:rPr>
                <w:color w:val="000000"/>
                <w:sz w:val="20"/>
                <w:szCs w:val="20"/>
              </w:rPr>
            </w:pPr>
            <w:r w:rsidRPr="00DF1ED4">
              <w:rPr>
                <w:rFonts w:eastAsia="Arial"/>
                <w:color w:val="000000"/>
                <w:sz w:val="20"/>
                <w:szCs w:val="20"/>
              </w:rPr>
              <w:t>386</w:t>
            </w:r>
          </w:p>
        </w:tc>
        <w:tc>
          <w:tcPr>
            <w:tcW w:w="1386" w:type="dxa"/>
            <w:noWrap/>
            <w:vAlign w:val="center"/>
          </w:tcPr>
          <w:p w14:paraId="33CD84D9" w14:textId="6BACA70C" w:rsidR="00AC6187" w:rsidRPr="00DF1ED4" w:rsidRDefault="00AC6187" w:rsidP="00DF1ED4">
            <w:pPr>
              <w:spacing w:line="276" w:lineRule="auto"/>
              <w:jc w:val="center"/>
              <w:rPr>
                <w:color w:val="000000"/>
                <w:sz w:val="20"/>
                <w:szCs w:val="20"/>
              </w:rPr>
            </w:pPr>
            <w:r w:rsidRPr="00DF1ED4">
              <w:rPr>
                <w:rFonts w:eastAsia="Arial"/>
                <w:color w:val="000000"/>
                <w:sz w:val="20"/>
                <w:szCs w:val="20"/>
              </w:rPr>
              <w:t>119</w:t>
            </w:r>
          </w:p>
        </w:tc>
        <w:tc>
          <w:tcPr>
            <w:tcW w:w="1386" w:type="dxa"/>
            <w:vAlign w:val="center"/>
          </w:tcPr>
          <w:p w14:paraId="122F992C" w14:textId="7E56C23B"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6E6E5990" w14:textId="3C97449A" w:rsidR="00AC6187" w:rsidRPr="00DF1ED4" w:rsidRDefault="00AC6187" w:rsidP="00DF1ED4">
            <w:pPr>
              <w:spacing w:line="276" w:lineRule="auto"/>
              <w:jc w:val="center"/>
              <w:rPr>
                <w:color w:val="000000"/>
                <w:sz w:val="20"/>
                <w:szCs w:val="20"/>
              </w:rPr>
            </w:pPr>
            <w:r w:rsidRPr="00DF1ED4">
              <w:rPr>
                <w:color w:val="000000"/>
                <w:sz w:val="20"/>
                <w:szCs w:val="20"/>
              </w:rPr>
              <w:t>77</w:t>
            </w:r>
          </w:p>
        </w:tc>
        <w:tc>
          <w:tcPr>
            <w:tcW w:w="1386" w:type="dxa"/>
            <w:noWrap/>
            <w:vAlign w:val="center"/>
          </w:tcPr>
          <w:p w14:paraId="1A6ED643" w14:textId="399904E5" w:rsidR="00AC6187" w:rsidRPr="00DF1ED4" w:rsidRDefault="00AC6187" w:rsidP="00DF1ED4">
            <w:pPr>
              <w:spacing w:line="276" w:lineRule="auto"/>
              <w:jc w:val="center"/>
              <w:rPr>
                <w:color w:val="000000"/>
                <w:sz w:val="20"/>
                <w:szCs w:val="20"/>
              </w:rPr>
            </w:pPr>
            <w:r w:rsidRPr="00DF1ED4">
              <w:rPr>
                <w:color w:val="000000"/>
                <w:sz w:val="20"/>
                <w:szCs w:val="20"/>
              </w:rPr>
              <w:t>582</w:t>
            </w:r>
          </w:p>
        </w:tc>
      </w:tr>
      <w:tr w:rsidR="00AC6187" w:rsidRPr="00857C0B" w14:paraId="5F2C0187" w14:textId="77777777" w:rsidTr="00DF1ED4">
        <w:trPr>
          <w:trHeight w:val="300"/>
          <w:jc w:val="center"/>
        </w:trPr>
        <w:tc>
          <w:tcPr>
            <w:tcW w:w="2136" w:type="dxa"/>
            <w:noWrap/>
            <w:vAlign w:val="bottom"/>
          </w:tcPr>
          <w:p w14:paraId="5409F59F" w14:textId="27F89294" w:rsidR="00AC6187" w:rsidRPr="005B4B03" w:rsidRDefault="00AC6187">
            <w:pPr>
              <w:spacing w:line="276" w:lineRule="auto"/>
              <w:jc w:val="center"/>
              <w:rPr>
                <w:rFonts w:eastAsia="Arial"/>
                <w:b/>
                <w:color w:val="000000"/>
                <w:sz w:val="20"/>
              </w:rPr>
            </w:pPr>
            <w:r w:rsidRPr="005B4B03">
              <w:rPr>
                <w:rFonts w:eastAsia="Arial"/>
                <w:b/>
                <w:color w:val="000000"/>
                <w:sz w:val="20"/>
              </w:rPr>
              <w:t>2011</w:t>
            </w:r>
          </w:p>
        </w:tc>
        <w:tc>
          <w:tcPr>
            <w:tcW w:w="1386" w:type="dxa"/>
            <w:noWrap/>
            <w:vAlign w:val="center"/>
          </w:tcPr>
          <w:p w14:paraId="1D20B51F" w14:textId="0D19E4A2"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425</w:t>
            </w:r>
          </w:p>
        </w:tc>
        <w:tc>
          <w:tcPr>
            <w:tcW w:w="1386" w:type="dxa"/>
            <w:noWrap/>
            <w:vAlign w:val="center"/>
          </w:tcPr>
          <w:p w14:paraId="0AD1305F" w14:textId="79B64261"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233</w:t>
            </w:r>
          </w:p>
        </w:tc>
        <w:tc>
          <w:tcPr>
            <w:tcW w:w="1386" w:type="dxa"/>
            <w:vAlign w:val="center"/>
          </w:tcPr>
          <w:p w14:paraId="60016743" w14:textId="61665814"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16395247" w14:textId="4713DC90"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2</w:t>
            </w:r>
          </w:p>
        </w:tc>
        <w:tc>
          <w:tcPr>
            <w:tcW w:w="1386" w:type="dxa"/>
            <w:noWrap/>
            <w:vAlign w:val="center"/>
          </w:tcPr>
          <w:p w14:paraId="30163640" w14:textId="29DB79DF"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660</w:t>
            </w:r>
          </w:p>
        </w:tc>
      </w:tr>
      <w:tr w:rsidR="00AC6187" w:rsidRPr="00857C0B" w14:paraId="592A1800" w14:textId="77777777" w:rsidTr="00DF1ED4">
        <w:trPr>
          <w:trHeight w:val="300"/>
          <w:jc w:val="center"/>
        </w:trPr>
        <w:tc>
          <w:tcPr>
            <w:tcW w:w="2136" w:type="dxa"/>
            <w:noWrap/>
            <w:vAlign w:val="bottom"/>
          </w:tcPr>
          <w:p w14:paraId="756231A1" w14:textId="2834E08A" w:rsidR="00AC6187" w:rsidRPr="005B4B03" w:rsidRDefault="00AC6187">
            <w:pPr>
              <w:spacing w:line="276" w:lineRule="auto"/>
              <w:jc w:val="center"/>
              <w:rPr>
                <w:rFonts w:eastAsia="Arial"/>
                <w:b/>
                <w:color w:val="000000"/>
                <w:sz w:val="20"/>
              </w:rPr>
            </w:pPr>
            <w:r w:rsidRPr="005B4B03">
              <w:rPr>
                <w:rFonts w:eastAsia="Arial"/>
                <w:b/>
                <w:color w:val="000000"/>
                <w:sz w:val="20"/>
              </w:rPr>
              <w:t>2012</w:t>
            </w:r>
          </w:p>
        </w:tc>
        <w:tc>
          <w:tcPr>
            <w:tcW w:w="1386" w:type="dxa"/>
            <w:noWrap/>
            <w:vAlign w:val="center"/>
          </w:tcPr>
          <w:p w14:paraId="5316E958" w14:textId="0F96C38F"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197</w:t>
            </w:r>
          </w:p>
        </w:tc>
        <w:tc>
          <w:tcPr>
            <w:tcW w:w="1386" w:type="dxa"/>
            <w:noWrap/>
            <w:vAlign w:val="center"/>
          </w:tcPr>
          <w:p w14:paraId="3102B88D" w14:textId="25D90BFC"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456</w:t>
            </w:r>
          </w:p>
        </w:tc>
        <w:tc>
          <w:tcPr>
            <w:tcW w:w="1386" w:type="dxa"/>
            <w:vAlign w:val="center"/>
          </w:tcPr>
          <w:p w14:paraId="1EAE835D" w14:textId="2E4DE0D7" w:rsidR="00AC6187" w:rsidRPr="00DF1ED4" w:rsidRDefault="00D77342" w:rsidP="00DF1ED4">
            <w:pPr>
              <w:spacing w:line="276" w:lineRule="auto"/>
              <w:jc w:val="center"/>
              <w:rPr>
                <w:rFonts w:eastAsia="Arial"/>
                <w:color w:val="000000"/>
                <w:sz w:val="20"/>
                <w:szCs w:val="20"/>
              </w:rPr>
            </w:pPr>
            <w:r w:rsidRPr="00DF1ED4">
              <w:rPr>
                <w:rFonts w:eastAsia="Arial"/>
                <w:color w:val="000000"/>
                <w:sz w:val="20"/>
                <w:szCs w:val="20"/>
              </w:rPr>
              <w:t>0</w:t>
            </w:r>
          </w:p>
        </w:tc>
        <w:tc>
          <w:tcPr>
            <w:tcW w:w="1386" w:type="dxa"/>
            <w:noWrap/>
            <w:vAlign w:val="center"/>
          </w:tcPr>
          <w:p w14:paraId="506EBC0F" w14:textId="30E36536" w:rsidR="00AC6187" w:rsidRPr="00DF1ED4" w:rsidRDefault="00AC6187" w:rsidP="00DF1ED4">
            <w:pPr>
              <w:spacing w:line="276" w:lineRule="auto"/>
              <w:jc w:val="center"/>
              <w:rPr>
                <w:color w:val="000000"/>
                <w:sz w:val="20"/>
                <w:szCs w:val="20"/>
              </w:rPr>
            </w:pPr>
            <w:r w:rsidRPr="00DF1ED4">
              <w:rPr>
                <w:color w:val="000000"/>
                <w:sz w:val="20"/>
                <w:szCs w:val="20"/>
              </w:rPr>
              <w:t>7</w:t>
            </w:r>
          </w:p>
        </w:tc>
        <w:tc>
          <w:tcPr>
            <w:tcW w:w="1386" w:type="dxa"/>
            <w:noWrap/>
            <w:vAlign w:val="center"/>
          </w:tcPr>
          <w:p w14:paraId="43316630" w14:textId="24B508EC" w:rsidR="00AC6187" w:rsidRPr="00DF1ED4" w:rsidRDefault="00AC6187" w:rsidP="00DF1ED4">
            <w:pPr>
              <w:spacing w:line="276" w:lineRule="auto"/>
              <w:jc w:val="center"/>
              <w:rPr>
                <w:color w:val="000000"/>
                <w:sz w:val="20"/>
                <w:szCs w:val="20"/>
              </w:rPr>
            </w:pPr>
            <w:r w:rsidRPr="00DF1ED4">
              <w:rPr>
                <w:color w:val="000000"/>
                <w:sz w:val="20"/>
                <w:szCs w:val="20"/>
              </w:rPr>
              <w:t>660</w:t>
            </w:r>
          </w:p>
        </w:tc>
      </w:tr>
      <w:tr w:rsidR="00AC6187" w:rsidRPr="00E965D0" w14:paraId="1EFB6D8E" w14:textId="77777777" w:rsidTr="00DF1ED4">
        <w:trPr>
          <w:trHeight w:val="300"/>
          <w:jc w:val="center"/>
        </w:trPr>
        <w:tc>
          <w:tcPr>
            <w:tcW w:w="2136" w:type="dxa"/>
            <w:noWrap/>
            <w:vAlign w:val="bottom"/>
          </w:tcPr>
          <w:p w14:paraId="3EE7ACAA" w14:textId="30B7B973" w:rsidR="00AC6187" w:rsidRPr="00E965D0" w:rsidRDefault="00AC6187">
            <w:pPr>
              <w:spacing w:line="276" w:lineRule="auto"/>
              <w:jc w:val="center"/>
              <w:rPr>
                <w:rFonts w:eastAsia="Arial"/>
                <w:b/>
                <w:color w:val="000000"/>
                <w:sz w:val="20"/>
              </w:rPr>
            </w:pPr>
            <w:r w:rsidRPr="00E965D0">
              <w:rPr>
                <w:rFonts w:eastAsia="Arial"/>
                <w:b/>
                <w:color w:val="000000"/>
                <w:sz w:val="20"/>
              </w:rPr>
              <w:t>2013</w:t>
            </w:r>
          </w:p>
        </w:tc>
        <w:tc>
          <w:tcPr>
            <w:tcW w:w="1386" w:type="dxa"/>
            <w:noWrap/>
            <w:vAlign w:val="center"/>
          </w:tcPr>
          <w:p w14:paraId="58D7C87A" w14:textId="3F215310"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170</w:t>
            </w:r>
          </w:p>
        </w:tc>
        <w:tc>
          <w:tcPr>
            <w:tcW w:w="1386" w:type="dxa"/>
            <w:noWrap/>
            <w:vAlign w:val="center"/>
          </w:tcPr>
          <w:p w14:paraId="6932DE8A" w14:textId="7C7C5C4F"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132</w:t>
            </w:r>
          </w:p>
        </w:tc>
        <w:tc>
          <w:tcPr>
            <w:tcW w:w="1386" w:type="dxa"/>
            <w:vAlign w:val="center"/>
          </w:tcPr>
          <w:p w14:paraId="1507D31D" w14:textId="184FA683" w:rsidR="00AC6187" w:rsidRPr="00DF1ED4" w:rsidRDefault="00AC6187" w:rsidP="00DF1ED4">
            <w:pPr>
              <w:spacing w:line="276" w:lineRule="auto"/>
              <w:jc w:val="center"/>
              <w:rPr>
                <w:rFonts w:eastAsia="Arial"/>
                <w:color w:val="000000"/>
                <w:sz w:val="20"/>
                <w:szCs w:val="20"/>
              </w:rPr>
            </w:pPr>
            <w:r w:rsidRPr="00DF1ED4">
              <w:rPr>
                <w:rFonts w:eastAsia="Arial"/>
                <w:color w:val="000000"/>
                <w:sz w:val="20"/>
                <w:szCs w:val="20"/>
              </w:rPr>
              <w:t>196</w:t>
            </w:r>
          </w:p>
        </w:tc>
        <w:tc>
          <w:tcPr>
            <w:tcW w:w="1386" w:type="dxa"/>
            <w:noWrap/>
            <w:vAlign w:val="center"/>
          </w:tcPr>
          <w:p w14:paraId="5F903563" w14:textId="02CB1A99" w:rsidR="00AC6187" w:rsidRPr="00DF1ED4" w:rsidRDefault="00AC6187" w:rsidP="00DF1ED4">
            <w:pPr>
              <w:spacing w:line="276" w:lineRule="auto"/>
              <w:jc w:val="center"/>
              <w:rPr>
                <w:color w:val="000000"/>
                <w:sz w:val="20"/>
                <w:szCs w:val="20"/>
              </w:rPr>
            </w:pPr>
            <w:r w:rsidRPr="00DF1ED4">
              <w:rPr>
                <w:color w:val="000000"/>
                <w:sz w:val="20"/>
                <w:szCs w:val="20"/>
              </w:rPr>
              <w:t>2</w:t>
            </w:r>
          </w:p>
        </w:tc>
        <w:tc>
          <w:tcPr>
            <w:tcW w:w="1386" w:type="dxa"/>
            <w:noWrap/>
            <w:vAlign w:val="center"/>
          </w:tcPr>
          <w:p w14:paraId="3A5D0E54" w14:textId="4B9B4C19" w:rsidR="00AC6187" w:rsidRPr="00DF1ED4" w:rsidRDefault="00AC6187" w:rsidP="00DF1ED4">
            <w:pPr>
              <w:spacing w:line="276" w:lineRule="auto"/>
              <w:jc w:val="center"/>
              <w:rPr>
                <w:color w:val="000000"/>
                <w:sz w:val="20"/>
                <w:szCs w:val="20"/>
              </w:rPr>
            </w:pPr>
            <w:r w:rsidRPr="00DF1ED4">
              <w:rPr>
                <w:color w:val="000000"/>
                <w:sz w:val="20"/>
                <w:szCs w:val="20"/>
              </w:rPr>
              <w:t>500</w:t>
            </w:r>
          </w:p>
        </w:tc>
      </w:tr>
      <w:tr w:rsidR="00AC6187" w:rsidRPr="00857C0B" w14:paraId="3A656008" w14:textId="77777777" w:rsidTr="00DF1ED4">
        <w:trPr>
          <w:trHeight w:val="300"/>
          <w:jc w:val="center"/>
        </w:trPr>
        <w:tc>
          <w:tcPr>
            <w:tcW w:w="2136" w:type="dxa"/>
            <w:noWrap/>
            <w:vAlign w:val="bottom"/>
          </w:tcPr>
          <w:p w14:paraId="6E93A83E" w14:textId="77777777" w:rsidR="00AC6187" w:rsidRPr="00E965D0" w:rsidRDefault="00AC6187">
            <w:pPr>
              <w:spacing w:line="276" w:lineRule="auto"/>
              <w:jc w:val="center"/>
              <w:rPr>
                <w:b/>
                <w:color w:val="000000"/>
                <w:sz w:val="20"/>
              </w:rPr>
            </w:pPr>
            <w:r w:rsidRPr="00E965D0">
              <w:rPr>
                <w:rFonts w:eastAsia="Arial"/>
                <w:b/>
                <w:color w:val="000000"/>
                <w:sz w:val="20"/>
              </w:rPr>
              <w:t>Total</w:t>
            </w:r>
          </w:p>
        </w:tc>
        <w:tc>
          <w:tcPr>
            <w:tcW w:w="1386" w:type="dxa"/>
            <w:noWrap/>
            <w:vAlign w:val="center"/>
          </w:tcPr>
          <w:p w14:paraId="31AA3F8C" w14:textId="0FDEEAB8" w:rsidR="00AC6187" w:rsidRPr="00DF1ED4" w:rsidRDefault="00AC6187" w:rsidP="00DF1ED4">
            <w:pPr>
              <w:spacing w:line="276" w:lineRule="auto"/>
              <w:jc w:val="center"/>
              <w:rPr>
                <w:color w:val="000000"/>
                <w:sz w:val="20"/>
                <w:szCs w:val="20"/>
              </w:rPr>
            </w:pPr>
            <w:r w:rsidRPr="00DF1ED4">
              <w:rPr>
                <w:color w:val="000000"/>
                <w:sz w:val="20"/>
                <w:szCs w:val="20"/>
              </w:rPr>
              <w:t>1881</w:t>
            </w:r>
          </w:p>
        </w:tc>
        <w:tc>
          <w:tcPr>
            <w:tcW w:w="1386" w:type="dxa"/>
            <w:noWrap/>
            <w:vAlign w:val="center"/>
          </w:tcPr>
          <w:p w14:paraId="6B549C6C" w14:textId="75DF5B80" w:rsidR="00AC6187" w:rsidRPr="00DF1ED4" w:rsidRDefault="00AC6187" w:rsidP="00DF1ED4">
            <w:pPr>
              <w:spacing w:line="276" w:lineRule="auto"/>
              <w:jc w:val="center"/>
              <w:rPr>
                <w:color w:val="000000"/>
                <w:sz w:val="20"/>
                <w:szCs w:val="20"/>
              </w:rPr>
            </w:pPr>
            <w:r w:rsidRPr="00DF1ED4">
              <w:rPr>
                <w:color w:val="000000"/>
                <w:sz w:val="20"/>
                <w:szCs w:val="20"/>
              </w:rPr>
              <w:t>1296</w:t>
            </w:r>
          </w:p>
        </w:tc>
        <w:tc>
          <w:tcPr>
            <w:tcW w:w="1386" w:type="dxa"/>
            <w:vAlign w:val="center"/>
          </w:tcPr>
          <w:p w14:paraId="32A6E116" w14:textId="7BF47C5D" w:rsidR="00AC6187" w:rsidRPr="00DF1ED4" w:rsidRDefault="00957D70" w:rsidP="00DF1ED4">
            <w:pPr>
              <w:spacing w:line="276" w:lineRule="auto"/>
              <w:jc w:val="center"/>
              <w:rPr>
                <w:rFonts w:eastAsia="Arial"/>
                <w:color w:val="000000"/>
                <w:sz w:val="20"/>
                <w:szCs w:val="20"/>
              </w:rPr>
            </w:pPr>
            <w:r w:rsidRPr="00DF1ED4">
              <w:rPr>
                <w:rFonts w:eastAsia="Arial"/>
                <w:color w:val="000000"/>
                <w:sz w:val="20"/>
                <w:szCs w:val="20"/>
              </w:rPr>
              <w:t>196</w:t>
            </w:r>
          </w:p>
        </w:tc>
        <w:tc>
          <w:tcPr>
            <w:tcW w:w="1386" w:type="dxa"/>
            <w:noWrap/>
            <w:vAlign w:val="center"/>
          </w:tcPr>
          <w:p w14:paraId="2801CEC7" w14:textId="0ED79367" w:rsidR="00AC6187" w:rsidRPr="00DF1ED4" w:rsidRDefault="00774E57" w:rsidP="00DF1ED4">
            <w:pPr>
              <w:spacing w:line="276" w:lineRule="auto"/>
              <w:jc w:val="center"/>
              <w:rPr>
                <w:color w:val="000000"/>
                <w:sz w:val="20"/>
                <w:szCs w:val="20"/>
              </w:rPr>
            </w:pPr>
            <w:r w:rsidRPr="00DF1ED4">
              <w:rPr>
                <w:color w:val="000000"/>
                <w:sz w:val="20"/>
                <w:szCs w:val="20"/>
              </w:rPr>
              <w:t>250</w:t>
            </w:r>
          </w:p>
        </w:tc>
        <w:tc>
          <w:tcPr>
            <w:tcW w:w="1386" w:type="dxa"/>
            <w:noWrap/>
            <w:vAlign w:val="center"/>
          </w:tcPr>
          <w:p w14:paraId="68665F5D" w14:textId="44D5945B" w:rsidR="00AC6187" w:rsidRPr="00DF1ED4" w:rsidRDefault="00C1422E" w:rsidP="00DF1ED4">
            <w:pPr>
              <w:spacing w:line="276" w:lineRule="auto"/>
              <w:jc w:val="center"/>
              <w:rPr>
                <w:color w:val="000000"/>
                <w:sz w:val="20"/>
                <w:szCs w:val="20"/>
              </w:rPr>
            </w:pPr>
            <w:r w:rsidRPr="00DF1ED4">
              <w:rPr>
                <w:color w:val="000000"/>
                <w:sz w:val="20"/>
                <w:szCs w:val="20"/>
              </w:rPr>
              <w:t>3623</w:t>
            </w:r>
          </w:p>
        </w:tc>
      </w:tr>
    </w:tbl>
    <w:p w14:paraId="4E9AC267" w14:textId="54D64510" w:rsidR="00F95BF5" w:rsidRPr="00D14668" w:rsidRDefault="0044071B" w:rsidP="00303629">
      <w:pPr>
        <w:spacing w:after="200" w:line="276" w:lineRule="auto"/>
        <w:jc w:val="both"/>
        <w:rPr>
          <w:i/>
          <w:sz w:val="20"/>
          <w:lang w:eastAsia="ar-SA"/>
        </w:rPr>
      </w:pPr>
      <w:r w:rsidRPr="00E965D0">
        <w:rPr>
          <w:i/>
          <w:sz w:val="20"/>
          <w:lang w:eastAsia="ar-SA"/>
        </w:rPr>
        <w:t xml:space="preserve">                 </w:t>
      </w:r>
      <w:r w:rsidRPr="00D14668">
        <w:rPr>
          <w:i/>
          <w:sz w:val="18"/>
          <w:lang w:eastAsia="ar-SA"/>
        </w:rPr>
        <w:t xml:space="preserve">*LPG </w:t>
      </w:r>
      <w:proofErr w:type="spellStart"/>
      <w:r w:rsidRPr="00D14668">
        <w:rPr>
          <w:i/>
          <w:sz w:val="18"/>
          <w:lang w:eastAsia="ar-SA"/>
        </w:rPr>
        <w:t>Fw</w:t>
      </w:r>
      <w:proofErr w:type="spellEnd"/>
      <w:r w:rsidRPr="00D14668">
        <w:rPr>
          <w:i/>
          <w:sz w:val="18"/>
          <w:lang w:eastAsia="ar-SA"/>
        </w:rPr>
        <w:t xml:space="preserve"> – LPG and firewood cluster.</w:t>
      </w:r>
    </w:p>
    <w:p w14:paraId="6CE47944" w14:textId="511D208B" w:rsidR="0044071B" w:rsidRDefault="00F46CA1" w:rsidP="0044071B">
      <w:pPr>
        <w:jc w:val="both"/>
        <w:rPr>
          <w:lang w:eastAsia="ar-SA"/>
        </w:rPr>
      </w:pPr>
      <w:r w:rsidRPr="00D14668">
        <w:rPr>
          <w:lang w:eastAsia="ar-SA"/>
        </w:rPr>
        <w:t>Since 2007, a</w:t>
      </w:r>
      <w:r w:rsidR="00607F0A" w:rsidRPr="00D14668">
        <w:rPr>
          <w:lang w:eastAsia="ar-SA"/>
        </w:rPr>
        <w:t xml:space="preserve"> t</w:t>
      </w:r>
      <w:r w:rsidR="00774E57" w:rsidRPr="00D14668">
        <w:rPr>
          <w:lang w:eastAsia="ar-SA"/>
        </w:rPr>
        <w:t>otal of 36</w:t>
      </w:r>
      <w:r w:rsidR="004C59D1" w:rsidRPr="00D14668">
        <w:rPr>
          <w:lang w:eastAsia="ar-SA"/>
        </w:rPr>
        <w:t>23</w:t>
      </w:r>
      <w:r w:rsidR="00102BB7" w:rsidRPr="00D14668">
        <w:rPr>
          <w:lang w:eastAsia="ar-SA"/>
        </w:rPr>
        <w:t xml:space="preserve"> solar stoves have been </w:t>
      </w:r>
      <w:r w:rsidRPr="00D14668">
        <w:rPr>
          <w:lang w:eastAsia="ar-SA"/>
        </w:rPr>
        <w:t>disseminated through the workshops.</w:t>
      </w:r>
      <w:r w:rsidR="006B51B6">
        <w:rPr>
          <w:lang w:eastAsia="ar-SA"/>
        </w:rPr>
        <w:t xml:space="preserve"> The II team has carried out a total of 181 workshops in the different regions of Bolivia. </w:t>
      </w:r>
    </w:p>
    <w:p w14:paraId="6264432D" w14:textId="77777777" w:rsidR="006B51B6" w:rsidRPr="00D14668" w:rsidRDefault="006B51B6" w:rsidP="0044071B">
      <w:pPr>
        <w:jc w:val="both"/>
        <w:rPr>
          <w:lang w:eastAsia="ar-SA"/>
        </w:rPr>
      </w:pPr>
    </w:p>
    <w:p w14:paraId="5E21E64D" w14:textId="618C9DA2" w:rsidR="00102BB7" w:rsidRPr="00D14668" w:rsidRDefault="0041702A" w:rsidP="0044071B">
      <w:pPr>
        <w:jc w:val="both"/>
        <w:rPr>
          <w:lang w:eastAsia="ar-SA"/>
        </w:rPr>
      </w:pPr>
      <w:r w:rsidRPr="00D14668">
        <w:rPr>
          <w:lang w:eastAsia="ar-SA"/>
        </w:rPr>
        <w:t xml:space="preserve">Considering the </w:t>
      </w:r>
      <w:r w:rsidRPr="00D14668">
        <w:rPr>
          <w:i/>
          <w:lang w:eastAsia="ar-SA"/>
        </w:rPr>
        <w:t>usage rate per year</w:t>
      </w:r>
      <w:r w:rsidRPr="00D14668">
        <w:rPr>
          <w:lang w:eastAsia="ar-SA"/>
        </w:rPr>
        <w:t xml:space="preserve">, </w:t>
      </w:r>
      <w:r w:rsidR="00DA219D" w:rsidRPr="00D14668">
        <w:rPr>
          <w:lang w:eastAsia="ar-SA"/>
        </w:rPr>
        <w:t xml:space="preserve">a </w:t>
      </w:r>
      <w:r w:rsidR="00073EAC">
        <w:rPr>
          <w:lang w:eastAsia="ar-SA"/>
        </w:rPr>
        <w:t>total of 2742 out of the 337</w:t>
      </w:r>
      <w:r w:rsidR="00774E57" w:rsidRPr="00D14668">
        <w:rPr>
          <w:lang w:eastAsia="ar-SA"/>
        </w:rPr>
        <w:t xml:space="preserve">3 solar stoves from the 3 clusters – LPG, </w:t>
      </w:r>
      <w:r w:rsidR="00DA219D" w:rsidRPr="00D14668">
        <w:rPr>
          <w:lang w:eastAsia="ar-SA"/>
        </w:rPr>
        <w:t xml:space="preserve">LPG </w:t>
      </w:r>
      <w:proofErr w:type="spellStart"/>
      <w:r w:rsidR="00DA219D" w:rsidRPr="00D14668">
        <w:rPr>
          <w:lang w:eastAsia="ar-SA"/>
        </w:rPr>
        <w:t>Fw</w:t>
      </w:r>
      <w:proofErr w:type="spellEnd"/>
      <w:r w:rsidR="00774E57" w:rsidRPr="00D14668">
        <w:rPr>
          <w:lang w:eastAsia="ar-SA"/>
        </w:rPr>
        <w:t xml:space="preserve"> and LPG </w:t>
      </w:r>
      <w:proofErr w:type="spellStart"/>
      <w:r w:rsidR="00774E57" w:rsidRPr="00D14668">
        <w:rPr>
          <w:lang w:eastAsia="ar-SA"/>
        </w:rPr>
        <w:t>Fw</w:t>
      </w:r>
      <w:proofErr w:type="spellEnd"/>
      <w:r w:rsidR="00774E57" w:rsidRPr="00D14668">
        <w:rPr>
          <w:lang w:eastAsia="ar-SA"/>
        </w:rPr>
        <w:t xml:space="preserve"> dung</w:t>
      </w:r>
      <w:r w:rsidR="00DA219D" w:rsidRPr="00D14668">
        <w:rPr>
          <w:lang w:eastAsia="ar-SA"/>
        </w:rPr>
        <w:t xml:space="preserve"> </w:t>
      </w:r>
      <w:r w:rsidR="001345CC" w:rsidRPr="00D14668">
        <w:rPr>
          <w:lang w:eastAsia="ar-SA"/>
        </w:rPr>
        <w:t>have been taken into account</w:t>
      </w:r>
      <w:r w:rsidR="00DA219D" w:rsidRPr="00D14668">
        <w:rPr>
          <w:lang w:eastAsia="ar-SA"/>
        </w:rPr>
        <w:t xml:space="preserve"> for the ER’s calc</w:t>
      </w:r>
      <w:r w:rsidR="00774E57" w:rsidRPr="00D14668">
        <w:rPr>
          <w:lang w:eastAsia="ar-SA"/>
        </w:rPr>
        <w:t xml:space="preserve">ulations for the year 2013. </w:t>
      </w:r>
      <w:r w:rsidR="00E92EDA" w:rsidRPr="00D14668">
        <w:rPr>
          <w:lang w:eastAsia="ar-SA"/>
        </w:rPr>
        <w:t xml:space="preserve"> </w:t>
      </w:r>
    </w:p>
    <w:p w14:paraId="209FD748" w14:textId="77777777" w:rsidR="0044071B" w:rsidRPr="00857C0B" w:rsidRDefault="0044071B" w:rsidP="0044071B">
      <w:pPr>
        <w:jc w:val="both"/>
        <w:rPr>
          <w:i/>
          <w:sz w:val="20"/>
          <w:highlight w:val="yellow"/>
          <w:lang w:eastAsia="ar-SA"/>
        </w:rPr>
      </w:pPr>
    </w:p>
    <w:p w14:paraId="28D548C3" w14:textId="0C771C94" w:rsidR="009666A9" w:rsidRDefault="009666A9" w:rsidP="005244D7">
      <w:pPr>
        <w:spacing w:after="200" w:line="276" w:lineRule="auto"/>
        <w:jc w:val="both"/>
        <w:rPr>
          <w:highlight w:val="yellow"/>
        </w:rPr>
      </w:pPr>
    </w:p>
    <w:p w14:paraId="03A39F2A" w14:textId="77777777" w:rsidR="006B51B6" w:rsidRDefault="006B51B6" w:rsidP="005244D7">
      <w:pPr>
        <w:spacing w:after="200" w:line="276" w:lineRule="auto"/>
        <w:jc w:val="both"/>
        <w:rPr>
          <w:highlight w:val="yellow"/>
        </w:rPr>
      </w:pPr>
    </w:p>
    <w:p w14:paraId="0B02E1F5" w14:textId="77777777" w:rsidR="006B51B6" w:rsidRPr="005244D7" w:rsidRDefault="006B51B6" w:rsidP="005244D7">
      <w:pPr>
        <w:spacing w:after="200" w:line="276" w:lineRule="auto"/>
        <w:jc w:val="both"/>
        <w:rPr>
          <w:highlight w:val="yellow"/>
        </w:rPr>
      </w:pPr>
    </w:p>
    <w:p w14:paraId="179CD731" w14:textId="77777777" w:rsidR="00102BB7" w:rsidRDefault="00102BB7" w:rsidP="002032A5">
      <w:pPr>
        <w:spacing w:line="276" w:lineRule="auto"/>
        <w:jc w:val="both"/>
        <w:rPr>
          <w:b/>
          <w:sz w:val="28"/>
        </w:rPr>
      </w:pPr>
      <w:r w:rsidRPr="006C2E46">
        <w:rPr>
          <w:b/>
          <w:sz w:val="28"/>
        </w:rPr>
        <w:lastRenderedPageBreak/>
        <w:t xml:space="preserve">b) Kitchen Tests: </w:t>
      </w:r>
    </w:p>
    <w:p w14:paraId="3FF4DF76" w14:textId="77777777" w:rsidR="00FF4F50" w:rsidRPr="006C2E46" w:rsidRDefault="00FF4F50" w:rsidP="002032A5">
      <w:pPr>
        <w:spacing w:line="276" w:lineRule="auto"/>
        <w:jc w:val="both"/>
        <w:rPr>
          <w:b/>
          <w:sz w:val="28"/>
        </w:rPr>
      </w:pPr>
    </w:p>
    <w:p w14:paraId="76F83137" w14:textId="4240ECBB" w:rsidR="00102BB7" w:rsidRPr="006C2E46" w:rsidRDefault="00102BB7" w:rsidP="00303629">
      <w:pPr>
        <w:spacing w:after="200" w:line="276" w:lineRule="auto"/>
        <w:jc w:val="both"/>
      </w:pPr>
      <w:r w:rsidRPr="006C2E46">
        <w:t xml:space="preserve">The Kitchen tests </w:t>
      </w:r>
      <w:r w:rsidR="003002DD" w:rsidRPr="006C2E46">
        <w:t>were</w:t>
      </w:r>
      <w:r w:rsidRPr="006C2E46">
        <w:t xml:space="preserve"> carried out for each of the</w:t>
      </w:r>
      <w:r w:rsidR="00D23F89" w:rsidRPr="006C2E46">
        <w:t xml:space="preserve"> above-</w:t>
      </w:r>
      <w:r w:rsidRPr="006C2E46">
        <w:t xml:space="preserve">mentioned clusters as per the guidelines given in the GS methodology. The results </w:t>
      </w:r>
      <w:r w:rsidR="006C2E46" w:rsidRPr="006C2E46">
        <w:t>for the year 2013</w:t>
      </w:r>
      <w:r w:rsidR="009C2D88" w:rsidRPr="006C2E46">
        <w:t xml:space="preserve"> </w:t>
      </w:r>
      <w:r w:rsidRPr="006C2E46">
        <w:t>are as follows:</w:t>
      </w:r>
    </w:p>
    <w:tbl>
      <w:tblPr>
        <w:tblStyle w:val="TableGrid"/>
        <w:tblW w:w="10248" w:type="dxa"/>
        <w:jc w:val="center"/>
        <w:tblLook w:val="00A0" w:firstRow="1" w:lastRow="0" w:firstColumn="1" w:lastColumn="0" w:noHBand="0" w:noVBand="0"/>
      </w:tblPr>
      <w:tblGrid>
        <w:gridCol w:w="1512"/>
        <w:gridCol w:w="1456"/>
        <w:gridCol w:w="1456"/>
        <w:gridCol w:w="1456"/>
        <w:gridCol w:w="1456"/>
        <w:gridCol w:w="1456"/>
        <w:gridCol w:w="1456"/>
      </w:tblGrid>
      <w:tr w:rsidR="00935DB3" w:rsidRPr="006C2E46" w14:paraId="6D10CD8F" w14:textId="77777777" w:rsidTr="00935DB3">
        <w:trPr>
          <w:jc w:val="center"/>
        </w:trPr>
        <w:tc>
          <w:tcPr>
            <w:tcW w:w="1512" w:type="dxa"/>
          </w:tcPr>
          <w:p w14:paraId="2A84F096" w14:textId="77777777" w:rsidR="004D3AFF" w:rsidRPr="006C2E46" w:rsidRDefault="004D3AFF">
            <w:pPr>
              <w:spacing w:line="276" w:lineRule="auto"/>
              <w:jc w:val="center"/>
              <w:rPr>
                <w:sz w:val="22"/>
                <w:lang w:eastAsia="ar-SA"/>
              </w:rPr>
            </w:pPr>
            <w:r w:rsidRPr="006C2E46">
              <w:rPr>
                <w:sz w:val="22"/>
              </w:rPr>
              <w:t>Cluster</w:t>
            </w:r>
          </w:p>
        </w:tc>
        <w:tc>
          <w:tcPr>
            <w:tcW w:w="1456" w:type="dxa"/>
          </w:tcPr>
          <w:p w14:paraId="490E69A8" w14:textId="77777777" w:rsidR="004D3AFF" w:rsidRPr="006C2E46" w:rsidRDefault="004D3AFF">
            <w:pPr>
              <w:spacing w:line="276" w:lineRule="auto"/>
              <w:jc w:val="center"/>
              <w:rPr>
                <w:sz w:val="22"/>
                <w:lang w:eastAsia="ar-SA"/>
              </w:rPr>
            </w:pPr>
            <w:r w:rsidRPr="006C2E46">
              <w:rPr>
                <w:sz w:val="22"/>
              </w:rPr>
              <w:t>LPG consumption without SC kg/day/</w:t>
            </w:r>
            <w:proofErr w:type="spellStart"/>
            <w:r w:rsidRPr="006C2E46">
              <w:rPr>
                <w:sz w:val="22"/>
              </w:rPr>
              <w:t>hh</w:t>
            </w:r>
            <w:proofErr w:type="spellEnd"/>
          </w:p>
        </w:tc>
        <w:tc>
          <w:tcPr>
            <w:tcW w:w="1456" w:type="dxa"/>
          </w:tcPr>
          <w:p w14:paraId="48F83097" w14:textId="1DFDEDAE" w:rsidR="004D3AFF" w:rsidRPr="006C2E46" w:rsidRDefault="004D3AFF">
            <w:pPr>
              <w:spacing w:line="276" w:lineRule="auto"/>
              <w:jc w:val="center"/>
              <w:rPr>
                <w:sz w:val="22"/>
                <w:lang w:eastAsia="ar-SA"/>
              </w:rPr>
            </w:pPr>
            <w:r w:rsidRPr="006C2E46">
              <w:rPr>
                <w:sz w:val="22"/>
              </w:rPr>
              <w:t>Firewood consumption without SC kg/day/</w:t>
            </w:r>
            <w:proofErr w:type="spellStart"/>
            <w:r w:rsidRPr="006C2E46">
              <w:rPr>
                <w:sz w:val="22"/>
              </w:rPr>
              <w:t>hh</w:t>
            </w:r>
            <w:proofErr w:type="spellEnd"/>
          </w:p>
        </w:tc>
        <w:tc>
          <w:tcPr>
            <w:tcW w:w="1456" w:type="dxa"/>
          </w:tcPr>
          <w:p w14:paraId="21A6B982" w14:textId="5F477B00" w:rsidR="004D3AFF" w:rsidRPr="006C2E46" w:rsidRDefault="004D3AFF">
            <w:pPr>
              <w:spacing w:line="276" w:lineRule="auto"/>
              <w:jc w:val="center"/>
              <w:rPr>
                <w:sz w:val="22"/>
              </w:rPr>
            </w:pPr>
            <w:r w:rsidRPr="006C2E46">
              <w:rPr>
                <w:sz w:val="22"/>
              </w:rPr>
              <w:t>Dung consumption without SC kg/day/</w:t>
            </w:r>
            <w:proofErr w:type="spellStart"/>
            <w:r w:rsidRPr="006C2E46">
              <w:rPr>
                <w:sz w:val="22"/>
              </w:rPr>
              <w:t>hh</w:t>
            </w:r>
            <w:proofErr w:type="spellEnd"/>
          </w:p>
        </w:tc>
        <w:tc>
          <w:tcPr>
            <w:tcW w:w="1456" w:type="dxa"/>
          </w:tcPr>
          <w:p w14:paraId="746CF388" w14:textId="42CBDB3E" w:rsidR="004D3AFF" w:rsidRPr="006C2E46" w:rsidRDefault="004D3AFF">
            <w:pPr>
              <w:spacing w:line="276" w:lineRule="auto"/>
              <w:jc w:val="center"/>
              <w:rPr>
                <w:sz w:val="22"/>
                <w:lang w:eastAsia="ar-SA"/>
              </w:rPr>
            </w:pPr>
            <w:r w:rsidRPr="006C2E46">
              <w:rPr>
                <w:sz w:val="22"/>
              </w:rPr>
              <w:t xml:space="preserve">LPG consumption with SC </w:t>
            </w:r>
          </w:p>
          <w:p w14:paraId="12C7B114" w14:textId="77777777" w:rsidR="004D3AFF" w:rsidRPr="006C2E46" w:rsidRDefault="004D3AFF">
            <w:pPr>
              <w:spacing w:line="276" w:lineRule="auto"/>
              <w:jc w:val="center"/>
              <w:rPr>
                <w:sz w:val="22"/>
                <w:lang w:eastAsia="ar-SA"/>
              </w:rPr>
            </w:pPr>
            <w:proofErr w:type="gramStart"/>
            <w:r w:rsidRPr="006C2E46">
              <w:rPr>
                <w:sz w:val="22"/>
              </w:rPr>
              <w:t>kg</w:t>
            </w:r>
            <w:proofErr w:type="gramEnd"/>
            <w:r w:rsidRPr="006C2E46">
              <w:rPr>
                <w:sz w:val="22"/>
              </w:rPr>
              <w:t>/day/</w:t>
            </w:r>
            <w:proofErr w:type="spellStart"/>
            <w:r w:rsidRPr="006C2E46">
              <w:rPr>
                <w:sz w:val="22"/>
              </w:rPr>
              <w:t>hh</w:t>
            </w:r>
            <w:proofErr w:type="spellEnd"/>
          </w:p>
        </w:tc>
        <w:tc>
          <w:tcPr>
            <w:tcW w:w="1456" w:type="dxa"/>
          </w:tcPr>
          <w:p w14:paraId="2EF791D5" w14:textId="77777777" w:rsidR="004D3AFF" w:rsidRPr="006C2E46" w:rsidRDefault="004D3AFF" w:rsidP="004D3AFF">
            <w:pPr>
              <w:spacing w:line="276" w:lineRule="auto"/>
              <w:jc w:val="center"/>
              <w:rPr>
                <w:sz w:val="22"/>
                <w:lang w:eastAsia="ar-SA"/>
              </w:rPr>
            </w:pPr>
            <w:r w:rsidRPr="006C2E46">
              <w:rPr>
                <w:sz w:val="22"/>
              </w:rPr>
              <w:t xml:space="preserve">Firewood consumption with SC </w:t>
            </w:r>
          </w:p>
          <w:p w14:paraId="03BA1003" w14:textId="6AA26601" w:rsidR="004D3AFF" w:rsidRPr="006C2E46" w:rsidRDefault="004D3AFF" w:rsidP="004D3AFF">
            <w:pPr>
              <w:spacing w:line="276" w:lineRule="auto"/>
              <w:jc w:val="center"/>
              <w:rPr>
                <w:sz w:val="22"/>
              </w:rPr>
            </w:pPr>
            <w:proofErr w:type="gramStart"/>
            <w:r w:rsidRPr="006C2E46">
              <w:rPr>
                <w:sz w:val="22"/>
              </w:rPr>
              <w:t>kg</w:t>
            </w:r>
            <w:proofErr w:type="gramEnd"/>
            <w:r w:rsidRPr="006C2E46">
              <w:rPr>
                <w:sz w:val="22"/>
              </w:rPr>
              <w:t>/day/</w:t>
            </w:r>
            <w:proofErr w:type="spellStart"/>
            <w:r w:rsidRPr="006C2E46">
              <w:rPr>
                <w:sz w:val="22"/>
              </w:rPr>
              <w:t>hh</w:t>
            </w:r>
            <w:proofErr w:type="spellEnd"/>
          </w:p>
        </w:tc>
        <w:tc>
          <w:tcPr>
            <w:tcW w:w="1456" w:type="dxa"/>
          </w:tcPr>
          <w:p w14:paraId="11E10BBC" w14:textId="7F210D07" w:rsidR="004D3AFF" w:rsidRPr="006C2E46" w:rsidRDefault="004D3AFF">
            <w:pPr>
              <w:spacing w:line="276" w:lineRule="auto"/>
              <w:jc w:val="center"/>
              <w:rPr>
                <w:sz w:val="22"/>
                <w:lang w:eastAsia="ar-SA"/>
              </w:rPr>
            </w:pPr>
            <w:r w:rsidRPr="006C2E46">
              <w:rPr>
                <w:sz w:val="22"/>
              </w:rPr>
              <w:t xml:space="preserve">Dung consumption with SC </w:t>
            </w:r>
          </w:p>
          <w:p w14:paraId="018BD902" w14:textId="77777777" w:rsidR="004D3AFF" w:rsidRPr="006C2E46" w:rsidRDefault="004D3AFF">
            <w:pPr>
              <w:spacing w:line="276" w:lineRule="auto"/>
              <w:jc w:val="center"/>
              <w:rPr>
                <w:sz w:val="22"/>
                <w:lang w:eastAsia="ar-SA"/>
              </w:rPr>
            </w:pPr>
            <w:proofErr w:type="gramStart"/>
            <w:r w:rsidRPr="006C2E46">
              <w:rPr>
                <w:sz w:val="22"/>
              </w:rPr>
              <w:t>kg</w:t>
            </w:r>
            <w:proofErr w:type="gramEnd"/>
            <w:r w:rsidRPr="006C2E46">
              <w:rPr>
                <w:sz w:val="22"/>
              </w:rPr>
              <w:t>/day/</w:t>
            </w:r>
            <w:proofErr w:type="spellStart"/>
            <w:r w:rsidRPr="006C2E46">
              <w:rPr>
                <w:sz w:val="22"/>
              </w:rPr>
              <w:t>hh</w:t>
            </w:r>
            <w:proofErr w:type="spellEnd"/>
          </w:p>
        </w:tc>
      </w:tr>
      <w:tr w:rsidR="00935DB3" w:rsidRPr="006C2E46" w14:paraId="2635F944" w14:textId="77777777" w:rsidTr="006C2E46">
        <w:trPr>
          <w:jc w:val="center"/>
        </w:trPr>
        <w:tc>
          <w:tcPr>
            <w:tcW w:w="1512" w:type="dxa"/>
          </w:tcPr>
          <w:p w14:paraId="38AACAC1" w14:textId="77777777" w:rsidR="004D3AFF" w:rsidRPr="006C2E46" w:rsidRDefault="004D3AFF">
            <w:pPr>
              <w:spacing w:line="276" w:lineRule="auto"/>
              <w:jc w:val="both"/>
              <w:rPr>
                <w:sz w:val="22"/>
                <w:lang w:eastAsia="ar-SA"/>
              </w:rPr>
            </w:pPr>
            <w:r w:rsidRPr="006C2E46">
              <w:rPr>
                <w:i/>
                <w:sz w:val="22"/>
              </w:rPr>
              <w:t xml:space="preserve">Average </w:t>
            </w:r>
            <w:r w:rsidRPr="006C2E46">
              <w:rPr>
                <w:sz w:val="22"/>
              </w:rPr>
              <w:t>LPG</w:t>
            </w:r>
          </w:p>
        </w:tc>
        <w:tc>
          <w:tcPr>
            <w:tcW w:w="1456" w:type="dxa"/>
            <w:vAlign w:val="center"/>
          </w:tcPr>
          <w:p w14:paraId="0B313166" w14:textId="55042573" w:rsidR="004D3AFF" w:rsidRPr="006C2E46" w:rsidRDefault="001B2EC3" w:rsidP="006C2E46">
            <w:pPr>
              <w:spacing w:line="276" w:lineRule="auto"/>
              <w:jc w:val="center"/>
              <w:rPr>
                <w:sz w:val="22"/>
                <w:lang w:eastAsia="ar-SA"/>
              </w:rPr>
            </w:pPr>
            <w:r w:rsidRPr="006C2E46">
              <w:rPr>
                <w:sz w:val="22"/>
                <w:lang w:eastAsia="ar-SA"/>
              </w:rPr>
              <w:t>0.</w:t>
            </w:r>
            <w:r w:rsidR="009E5413" w:rsidRPr="006C2E46">
              <w:rPr>
                <w:sz w:val="22"/>
                <w:lang w:eastAsia="ar-SA"/>
              </w:rPr>
              <w:t>50</w:t>
            </w:r>
          </w:p>
        </w:tc>
        <w:tc>
          <w:tcPr>
            <w:tcW w:w="1456" w:type="dxa"/>
            <w:vAlign w:val="center"/>
          </w:tcPr>
          <w:p w14:paraId="7940BD04" w14:textId="3C623CB4"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4A13F4ED" w14:textId="1FBFA873"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43A02DAD" w14:textId="2F1D80BF" w:rsidR="004D3AFF" w:rsidRPr="006C2E46" w:rsidRDefault="00DD0F38" w:rsidP="006C2E46">
            <w:pPr>
              <w:spacing w:line="276" w:lineRule="auto"/>
              <w:jc w:val="center"/>
              <w:rPr>
                <w:sz w:val="22"/>
                <w:lang w:eastAsia="ar-SA"/>
              </w:rPr>
            </w:pPr>
            <w:r w:rsidRPr="006C2E46">
              <w:rPr>
                <w:sz w:val="22"/>
                <w:lang w:eastAsia="ar-SA"/>
              </w:rPr>
              <w:t>0.31</w:t>
            </w:r>
          </w:p>
        </w:tc>
        <w:tc>
          <w:tcPr>
            <w:tcW w:w="1456" w:type="dxa"/>
            <w:vAlign w:val="center"/>
          </w:tcPr>
          <w:p w14:paraId="1F28D6B1" w14:textId="5788D801"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73051CFD" w14:textId="78EDD81D" w:rsidR="004D3AFF" w:rsidRPr="006C2E46" w:rsidRDefault="005E064F" w:rsidP="006C2E46">
            <w:pPr>
              <w:spacing w:line="276" w:lineRule="auto"/>
              <w:jc w:val="center"/>
              <w:rPr>
                <w:sz w:val="22"/>
                <w:lang w:eastAsia="ar-SA"/>
              </w:rPr>
            </w:pPr>
            <w:r w:rsidRPr="006C2E46">
              <w:rPr>
                <w:sz w:val="22"/>
                <w:lang w:eastAsia="ar-SA"/>
              </w:rPr>
              <w:t>-</w:t>
            </w:r>
          </w:p>
        </w:tc>
      </w:tr>
      <w:tr w:rsidR="00935DB3" w:rsidRPr="006C2E46" w14:paraId="5D9A55B8" w14:textId="77777777" w:rsidTr="006C2E46">
        <w:trPr>
          <w:jc w:val="center"/>
        </w:trPr>
        <w:tc>
          <w:tcPr>
            <w:tcW w:w="1512" w:type="dxa"/>
          </w:tcPr>
          <w:p w14:paraId="7FA87A25" w14:textId="649AA7EA" w:rsidR="004D3AFF" w:rsidRPr="006C2E46" w:rsidRDefault="004D3AFF">
            <w:pPr>
              <w:spacing w:line="276" w:lineRule="auto"/>
              <w:jc w:val="both"/>
              <w:rPr>
                <w:sz w:val="22"/>
                <w:lang w:eastAsia="ar-SA"/>
              </w:rPr>
            </w:pPr>
            <w:r w:rsidRPr="006C2E46">
              <w:rPr>
                <w:i/>
                <w:sz w:val="22"/>
              </w:rPr>
              <w:t xml:space="preserve">Low </w:t>
            </w:r>
            <w:proofErr w:type="gramStart"/>
            <w:r w:rsidRPr="006C2E46">
              <w:rPr>
                <w:i/>
                <w:sz w:val="22"/>
              </w:rPr>
              <w:t>IC</w:t>
            </w:r>
            <w:r w:rsidRPr="006C2E46">
              <w:rPr>
                <w:sz w:val="22"/>
              </w:rPr>
              <w:t xml:space="preserve">  LPG</w:t>
            </w:r>
            <w:proofErr w:type="gramEnd"/>
          </w:p>
        </w:tc>
        <w:tc>
          <w:tcPr>
            <w:tcW w:w="1456" w:type="dxa"/>
            <w:vAlign w:val="center"/>
          </w:tcPr>
          <w:p w14:paraId="7D62D27A" w14:textId="2367C361" w:rsidR="004D3AFF" w:rsidRPr="006C2E46" w:rsidRDefault="001B2EC3" w:rsidP="006C2E46">
            <w:pPr>
              <w:spacing w:line="276" w:lineRule="auto"/>
              <w:jc w:val="center"/>
              <w:rPr>
                <w:sz w:val="22"/>
                <w:lang w:eastAsia="ar-SA"/>
              </w:rPr>
            </w:pPr>
            <w:r w:rsidRPr="006C2E46">
              <w:rPr>
                <w:sz w:val="22"/>
                <w:lang w:eastAsia="ar-SA"/>
              </w:rPr>
              <w:t>0.35</w:t>
            </w:r>
          </w:p>
        </w:tc>
        <w:tc>
          <w:tcPr>
            <w:tcW w:w="1456" w:type="dxa"/>
            <w:vAlign w:val="center"/>
          </w:tcPr>
          <w:p w14:paraId="53318808" w14:textId="2BB101C0"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1D3C24E2" w14:textId="16ADFC34"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2E3C8289" w14:textId="66084047" w:rsidR="004D3AFF" w:rsidRPr="006C2E46" w:rsidRDefault="001B2EC3" w:rsidP="006C2E46">
            <w:pPr>
              <w:spacing w:line="276" w:lineRule="auto"/>
              <w:jc w:val="center"/>
              <w:rPr>
                <w:sz w:val="22"/>
                <w:lang w:eastAsia="ar-SA"/>
              </w:rPr>
            </w:pPr>
            <w:r w:rsidRPr="006C2E46">
              <w:rPr>
                <w:sz w:val="22"/>
                <w:lang w:eastAsia="ar-SA"/>
              </w:rPr>
              <w:t>0.2</w:t>
            </w:r>
            <w:r w:rsidR="00DD0F38" w:rsidRPr="006C2E46">
              <w:rPr>
                <w:sz w:val="22"/>
                <w:lang w:eastAsia="ar-SA"/>
              </w:rPr>
              <w:t>2</w:t>
            </w:r>
          </w:p>
        </w:tc>
        <w:tc>
          <w:tcPr>
            <w:tcW w:w="1456" w:type="dxa"/>
            <w:vAlign w:val="center"/>
          </w:tcPr>
          <w:p w14:paraId="15B9F341" w14:textId="409CF8B1" w:rsidR="004D3AFF" w:rsidRPr="006C2E46" w:rsidRDefault="005E064F" w:rsidP="006C2E46">
            <w:pPr>
              <w:spacing w:line="276" w:lineRule="auto"/>
              <w:jc w:val="center"/>
              <w:rPr>
                <w:sz w:val="22"/>
                <w:lang w:eastAsia="ar-SA"/>
              </w:rPr>
            </w:pPr>
            <w:r w:rsidRPr="006C2E46">
              <w:rPr>
                <w:sz w:val="22"/>
                <w:lang w:eastAsia="ar-SA"/>
              </w:rPr>
              <w:t>-</w:t>
            </w:r>
          </w:p>
        </w:tc>
        <w:tc>
          <w:tcPr>
            <w:tcW w:w="1456" w:type="dxa"/>
            <w:vAlign w:val="center"/>
          </w:tcPr>
          <w:p w14:paraId="62687D43" w14:textId="60FD8540" w:rsidR="004D3AFF" w:rsidRPr="006C2E46" w:rsidRDefault="005E064F" w:rsidP="006C2E46">
            <w:pPr>
              <w:spacing w:line="276" w:lineRule="auto"/>
              <w:jc w:val="center"/>
              <w:rPr>
                <w:sz w:val="22"/>
                <w:lang w:eastAsia="ar-SA"/>
              </w:rPr>
            </w:pPr>
            <w:r w:rsidRPr="006C2E46">
              <w:rPr>
                <w:sz w:val="22"/>
                <w:lang w:eastAsia="ar-SA"/>
              </w:rPr>
              <w:t>-</w:t>
            </w:r>
          </w:p>
        </w:tc>
      </w:tr>
      <w:tr w:rsidR="00935DB3" w:rsidRPr="006C2E46" w14:paraId="2F6E2B49" w14:textId="77777777" w:rsidTr="006C2E46">
        <w:trPr>
          <w:jc w:val="center"/>
        </w:trPr>
        <w:tc>
          <w:tcPr>
            <w:tcW w:w="1512" w:type="dxa"/>
          </w:tcPr>
          <w:p w14:paraId="441AF311" w14:textId="77777777" w:rsidR="004D3AFF" w:rsidRPr="006C2E46" w:rsidRDefault="004D3AFF" w:rsidP="008803AA">
            <w:pPr>
              <w:spacing w:line="276" w:lineRule="auto"/>
              <w:jc w:val="both"/>
              <w:rPr>
                <w:sz w:val="22"/>
                <w:lang w:eastAsia="ar-SA"/>
              </w:rPr>
            </w:pPr>
            <w:r w:rsidRPr="006C2E46">
              <w:rPr>
                <w:i/>
                <w:sz w:val="22"/>
              </w:rPr>
              <w:t>Average</w:t>
            </w:r>
            <w:r w:rsidRPr="006C2E46">
              <w:rPr>
                <w:sz w:val="22"/>
              </w:rPr>
              <w:t xml:space="preserve"> LPG </w:t>
            </w:r>
            <w:proofErr w:type="spellStart"/>
            <w:r w:rsidRPr="006C2E46">
              <w:rPr>
                <w:sz w:val="22"/>
              </w:rPr>
              <w:t>Fw</w:t>
            </w:r>
            <w:proofErr w:type="spellEnd"/>
          </w:p>
        </w:tc>
        <w:tc>
          <w:tcPr>
            <w:tcW w:w="1456" w:type="dxa"/>
            <w:vAlign w:val="center"/>
          </w:tcPr>
          <w:p w14:paraId="58EBB1BC" w14:textId="1B1D95AE" w:rsidR="004D3AFF" w:rsidRPr="006C2E46" w:rsidRDefault="009E5413" w:rsidP="006C2E46">
            <w:pPr>
              <w:spacing w:line="276" w:lineRule="auto"/>
              <w:jc w:val="center"/>
              <w:rPr>
                <w:sz w:val="22"/>
                <w:lang w:eastAsia="ar-SA"/>
              </w:rPr>
            </w:pPr>
            <w:r w:rsidRPr="006C2E46">
              <w:rPr>
                <w:sz w:val="22"/>
                <w:lang w:eastAsia="ar-SA"/>
              </w:rPr>
              <w:t>0.37</w:t>
            </w:r>
          </w:p>
        </w:tc>
        <w:tc>
          <w:tcPr>
            <w:tcW w:w="1456" w:type="dxa"/>
            <w:vAlign w:val="center"/>
          </w:tcPr>
          <w:p w14:paraId="650E5BFA" w14:textId="5CE43E90" w:rsidR="004D3AFF" w:rsidRPr="006C2E46" w:rsidRDefault="00A83B28" w:rsidP="006C2E46">
            <w:pPr>
              <w:spacing w:line="276" w:lineRule="auto"/>
              <w:jc w:val="center"/>
              <w:rPr>
                <w:sz w:val="22"/>
                <w:lang w:eastAsia="ar-SA"/>
              </w:rPr>
            </w:pPr>
            <w:r w:rsidRPr="006C2E46">
              <w:rPr>
                <w:sz w:val="22"/>
                <w:lang w:eastAsia="ar-SA"/>
              </w:rPr>
              <w:t>6.21</w:t>
            </w:r>
          </w:p>
        </w:tc>
        <w:tc>
          <w:tcPr>
            <w:tcW w:w="1456" w:type="dxa"/>
            <w:vAlign w:val="center"/>
          </w:tcPr>
          <w:p w14:paraId="1ECF88DE" w14:textId="48545182"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72EB6820" w14:textId="6596C0A1" w:rsidR="004D3AFF" w:rsidRPr="006C2E46" w:rsidRDefault="00DD0F38" w:rsidP="006C2E46">
            <w:pPr>
              <w:spacing w:line="276" w:lineRule="auto"/>
              <w:jc w:val="center"/>
              <w:rPr>
                <w:sz w:val="22"/>
                <w:lang w:eastAsia="ar-SA"/>
              </w:rPr>
            </w:pPr>
            <w:r w:rsidRPr="006C2E46">
              <w:rPr>
                <w:sz w:val="22"/>
                <w:lang w:eastAsia="ar-SA"/>
              </w:rPr>
              <w:t>0.33</w:t>
            </w:r>
          </w:p>
        </w:tc>
        <w:tc>
          <w:tcPr>
            <w:tcW w:w="1456" w:type="dxa"/>
            <w:vAlign w:val="center"/>
          </w:tcPr>
          <w:p w14:paraId="6F4C6F05" w14:textId="7512F4B6" w:rsidR="004D3AFF" w:rsidRPr="006C2E46" w:rsidRDefault="00DD0F38" w:rsidP="006C2E46">
            <w:pPr>
              <w:spacing w:line="276" w:lineRule="auto"/>
              <w:jc w:val="center"/>
              <w:rPr>
                <w:sz w:val="22"/>
                <w:lang w:eastAsia="ar-SA"/>
              </w:rPr>
            </w:pPr>
            <w:r w:rsidRPr="006C2E46">
              <w:rPr>
                <w:sz w:val="22"/>
                <w:lang w:eastAsia="ar-SA"/>
              </w:rPr>
              <w:t>1.44</w:t>
            </w:r>
          </w:p>
        </w:tc>
        <w:tc>
          <w:tcPr>
            <w:tcW w:w="1456" w:type="dxa"/>
            <w:vAlign w:val="center"/>
          </w:tcPr>
          <w:p w14:paraId="4C067974" w14:textId="0211CF28" w:rsidR="004D3AFF" w:rsidRPr="006C2E46" w:rsidRDefault="000025DB" w:rsidP="006C2E46">
            <w:pPr>
              <w:spacing w:line="276" w:lineRule="auto"/>
              <w:jc w:val="center"/>
              <w:rPr>
                <w:sz w:val="22"/>
                <w:lang w:eastAsia="ar-SA"/>
              </w:rPr>
            </w:pPr>
            <w:r w:rsidRPr="006C2E46">
              <w:rPr>
                <w:sz w:val="22"/>
                <w:lang w:eastAsia="ar-SA"/>
              </w:rPr>
              <w:t>-</w:t>
            </w:r>
          </w:p>
        </w:tc>
      </w:tr>
      <w:tr w:rsidR="00935DB3" w:rsidRPr="006C2E46" w14:paraId="419FCC06" w14:textId="77777777" w:rsidTr="006C2E46">
        <w:trPr>
          <w:jc w:val="center"/>
        </w:trPr>
        <w:tc>
          <w:tcPr>
            <w:tcW w:w="1512" w:type="dxa"/>
          </w:tcPr>
          <w:p w14:paraId="307F68AF" w14:textId="77777777" w:rsidR="004D3AFF" w:rsidRPr="006C2E46" w:rsidRDefault="004D3AFF" w:rsidP="008803AA">
            <w:pPr>
              <w:spacing w:line="276" w:lineRule="auto"/>
              <w:jc w:val="both"/>
              <w:rPr>
                <w:sz w:val="22"/>
                <w:lang w:eastAsia="ar-SA"/>
              </w:rPr>
            </w:pPr>
            <w:r w:rsidRPr="006C2E46">
              <w:rPr>
                <w:i/>
                <w:sz w:val="22"/>
              </w:rPr>
              <w:t xml:space="preserve">Low </w:t>
            </w:r>
            <w:proofErr w:type="gramStart"/>
            <w:r w:rsidRPr="006C2E46">
              <w:rPr>
                <w:i/>
                <w:sz w:val="22"/>
              </w:rPr>
              <w:t>IC</w:t>
            </w:r>
            <w:r w:rsidRPr="006C2E46">
              <w:rPr>
                <w:sz w:val="22"/>
              </w:rPr>
              <w:t xml:space="preserve">  LPG</w:t>
            </w:r>
            <w:proofErr w:type="gramEnd"/>
            <w:r w:rsidRPr="006C2E46">
              <w:rPr>
                <w:sz w:val="22"/>
              </w:rPr>
              <w:t xml:space="preserve"> </w:t>
            </w:r>
            <w:proofErr w:type="spellStart"/>
            <w:r w:rsidRPr="006C2E46">
              <w:rPr>
                <w:sz w:val="22"/>
              </w:rPr>
              <w:t>Fw</w:t>
            </w:r>
            <w:proofErr w:type="spellEnd"/>
          </w:p>
        </w:tc>
        <w:tc>
          <w:tcPr>
            <w:tcW w:w="1456" w:type="dxa"/>
            <w:vAlign w:val="center"/>
          </w:tcPr>
          <w:p w14:paraId="22DFE142" w14:textId="62114571" w:rsidR="004D3AFF" w:rsidRPr="006C2E46" w:rsidRDefault="009E5413" w:rsidP="006C2E46">
            <w:pPr>
              <w:spacing w:line="276" w:lineRule="auto"/>
              <w:jc w:val="center"/>
              <w:rPr>
                <w:sz w:val="22"/>
                <w:lang w:eastAsia="ar-SA"/>
              </w:rPr>
            </w:pPr>
            <w:r w:rsidRPr="006C2E46">
              <w:rPr>
                <w:sz w:val="22"/>
                <w:lang w:eastAsia="ar-SA"/>
              </w:rPr>
              <w:t>0.25</w:t>
            </w:r>
          </w:p>
        </w:tc>
        <w:tc>
          <w:tcPr>
            <w:tcW w:w="1456" w:type="dxa"/>
            <w:vAlign w:val="center"/>
          </w:tcPr>
          <w:p w14:paraId="01D17919" w14:textId="3B40F02E" w:rsidR="004D3AFF" w:rsidRPr="006C2E46" w:rsidRDefault="00A83B28" w:rsidP="006C2E46">
            <w:pPr>
              <w:spacing w:line="276" w:lineRule="auto"/>
              <w:jc w:val="center"/>
              <w:rPr>
                <w:sz w:val="22"/>
                <w:lang w:eastAsia="ar-SA"/>
              </w:rPr>
            </w:pPr>
            <w:r w:rsidRPr="006C2E46">
              <w:rPr>
                <w:sz w:val="22"/>
                <w:lang w:eastAsia="ar-SA"/>
              </w:rPr>
              <w:t>4.35</w:t>
            </w:r>
          </w:p>
        </w:tc>
        <w:tc>
          <w:tcPr>
            <w:tcW w:w="1456" w:type="dxa"/>
            <w:vAlign w:val="center"/>
          </w:tcPr>
          <w:p w14:paraId="2E9AF58A" w14:textId="65C7CF2D"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5C1F5892" w14:textId="6368BC59" w:rsidR="004D3AFF" w:rsidRPr="006C2E46" w:rsidRDefault="00DD0F38" w:rsidP="006C2E46">
            <w:pPr>
              <w:spacing w:line="276" w:lineRule="auto"/>
              <w:jc w:val="center"/>
              <w:rPr>
                <w:sz w:val="22"/>
                <w:lang w:eastAsia="ar-SA"/>
              </w:rPr>
            </w:pPr>
            <w:r w:rsidRPr="006C2E46">
              <w:rPr>
                <w:sz w:val="22"/>
                <w:lang w:eastAsia="ar-SA"/>
              </w:rPr>
              <w:t>0.23</w:t>
            </w:r>
          </w:p>
        </w:tc>
        <w:tc>
          <w:tcPr>
            <w:tcW w:w="1456" w:type="dxa"/>
            <w:vAlign w:val="center"/>
          </w:tcPr>
          <w:p w14:paraId="193DD2B1" w14:textId="7342F050" w:rsidR="004D3AFF" w:rsidRPr="006C2E46" w:rsidRDefault="00DD0F38" w:rsidP="006C2E46">
            <w:pPr>
              <w:spacing w:line="276" w:lineRule="auto"/>
              <w:jc w:val="center"/>
              <w:rPr>
                <w:sz w:val="22"/>
                <w:lang w:eastAsia="ar-SA"/>
              </w:rPr>
            </w:pPr>
            <w:r w:rsidRPr="006C2E46">
              <w:rPr>
                <w:sz w:val="22"/>
                <w:lang w:eastAsia="ar-SA"/>
              </w:rPr>
              <w:t>1.01</w:t>
            </w:r>
          </w:p>
        </w:tc>
        <w:tc>
          <w:tcPr>
            <w:tcW w:w="1456" w:type="dxa"/>
            <w:vAlign w:val="center"/>
          </w:tcPr>
          <w:p w14:paraId="3995C47D" w14:textId="63DF216A" w:rsidR="004D3AFF" w:rsidRPr="006C2E46" w:rsidRDefault="000025DB" w:rsidP="006C2E46">
            <w:pPr>
              <w:spacing w:line="276" w:lineRule="auto"/>
              <w:jc w:val="center"/>
              <w:rPr>
                <w:sz w:val="22"/>
                <w:lang w:eastAsia="ar-SA"/>
              </w:rPr>
            </w:pPr>
            <w:r w:rsidRPr="006C2E46">
              <w:rPr>
                <w:sz w:val="22"/>
                <w:lang w:eastAsia="ar-SA"/>
              </w:rPr>
              <w:t>-</w:t>
            </w:r>
          </w:p>
        </w:tc>
      </w:tr>
      <w:tr w:rsidR="00935DB3" w:rsidRPr="006C2E46" w14:paraId="623913B8" w14:textId="77777777" w:rsidTr="006C2E46">
        <w:trPr>
          <w:jc w:val="center"/>
        </w:trPr>
        <w:tc>
          <w:tcPr>
            <w:tcW w:w="1512" w:type="dxa"/>
          </w:tcPr>
          <w:p w14:paraId="765BF0CA" w14:textId="5F606F74" w:rsidR="004D3AFF" w:rsidRPr="006C2E46" w:rsidRDefault="004D3AFF" w:rsidP="008803AA">
            <w:pPr>
              <w:spacing w:line="276" w:lineRule="auto"/>
              <w:jc w:val="both"/>
              <w:rPr>
                <w:sz w:val="22"/>
                <w:lang w:eastAsia="ar-SA"/>
              </w:rPr>
            </w:pPr>
            <w:r w:rsidRPr="006C2E46">
              <w:rPr>
                <w:i/>
                <w:sz w:val="22"/>
              </w:rPr>
              <w:t>Average</w:t>
            </w:r>
            <w:r w:rsidRPr="006C2E46">
              <w:rPr>
                <w:sz w:val="22"/>
              </w:rPr>
              <w:t xml:space="preserve"> LPG </w:t>
            </w:r>
            <w:proofErr w:type="spellStart"/>
            <w:r w:rsidRPr="006C2E46">
              <w:rPr>
                <w:sz w:val="22"/>
              </w:rPr>
              <w:t>Fw</w:t>
            </w:r>
            <w:proofErr w:type="spellEnd"/>
            <w:r w:rsidRPr="006C2E46">
              <w:rPr>
                <w:sz w:val="22"/>
              </w:rPr>
              <w:t xml:space="preserve"> Dung</w:t>
            </w:r>
          </w:p>
        </w:tc>
        <w:tc>
          <w:tcPr>
            <w:tcW w:w="1456" w:type="dxa"/>
            <w:vAlign w:val="center"/>
          </w:tcPr>
          <w:p w14:paraId="40317536" w14:textId="4BA1E0DC" w:rsidR="004D3AFF" w:rsidRPr="006C2E46" w:rsidRDefault="009E5413" w:rsidP="006C2E46">
            <w:pPr>
              <w:spacing w:line="276" w:lineRule="auto"/>
              <w:jc w:val="center"/>
              <w:rPr>
                <w:sz w:val="22"/>
                <w:lang w:eastAsia="ar-SA"/>
              </w:rPr>
            </w:pPr>
            <w:r w:rsidRPr="006C2E46">
              <w:rPr>
                <w:sz w:val="22"/>
                <w:lang w:eastAsia="ar-SA"/>
              </w:rPr>
              <w:t>0.30</w:t>
            </w:r>
          </w:p>
        </w:tc>
        <w:tc>
          <w:tcPr>
            <w:tcW w:w="1456" w:type="dxa"/>
            <w:vAlign w:val="center"/>
          </w:tcPr>
          <w:p w14:paraId="446A6DF6" w14:textId="781DC11D"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3754E864" w14:textId="2C81C7DF" w:rsidR="004D3AFF" w:rsidRPr="006C2E46" w:rsidRDefault="008803AA" w:rsidP="006C2E46">
            <w:pPr>
              <w:spacing w:line="276" w:lineRule="auto"/>
              <w:jc w:val="center"/>
              <w:rPr>
                <w:sz w:val="22"/>
                <w:lang w:eastAsia="ar-SA"/>
              </w:rPr>
            </w:pPr>
            <w:r w:rsidRPr="006C2E46">
              <w:rPr>
                <w:sz w:val="22"/>
                <w:lang w:eastAsia="ar-SA"/>
              </w:rPr>
              <w:t>4.79</w:t>
            </w:r>
          </w:p>
        </w:tc>
        <w:tc>
          <w:tcPr>
            <w:tcW w:w="1456" w:type="dxa"/>
            <w:vAlign w:val="center"/>
          </w:tcPr>
          <w:p w14:paraId="42094BEF" w14:textId="440E96B2" w:rsidR="004D3AFF" w:rsidRPr="006C2E46" w:rsidRDefault="00DD0F38" w:rsidP="006C2E46">
            <w:pPr>
              <w:spacing w:line="276" w:lineRule="auto"/>
              <w:jc w:val="center"/>
              <w:rPr>
                <w:sz w:val="22"/>
                <w:lang w:eastAsia="ar-SA"/>
              </w:rPr>
            </w:pPr>
            <w:r w:rsidRPr="006C2E46">
              <w:rPr>
                <w:sz w:val="22"/>
                <w:lang w:eastAsia="ar-SA"/>
              </w:rPr>
              <w:t>0.29</w:t>
            </w:r>
          </w:p>
        </w:tc>
        <w:tc>
          <w:tcPr>
            <w:tcW w:w="1456" w:type="dxa"/>
            <w:vAlign w:val="center"/>
          </w:tcPr>
          <w:p w14:paraId="6DB3A3A1" w14:textId="3D63E137"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79B2FA4B" w14:textId="6A0A1330" w:rsidR="004D3AFF" w:rsidRPr="006C2E46" w:rsidRDefault="00DD0F38" w:rsidP="006C2E46">
            <w:pPr>
              <w:spacing w:line="276" w:lineRule="auto"/>
              <w:jc w:val="center"/>
              <w:rPr>
                <w:sz w:val="22"/>
                <w:lang w:eastAsia="ar-SA"/>
              </w:rPr>
            </w:pPr>
            <w:r w:rsidRPr="006C2E46">
              <w:rPr>
                <w:sz w:val="22"/>
                <w:lang w:eastAsia="ar-SA"/>
              </w:rPr>
              <w:t>1.04</w:t>
            </w:r>
          </w:p>
        </w:tc>
      </w:tr>
      <w:tr w:rsidR="00935DB3" w:rsidRPr="006C2E46" w14:paraId="3250C348" w14:textId="77777777" w:rsidTr="006C2E46">
        <w:trPr>
          <w:jc w:val="center"/>
        </w:trPr>
        <w:tc>
          <w:tcPr>
            <w:tcW w:w="1512" w:type="dxa"/>
          </w:tcPr>
          <w:p w14:paraId="42B65914" w14:textId="11A0AE3A" w:rsidR="004D3AFF" w:rsidRPr="006C2E46" w:rsidRDefault="004D3AFF" w:rsidP="008803AA">
            <w:pPr>
              <w:spacing w:line="276" w:lineRule="auto"/>
              <w:jc w:val="both"/>
              <w:rPr>
                <w:sz w:val="22"/>
                <w:lang w:eastAsia="ar-SA"/>
              </w:rPr>
            </w:pPr>
            <w:r w:rsidRPr="006C2E46">
              <w:rPr>
                <w:i/>
                <w:sz w:val="22"/>
              </w:rPr>
              <w:t xml:space="preserve">Low </w:t>
            </w:r>
            <w:proofErr w:type="gramStart"/>
            <w:r w:rsidRPr="006C2E46">
              <w:rPr>
                <w:i/>
                <w:sz w:val="22"/>
              </w:rPr>
              <w:t>IC</w:t>
            </w:r>
            <w:r w:rsidRPr="006C2E46">
              <w:rPr>
                <w:sz w:val="22"/>
              </w:rPr>
              <w:t xml:space="preserve">  LPG</w:t>
            </w:r>
            <w:proofErr w:type="gramEnd"/>
            <w:r w:rsidRPr="006C2E46">
              <w:rPr>
                <w:sz w:val="22"/>
              </w:rPr>
              <w:t xml:space="preserve"> </w:t>
            </w:r>
            <w:proofErr w:type="spellStart"/>
            <w:r w:rsidRPr="006C2E46">
              <w:rPr>
                <w:sz w:val="22"/>
              </w:rPr>
              <w:t>Fw</w:t>
            </w:r>
            <w:proofErr w:type="spellEnd"/>
            <w:r w:rsidRPr="006C2E46">
              <w:rPr>
                <w:sz w:val="22"/>
              </w:rPr>
              <w:t xml:space="preserve"> Dung</w:t>
            </w:r>
          </w:p>
        </w:tc>
        <w:tc>
          <w:tcPr>
            <w:tcW w:w="1456" w:type="dxa"/>
            <w:vAlign w:val="center"/>
          </w:tcPr>
          <w:p w14:paraId="688428EF" w14:textId="3C35BFE9" w:rsidR="004D3AFF" w:rsidRPr="006C2E46" w:rsidRDefault="009E5413" w:rsidP="006C2E46">
            <w:pPr>
              <w:spacing w:line="276" w:lineRule="auto"/>
              <w:jc w:val="center"/>
              <w:rPr>
                <w:sz w:val="22"/>
                <w:lang w:eastAsia="ar-SA"/>
              </w:rPr>
            </w:pPr>
            <w:r w:rsidRPr="006C2E46">
              <w:rPr>
                <w:sz w:val="22"/>
                <w:lang w:eastAsia="ar-SA"/>
              </w:rPr>
              <w:t>0.21</w:t>
            </w:r>
          </w:p>
        </w:tc>
        <w:tc>
          <w:tcPr>
            <w:tcW w:w="1456" w:type="dxa"/>
            <w:vAlign w:val="center"/>
          </w:tcPr>
          <w:p w14:paraId="31233C68" w14:textId="28866EC5"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4F9E2104" w14:textId="0B385E87" w:rsidR="004D3AFF" w:rsidRPr="006C2E46" w:rsidRDefault="00DD0F38" w:rsidP="006C2E46">
            <w:pPr>
              <w:spacing w:line="276" w:lineRule="auto"/>
              <w:jc w:val="center"/>
              <w:rPr>
                <w:sz w:val="22"/>
                <w:lang w:eastAsia="ar-SA"/>
              </w:rPr>
            </w:pPr>
            <w:r w:rsidRPr="006C2E46">
              <w:rPr>
                <w:sz w:val="22"/>
                <w:lang w:eastAsia="ar-SA"/>
              </w:rPr>
              <w:t>3.35</w:t>
            </w:r>
          </w:p>
        </w:tc>
        <w:tc>
          <w:tcPr>
            <w:tcW w:w="1456" w:type="dxa"/>
            <w:vAlign w:val="center"/>
          </w:tcPr>
          <w:p w14:paraId="2FD1249E" w14:textId="7EB807DF" w:rsidR="004D3AFF" w:rsidRPr="006C2E46" w:rsidRDefault="00DD0F38" w:rsidP="006C2E46">
            <w:pPr>
              <w:spacing w:line="276" w:lineRule="auto"/>
              <w:jc w:val="center"/>
              <w:rPr>
                <w:sz w:val="22"/>
                <w:lang w:eastAsia="ar-SA"/>
              </w:rPr>
            </w:pPr>
            <w:r w:rsidRPr="006C2E46">
              <w:rPr>
                <w:sz w:val="22"/>
                <w:lang w:eastAsia="ar-SA"/>
              </w:rPr>
              <w:t>0.20</w:t>
            </w:r>
          </w:p>
        </w:tc>
        <w:tc>
          <w:tcPr>
            <w:tcW w:w="1456" w:type="dxa"/>
            <w:vAlign w:val="center"/>
          </w:tcPr>
          <w:p w14:paraId="541A28D9" w14:textId="3BC3DC17" w:rsidR="004D3AFF" w:rsidRPr="006C2E46" w:rsidRDefault="000025DB" w:rsidP="006C2E46">
            <w:pPr>
              <w:spacing w:line="276" w:lineRule="auto"/>
              <w:jc w:val="center"/>
              <w:rPr>
                <w:sz w:val="22"/>
                <w:lang w:eastAsia="ar-SA"/>
              </w:rPr>
            </w:pPr>
            <w:r w:rsidRPr="006C2E46">
              <w:rPr>
                <w:sz w:val="22"/>
                <w:lang w:eastAsia="ar-SA"/>
              </w:rPr>
              <w:t>-</w:t>
            </w:r>
          </w:p>
        </w:tc>
        <w:tc>
          <w:tcPr>
            <w:tcW w:w="1456" w:type="dxa"/>
            <w:vAlign w:val="center"/>
          </w:tcPr>
          <w:p w14:paraId="05769C24" w14:textId="1F8F0875" w:rsidR="004D3AFF" w:rsidRPr="006C2E46" w:rsidRDefault="00DD0F38" w:rsidP="006C2E46">
            <w:pPr>
              <w:spacing w:line="276" w:lineRule="auto"/>
              <w:jc w:val="center"/>
              <w:rPr>
                <w:sz w:val="22"/>
                <w:lang w:eastAsia="ar-SA"/>
              </w:rPr>
            </w:pPr>
            <w:r w:rsidRPr="006C2E46">
              <w:rPr>
                <w:sz w:val="22"/>
                <w:lang w:eastAsia="ar-SA"/>
              </w:rPr>
              <w:t>0.73</w:t>
            </w:r>
          </w:p>
        </w:tc>
      </w:tr>
    </w:tbl>
    <w:p w14:paraId="604FBF40" w14:textId="77777777" w:rsidR="00102BB7" w:rsidRPr="00857C0B" w:rsidRDefault="00102BB7" w:rsidP="00303629">
      <w:pPr>
        <w:spacing w:line="276" w:lineRule="auto"/>
        <w:jc w:val="both"/>
        <w:rPr>
          <w:b/>
          <w:highlight w:val="yellow"/>
        </w:rPr>
      </w:pPr>
    </w:p>
    <w:p w14:paraId="1E5EAD59" w14:textId="77777777" w:rsidR="00935DB3" w:rsidRDefault="00935DB3" w:rsidP="00303629">
      <w:pPr>
        <w:spacing w:line="276" w:lineRule="auto"/>
        <w:jc w:val="both"/>
        <w:rPr>
          <w:b/>
          <w:highlight w:val="yellow"/>
        </w:rPr>
      </w:pPr>
    </w:p>
    <w:p w14:paraId="312CF4B8" w14:textId="77777777" w:rsidR="00935DB3" w:rsidRPr="005244D7" w:rsidRDefault="00935DB3" w:rsidP="00303629">
      <w:pPr>
        <w:spacing w:line="276" w:lineRule="auto"/>
        <w:jc w:val="both"/>
        <w:rPr>
          <w:b/>
        </w:rPr>
      </w:pPr>
    </w:p>
    <w:p w14:paraId="4B62F110" w14:textId="77777777" w:rsidR="00102BB7" w:rsidRPr="005244D7" w:rsidRDefault="00102BB7" w:rsidP="00303629">
      <w:pPr>
        <w:spacing w:line="276" w:lineRule="auto"/>
        <w:jc w:val="both"/>
        <w:rPr>
          <w:b/>
        </w:rPr>
      </w:pPr>
      <w:r w:rsidRPr="005244D7">
        <w:rPr>
          <w:b/>
        </w:rPr>
        <w:t xml:space="preserve">Selection of the sample for the Kitchen tests: </w:t>
      </w:r>
    </w:p>
    <w:p w14:paraId="2DC6D98A" w14:textId="77777777" w:rsidR="00102BB7" w:rsidRPr="005244D7" w:rsidRDefault="00102BB7" w:rsidP="000E04B5">
      <w:pPr>
        <w:pStyle w:val="NoSpacing"/>
        <w:jc w:val="both"/>
      </w:pPr>
      <w:r w:rsidRPr="005244D7">
        <w:t>Following considerations have been taken into account for KT:</w:t>
      </w:r>
    </w:p>
    <w:p w14:paraId="40945E19" w14:textId="77777777" w:rsidR="00102BB7" w:rsidRPr="005244D7" w:rsidRDefault="00102BB7" w:rsidP="000E04B5">
      <w:pPr>
        <w:pStyle w:val="NoSpacing"/>
        <w:jc w:val="both"/>
      </w:pPr>
      <w:r w:rsidRPr="005244D7">
        <w:t xml:space="preserve">Paired samples have been taken to compare pre- and post-installation consumption in the same houses. The selection of beneficiaries groups have been randomly chosen however practical aspects for carrying out the tests have been taken into account: </w:t>
      </w:r>
    </w:p>
    <w:p w14:paraId="16EAAC31" w14:textId="77777777" w:rsidR="00102BB7" w:rsidRPr="005244D7" w:rsidRDefault="00102BB7" w:rsidP="000E04B5">
      <w:pPr>
        <w:pStyle w:val="NoSpacing"/>
        <w:numPr>
          <w:ilvl w:val="0"/>
          <w:numId w:val="10"/>
        </w:numPr>
        <w:jc w:val="both"/>
      </w:pPr>
      <w:r w:rsidRPr="005244D7">
        <w:t xml:space="preserve">The user’s availability and motivation to participate in the required tests, </w:t>
      </w:r>
    </w:p>
    <w:p w14:paraId="43DC95BD" w14:textId="77777777" w:rsidR="00102BB7" w:rsidRPr="005244D7" w:rsidRDefault="00102BB7" w:rsidP="000E04B5">
      <w:pPr>
        <w:pStyle w:val="NoSpacing"/>
        <w:numPr>
          <w:ilvl w:val="0"/>
          <w:numId w:val="10"/>
        </w:numPr>
        <w:jc w:val="both"/>
      </w:pPr>
      <w:r w:rsidRPr="005244D7">
        <w:t xml:space="preserve">Dispersion of the households in the communities and ease of accessibility the areas, </w:t>
      </w:r>
    </w:p>
    <w:p w14:paraId="00694782" w14:textId="77777777" w:rsidR="00102BB7" w:rsidRPr="005244D7" w:rsidRDefault="00102BB7" w:rsidP="000E04B5">
      <w:pPr>
        <w:pStyle w:val="NoSpacing"/>
        <w:numPr>
          <w:ilvl w:val="0"/>
          <w:numId w:val="10"/>
        </w:numPr>
        <w:jc w:val="both"/>
      </w:pPr>
      <w:r w:rsidRPr="005244D7">
        <w:t>Distance between households of the same clusters located in different villages.</w:t>
      </w:r>
    </w:p>
    <w:p w14:paraId="61E90384" w14:textId="77777777" w:rsidR="00102BB7" w:rsidRPr="005244D7" w:rsidRDefault="00102BB7" w:rsidP="000E04B5">
      <w:pPr>
        <w:pStyle w:val="NoSpacing"/>
        <w:numPr>
          <w:ilvl w:val="0"/>
          <w:numId w:val="10"/>
        </w:numPr>
        <w:jc w:val="both"/>
      </w:pPr>
      <w:r w:rsidRPr="005244D7">
        <w:t xml:space="preserve">The seasonal variations (to assure conservative approach while calculating the fuel consumption). </w:t>
      </w:r>
    </w:p>
    <w:p w14:paraId="7F3DEA50" w14:textId="779BC1A6" w:rsidR="0013376F" w:rsidRPr="005244D7" w:rsidRDefault="00102BB7" w:rsidP="000E04B5">
      <w:pPr>
        <w:pStyle w:val="NoSpacing"/>
        <w:jc w:val="both"/>
      </w:pPr>
      <w:r w:rsidRPr="005244D7">
        <w:t>The period over which the tests have been carried out is one week of pre- and one week of post-installation to avoid risks of heterogeneity cooking habits and to include weekend cooking in t</w:t>
      </w:r>
      <w:r w:rsidR="000D1904" w:rsidRPr="005244D7">
        <w:t xml:space="preserve">he correct annual ratio to </w:t>
      </w:r>
      <w:r w:rsidR="004E7E5C" w:rsidRPr="005244D7">
        <w:t xml:space="preserve">the </w:t>
      </w:r>
      <w:r w:rsidR="004D5213" w:rsidRPr="005244D7">
        <w:t>weekday</w:t>
      </w:r>
      <w:r w:rsidRPr="005244D7">
        <w:t xml:space="preserve"> cooking. For the emission reduction calculations, the most conservative value has been taken into account. </w:t>
      </w:r>
    </w:p>
    <w:p w14:paraId="5803E311" w14:textId="77777777" w:rsidR="00C94430" w:rsidRPr="005244D7" w:rsidRDefault="00C94430" w:rsidP="000E04B5">
      <w:pPr>
        <w:pStyle w:val="NoSpacing"/>
        <w:jc w:val="both"/>
      </w:pPr>
    </w:p>
    <w:p w14:paraId="43668D76" w14:textId="369A7E13" w:rsidR="00E97AE3" w:rsidRPr="005244D7" w:rsidRDefault="00C94430" w:rsidP="00E97AE3">
      <w:pPr>
        <w:pStyle w:val="NoSpacing"/>
        <w:jc w:val="both"/>
      </w:pPr>
      <w:r w:rsidRPr="005244D7">
        <w:t xml:space="preserve">The sample </w:t>
      </w:r>
      <w:r w:rsidR="00222E25" w:rsidRPr="005244D7">
        <w:t>sizes used in the different KTs are</w:t>
      </w:r>
      <w:r w:rsidRPr="005244D7">
        <w:t xml:space="preserve"> bigger than the simple size calculated using the K</w:t>
      </w:r>
      <w:r w:rsidR="00222E25" w:rsidRPr="005244D7">
        <w:t>PT methodology</w:t>
      </w:r>
      <w:r w:rsidRPr="005244D7">
        <w:t xml:space="preserve"> by Rob Bailis </w:t>
      </w:r>
      <w:r w:rsidR="00222E25" w:rsidRPr="005244D7">
        <w:t>to show statistically significant reductions</w:t>
      </w:r>
      <w:r w:rsidR="00E97AE3" w:rsidRPr="005244D7">
        <w:t xml:space="preserve"> in per capita fuel consumption. Also, as it can be verified in the ER excel sheet, the end-points of the 90% confidence interval lie within +/- 30% of the estimated mean, so the </w:t>
      </w:r>
      <w:r w:rsidR="00C560A3" w:rsidRPr="005244D7">
        <w:t>rule 90/30 is met</w:t>
      </w:r>
      <w:r w:rsidR="0021227C" w:rsidRPr="005244D7">
        <w:t>, it proves that the sample size is big enough.</w:t>
      </w:r>
      <w:r w:rsidR="00E97AE3" w:rsidRPr="005244D7">
        <w:t xml:space="preserve"> </w:t>
      </w:r>
      <w:r w:rsidR="0021227C" w:rsidRPr="005244D7">
        <w:t>T</w:t>
      </w:r>
      <w:r w:rsidR="00C560A3" w:rsidRPr="005244D7">
        <w:t>herefore,</w:t>
      </w:r>
      <w:r w:rsidR="00E97AE3" w:rsidRPr="005244D7">
        <w:t xml:space="preserve"> the estimated mean value have been used to calculate </w:t>
      </w:r>
      <w:r w:rsidR="00C560A3" w:rsidRPr="005244D7">
        <w:t>the total V</w:t>
      </w:r>
      <w:r w:rsidR="00E97AE3" w:rsidRPr="005244D7">
        <w:t>ER</w:t>
      </w:r>
      <w:r w:rsidR="00C560A3" w:rsidRPr="005244D7">
        <w:t>’s</w:t>
      </w:r>
      <w:r w:rsidR="00E97AE3" w:rsidRPr="005244D7">
        <w:t>.</w:t>
      </w:r>
    </w:p>
    <w:p w14:paraId="4BF9B601" w14:textId="77777777" w:rsidR="00436498" w:rsidRPr="00857C0B" w:rsidRDefault="00436498" w:rsidP="000E04B5">
      <w:pPr>
        <w:pStyle w:val="NoSpacing"/>
        <w:jc w:val="both"/>
        <w:rPr>
          <w:highlight w:val="yellow"/>
        </w:rPr>
      </w:pPr>
    </w:p>
    <w:p w14:paraId="756EBD43" w14:textId="77777777" w:rsidR="00102BB7" w:rsidRDefault="00102BB7" w:rsidP="00303629">
      <w:pPr>
        <w:spacing w:line="276" w:lineRule="auto"/>
        <w:jc w:val="both"/>
        <w:rPr>
          <w:b/>
          <w:highlight w:val="yellow"/>
        </w:rPr>
      </w:pPr>
    </w:p>
    <w:p w14:paraId="2CC8659F" w14:textId="77777777" w:rsidR="005244D7" w:rsidRDefault="005244D7" w:rsidP="00303629">
      <w:pPr>
        <w:spacing w:line="276" w:lineRule="auto"/>
        <w:jc w:val="both"/>
        <w:rPr>
          <w:b/>
          <w:highlight w:val="yellow"/>
        </w:rPr>
      </w:pPr>
    </w:p>
    <w:p w14:paraId="1EEF54B6" w14:textId="77777777" w:rsidR="005244D7" w:rsidRPr="00857C0B" w:rsidRDefault="005244D7" w:rsidP="00303629">
      <w:pPr>
        <w:spacing w:line="276" w:lineRule="auto"/>
        <w:jc w:val="both"/>
        <w:rPr>
          <w:b/>
          <w:highlight w:val="yellow"/>
        </w:rPr>
      </w:pPr>
    </w:p>
    <w:p w14:paraId="345FADD9" w14:textId="77777777" w:rsidR="00102BB7" w:rsidRPr="005244D7" w:rsidRDefault="00102BB7" w:rsidP="00303629">
      <w:pPr>
        <w:spacing w:line="276" w:lineRule="auto"/>
        <w:jc w:val="both"/>
        <w:rPr>
          <w:b/>
          <w:sz w:val="28"/>
        </w:rPr>
      </w:pPr>
      <w:r w:rsidRPr="005244D7">
        <w:rPr>
          <w:b/>
          <w:sz w:val="28"/>
        </w:rPr>
        <w:t>c) Follow-up meetings with the beneficiaries:</w:t>
      </w:r>
    </w:p>
    <w:p w14:paraId="559D3712" w14:textId="77777777" w:rsidR="00102BB7" w:rsidRPr="005244D7" w:rsidRDefault="00102BB7" w:rsidP="00303629">
      <w:pPr>
        <w:spacing w:line="276" w:lineRule="auto"/>
        <w:jc w:val="both"/>
        <w:rPr>
          <w:b/>
          <w:sz w:val="22"/>
          <w:lang w:eastAsia="ar-SA"/>
        </w:rPr>
      </w:pPr>
    </w:p>
    <w:p w14:paraId="6EE3F0FF" w14:textId="1057DE1C" w:rsidR="00FD7878" w:rsidRPr="005244D7" w:rsidRDefault="000D1904" w:rsidP="00303629">
      <w:pPr>
        <w:spacing w:line="276" w:lineRule="auto"/>
        <w:jc w:val="both"/>
      </w:pPr>
      <w:r w:rsidRPr="005244D7">
        <w:t>The Inti Illimani team followed</w:t>
      </w:r>
      <w:r w:rsidR="00102BB7" w:rsidRPr="005244D7">
        <w:t xml:space="preserve"> up with the group of beneficiaries after each </w:t>
      </w:r>
      <w:r w:rsidR="00CA5FFE" w:rsidRPr="005244D7">
        <w:t xml:space="preserve">of the </w:t>
      </w:r>
      <w:r w:rsidR="00102BB7" w:rsidRPr="005244D7">
        <w:t>construction workshop</w:t>
      </w:r>
      <w:r w:rsidR="00CA5FFE" w:rsidRPr="005244D7">
        <w:t>s</w:t>
      </w:r>
      <w:r w:rsidR="00280BC6" w:rsidRPr="005244D7">
        <w:t>. This</w:t>
      </w:r>
      <w:r w:rsidR="00102BB7" w:rsidRPr="005244D7">
        <w:t xml:space="preserve"> first follow-</w:t>
      </w:r>
      <w:r w:rsidR="002C69D4" w:rsidRPr="005244D7">
        <w:t xml:space="preserve">up </w:t>
      </w:r>
      <w:r w:rsidR="00583AFA" w:rsidRPr="005244D7">
        <w:t>meeting</w:t>
      </w:r>
      <w:r w:rsidR="00280BC6" w:rsidRPr="005244D7">
        <w:t xml:space="preserve"> was</w:t>
      </w:r>
      <w:r w:rsidRPr="005244D7">
        <w:t xml:space="preserve"> usually</w:t>
      </w:r>
      <w:r w:rsidR="00102BB7" w:rsidRPr="005244D7">
        <w:t xml:space="preserve"> </w:t>
      </w:r>
      <w:r w:rsidRPr="005244D7">
        <w:t>planned</w:t>
      </w:r>
      <w:r w:rsidR="00102BB7" w:rsidRPr="005244D7">
        <w:t xml:space="preserve"> after 2 weeks from the end of the</w:t>
      </w:r>
      <w:r w:rsidRPr="005244D7">
        <w:t xml:space="preserve"> workshops. These follow-ups was</w:t>
      </w:r>
      <w:r w:rsidR="00102BB7" w:rsidRPr="005244D7">
        <w:t xml:space="preserve"> carried out to ensure that the beneficiaries have started</w:t>
      </w:r>
      <w:r w:rsidRPr="005244D7">
        <w:t xml:space="preserve"> </w:t>
      </w:r>
      <w:r w:rsidR="00583AFA" w:rsidRPr="005244D7">
        <w:t>using the solar cookers with</w:t>
      </w:r>
      <w:r w:rsidR="00102BB7" w:rsidRPr="005244D7">
        <w:t xml:space="preserve"> the instr</w:t>
      </w:r>
      <w:r w:rsidR="00583AFA" w:rsidRPr="005244D7">
        <w:t>uctions already provided</w:t>
      </w:r>
      <w:r w:rsidR="00102BB7" w:rsidRPr="005244D7">
        <w:t xml:space="preserve"> by the II team experts </w:t>
      </w:r>
      <w:r w:rsidR="00583AFA" w:rsidRPr="005244D7">
        <w:t xml:space="preserve">to use and </w:t>
      </w:r>
      <w:r w:rsidR="00102BB7" w:rsidRPr="005244D7">
        <w:t xml:space="preserve">maintain the solar cookers during the training programs. </w:t>
      </w:r>
    </w:p>
    <w:p w14:paraId="7FAE1AF4" w14:textId="77777777" w:rsidR="00FD7878" w:rsidRPr="005244D7" w:rsidRDefault="00FD7878" w:rsidP="00303629">
      <w:pPr>
        <w:spacing w:line="276" w:lineRule="auto"/>
        <w:jc w:val="both"/>
      </w:pPr>
    </w:p>
    <w:p w14:paraId="05001AFA" w14:textId="64963A8A" w:rsidR="00FD7878" w:rsidRPr="005244D7" w:rsidRDefault="00102BB7" w:rsidP="00303629">
      <w:pPr>
        <w:spacing w:line="276" w:lineRule="auto"/>
        <w:jc w:val="both"/>
      </w:pPr>
      <w:r w:rsidRPr="005244D7">
        <w:t xml:space="preserve">The </w:t>
      </w:r>
      <w:r w:rsidR="00727868" w:rsidRPr="005244D7">
        <w:t xml:space="preserve">Inti Illimani team member and a local co-coordinator from the </w:t>
      </w:r>
      <w:r w:rsidR="0075168F" w:rsidRPr="005244D7">
        <w:t>village</w:t>
      </w:r>
      <w:r w:rsidR="00727868" w:rsidRPr="005244D7">
        <w:t xml:space="preserve"> carried out these follow-up meetings. T</w:t>
      </w:r>
      <w:r w:rsidRPr="005244D7">
        <w:t xml:space="preserve">he beneficiaries </w:t>
      </w:r>
      <w:r w:rsidR="000D1904" w:rsidRPr="005244D7">
        <w:t>were</w:t>
      </w:r>
      <w:r w:rsidRPr="005244D7">
        <w:t xml:space="preserve"> asked to </w:t>
      </w:r>
      <w:r w:rsidR="00FD7878" w:rsidRPr="005244D7">
        <w:t xml:space="preserve">demonstrate and </w:t>
      </w:r>
      <w:r w:rsidR="00386D44" w:rsidRPr="005244D7">
        <w:t>discuss the</w:t>
      </w:r>
      <w:r w:rsidRPr="005244D7">
        <w:t xml:space="preserve"> problems </w:t>
      </w:r>
      <w:r w:rsidR="00386D44" w:rsidRPr="005244D7">
        <w:t xml:space="preserve">that </w:t>
      </w:r>
      <w:r w:rsidRPr="005244D7">
        <w:t>they might have come across while using the cookers during the first 2 weeks</w:t>
      </w:r>
      <w:r w:rsidR="000D1904" w:rsidRPr="005244D7">
        <w:t>. This was a good oppo</w:t>
      </w:r>
      <w:r w:rsidR="00242B52" w:rsidRPr="005244D7">
        <w:t>rtunity for II team to monitor and understand various aspects of the project activity and</w:t>
      </w:r>
      <w:r w:rsidR="000D1904" w:rsidRPr="005244D7">
        <w:t xml:space="preserve"> </w:t>
      </w:r>
      <w:r w:rsidRPr="005244D7">
        <w:t>also</w:t>
      </w:r>
      <w:r w:rsidR="00242B52" w:rsidRPr="005244D7">
        <w:t xml:space="preserve"> to learn if the beneficiaries have tried any</w:t>
      </w:r>
      <w:r w:rsidR="00386D44" w:rsidRPr="005244D7">
        <w:t xml:space="preserve"> new food recipes </w:t>
      </w:r>
      <w:r w:rsidRPr="005244D7">
        <w:t xml:space="preserve">during this period. </w:t>
      </w:r>
      <w:r w:rsidR="00242B52" w:rsidRPr="005244D7">
        <w:t xml:space="preserve">It has been observed by the II team, that the beneficiaries have used the solar cookstoves regularly. </w:t>
      </w:r>
      <w:r w:rsidR="009F04FF" w:rsidRPr="005244D7">
        <w:t>The meeting includes an individual basis consultation with each of the beneficiaries.</w:t>
      </w:r>
    </w:p>
    <w:p w14:paraId="2D60E2D6" w14:textId="77777777" w:rsidR="004D5213" w:rsidRDefault="004D5213" w:rsidP="00303629">
      <w:pPr>
        <w:spacing w:line="276" w:lineRule="auto"/>
        <w:jc w:val="both"/>
      </w:pPr>
    </w:p>
    <w:p w14:paraId="0B569432" w14:textId="7017A450" w:rsidR="00102BB7" w:rsidRPr="005244D7" w:rsidRDefault="00102BB7" w:rsidP="00303629">
      <w:pPr>
        <w:spacing w:line="276" w:lineRule="auto"/>
        <w:jc w:val="both"/>
      </w:pPr>
      <w:r w:rsidRPr="005244D7">
        <w:t xml:space="preserve">These follow-up meetings are carried out for 4 months with each group. After completion of the </w:t>
      </w:r>
      <w:r w:rsidR="00865933" w:rsidRPr="005244D7">
        <w:t>4-month</w:t>
      </w:r>
      <w:r w:rsidRPr="005244D7">
        <w:t xml:space="preserve"> follow-up meetings, the </w:t>
      </w:r>
      <w:r w:rsidR="00865933" w:rsidRPr="005244D7">
        <w:t xml:space="preserve">II </w:t>
      </w:r>
      <w:r w:rsidRPr="005244D7">
        <w:t xml:space="preserve">team gives a gift to the beneficiary who has regularly completed all the activities/training/improvements proposed during the previous follow-up meetings. The gifts are usually in the form of plates/cooking pots/cups etc. as recognition of their proactive participation in the project activity. </w:t>
      </w:r>
    </w:p>
    <w:p w14:paraId="2E1F3057" w14:textId="37EF30AA" w:rsidR="00102BB7" w:rsidRPr="00857C0B" w:rsidRDefault="00102BB7" w:rsidP="00303629">
      <w:pPr>
        <w:rPr>
          <w:b/>
          <w:sz w:val="28"/>
          <w:highlight w:val="yellow"/>
        </w:rPr>
      </w:pPr>
    </w:p>
    <w:p w14:paraId="09B70DD8" w14:textId="66F51846" w:rsidR="00F95BF5" w:rsidRPr="00857C0B" w:rsidRDefault="005F555C" w:rsidP="00E353B1">
      <w:pPr>
        <w:spacing w:after="200" w:line="276" w:lineRule="auto"/>
        <w:jc w:val="center"/>
        <w:rPr>
          <w:highlight w:val="yellow"/>
          <w:u w:val="single"/>
        </w:rPr>
      </w:pPr>
      <w:r w:rsidRPr="00857C0B">
        <w:rPr>
          <w:noProof/>
          <w:highlight w:val="yellow"/>
          <w:u w:val="single"/>
          <w:lang w:eastAsia="en-US"/>
        </w:rPr>
        <w:drawing>
          <wp:anchor distT="0" distB="0" distL="114300" distR="114300" simplePos="0" relativeHeight="251662336" behindDoc="0" locked="0" layoutInCell="1" allowOverlap="1" wp14:anchorId="06E03A0C" wp14:editId="2026FC3E">
            <wp:simplePos x="0" y="0"/>
            <wp:positionH relativeFrom="column">
              <wp:posOffset>3975735</wp:posOffset>
            </wp:positionH>
            <wp:positionV relativeFrom="paragraph">
              <wp:posOffset>30480</wp:posOffset>
            </wp:positionV>
            <wp:extent cx="1332865" cy="1779270"/>
            <wp:effectExtent l="25400" t="25400" r="13335" b="24130"/>
            <wp:wrapTight wrapText="bothSides">
              <wp:wrapPolygon edited="0">
                <wp:start x="-412" y="-308"/>
                <wp:lineTo x="-412" y="21585"/>
                <wp:lineTo x="21404" y="21585"/>
                <wp:lineTo x="21404" y="-308"/>
                <wp:lineTo x="-412" y="-308"/>
              </wp:wrapPolygon>
            </wp:wrapTight>
            <wp:docPr id="6" name="Picture 6" descr="NITIN:00.ActionCarbone:00.January.2012:02.Bolivia inti:1-Docs projet GS:1-Bolivia_GS813:10 MONITORING:Monitoring 2011_2012:Monitoring photo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TIN:00.ActionCarbone:00.January.2012:02.Bolivia inti:1-Docs projet GS:1-Bolivia_GS813:10 MONITORING:Monitoring 2011_2012:Monitoring photo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865" cy="177927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857C0B">
        <w:rPr>
          <w:noProof/>
          <w:highlight w:val="yellow"/>
          <w:u w:val="single"/>
          <w:lang w:eastAsia="en-US"/>
        </w:rPr>
        <w:drawing>
          <wp:anchor distT="0" distB="0" distL="114300" distR="114300" simplePos="0" relativeHeight="251660288" behindDoc="0" locked="0" layoutInCell="1" allowOverlap="1" wp14:anchorId="6CCD6367" wp14:editId="37D631B3">
            <wp:simplePos x="0" y="0"/>
            <wp:positionH relativeFrom="column">
              <wp:posOffset>487680</wp:posOffset>
            </wp:positionH>
            <wp:positionV relativeFrom="paragraph">
              <wp:posOffset>53340</wp:posOffset>
            </wp:positionV>
            <wp:extent cx="1295400" cy="1746885"/>
            <wp:effectExtent l="25400" t="25400" r="25400" b="31115"/>
            <wp:wrapTight wrapText="bothSides">
              <wp:wrapPolygon edited="0">
                <wp:start x="-424" y="-314"/>
                <wp:lineTo x="-424" y="21671"/>
                <wp:lineTo x="21600" y="21671"/>
                <wp:lineTo x="21600" y="-314"/>
                <wp:lineTo x="-424" y="-314"/>
              </wp:wrapPolygon>
            </wp:wrapTight>
            <wp:docPr id="4" name="Picture 4" descr="NITIN:00.ActionCarbone:00.January.2012:02.Bolivia inti:1-Docs projet GS:1-Bolivia_GS813:10 MONITORING:Monitoring 2011_2012:Monitoring photo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TIN:00.ActionCarbone:00.January.2012:02.Bolivia inti:1-Docs projet GS:1-Bolivia_GS813:10 MONITORING:Monitoring 2011_2012:Monitoring photos: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5400" cy="174688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857C0B">
        <w:rPr>
          <w:noProof/>
          <w:highlight w:val="yellow"/>
          <w:u w:val="single"/>
          <w:lang w:eastAsia="en-US"/>
        </w:rPr>
        <w:drawing>
          <wp:anchor distT="0" distB="0" distL="114300" distR="114300" simplePos="0" relativeHeight="251661312" behindDoc="0" locked="0" layoutInCell="1" allowOverlap="1" wp14:anchorId="1B067164" wp14:editId="63B1340F">
            <wp:simplePos x="0" y="0"/>
            <wp:positionH relativeFrom="column">
              <wp:posOffset>2240915</wp:posOffset>
            </wp:positionH>
            <wp:positionV relativeFrom="paragraph">
              <wp:posOffset>27305</wp:posOffset>
            </wp:positionV>
            <wp:extent cx="1335405" cy="1781810"/>
            <wp:effectExtent l="25400" t="25400" r="36195" b="21590"/>
            <wp:wrapTight wrapText="bothSides">
              <wp:wrapPolygon edited="0">
                <wp:start x="-411" y="-308"/>
                <wp:lineTo x="-411" y="21554"/>
                <wp:lineTo x="21775" y="21554"/>
                <wp:lineTo x="21775" y="-308"/>
                <wp:lineTo x="-411" y="-308"/>
              </wp:wrapPolygon>
            </wp:wrapTight>
            <wp:docPr id="5" name="Picture 5" descr="NITIN:00.ActionCarbone:00.January.2012:02.Bolivia inti:1-Docs projet GS:1-Bolivia_GS813:10 MONITORING:Monitoring 2011_2012:Monitoring photo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TIN:00.ActionCarbone:00.January.2012:02.Bolivia inti:1-Docs projet GS:1-Bolivia_GS813:10 MONITORING:Monitoring 2011_2012:Monitoring photos: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178181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5480B7FD" w14:textId="77777777" w:rsidR="00102BB7" w:rsidRPr="00857C0B" w:rsidRDefault="00102BB7" w:rsidP="00E353B1">
      <w:pPr>
        <w:spacing w:after="200" w:line="276" w:lineRule="auto"/>
        <w:jc w:val="center"/>
        <w:rPr>
          <w:highlight w:val="yellow"/>
          <w:u w:val="single"/>
        </w:rPr>
      </w:pPr>
    </w:p>
    <w:p w14:paraId="603E7CAC" w14:textId="77777777" w:rsidR="005F555C" w:rsidRPr="00857C0B" w:rsidRDefault="005F555C" w:rsidP="00E353B1">
      <w:pPr>
        <w:spacing w:after="200" w:line="276" w:lineRule="auto"/>
        <w:jc w:val="center"/>
        <w:rPr>
          <w:highlight w:val="yellow"/>
          <w:u w:val="single"/>
        </w:rPr>
      </w:pPr>
    </w:p>
    <w:p w14:paraId="5841BE88" w14:textId="77777777" w:rsidR="005F555C" w:rsidRPr="00857C0B" w:rsidRDefault="005F555C" w:rsidP="00E353B1">
      <w:pPr>
        <w:spacing w:after="200" w:line="276" w:lineRule="auto"/>
        <w:jc w:val="center"/>
        <w:rPr>
          <w:highlight w:val="yellow"/>
          <w:u w:val="single"/>
        </w:rPr>
      </w:pPr>
    </w:p>
    <w:p w14:paraId="6D373E65" w14:textId="77777777" w:rsidR="005F555C" w:rsidRPr="00857C0B" w:rsidRDefault="005F555C" w:rsidP="00E353B1">
      <w:pPr>
        <w:spacing w:after="200" w:line="276" w:lineRule="auto"/>
        <w:jc w:val="center"/>
        <w:rPr>
          <w:highlight w:val="yellow"/>
          <w:u w:val="single"/>
        </w:rPr>
      </w:pPr>
    </w:p>
    <w:p w14:paraId="12A7935E" w14:textId="77777777" w:rsidR="005F555C" w:rsidRPr="00857C0B" w:rsidRDefault="005F555C" w:rsidP="005F555C">
      <w:pPr>
        <w:spacing w:after="200" w:line="276" w:lineRule="auto"/>
        <w:rPr>
          <w:highlight w:val="yellow"/>
          <w:u w:val="single"/>
        </w:rPr>
      </w:pPr>
    </w:p>
    <w:p w14:paraId="6C6D4F41" w14:textId="77777777" w:rsidR="009F04FF" w:rsidRPr="005244D7" w:rsidRDefault="00102BB7" w:rsidP="005F555C">
      <w:pPr>
        <w:spacing w:after="200" w:line="276" w:lineRule="auto"/>
        <w:jc w:val="center"/>
        <w:rPr>
          <w:i/>
          <w:sz w:val="22"/>
          <w:u w:val="single"/>
        </w:rPr>
      </w:pPr>
      <w:r w:rsidRPr="005244D7">
        <w:rPr>
          <w:i/>
          <w:sz w:val="22"/>
          <w:u w:val="single"/>
        </w:rPr>
        <w:t xml:space="preserve">The follow-up meetings are carried out by the BISS team member along with the help of the local coordinator of the village. </w:t>
      </w:r>
    </w:p>
    <w:p w14:paraId="691F36F4" w14:textId="07DCFE76" w:rsidR="00102BB7" w:rsidRPr="005244D7" w:rsidRDefault="00102BB7" w:rsidP="009F04FF">
      <w:pPr>
        <w:spacing w:after="200" w:line="276" w:lineRule="auto"/>
        <w:rPr>
          <w:i/>
          <w:sz w:val="22"/>
          <w:u w:val="single"/>
        </w:rPr>
      </w:pPr>
    </w:p>
    <w:p w14:paraId="6D8C2ADF" w14:textId="77777777" w:rsidR="00102BB7" w:rsidRDefault="00102BB7" w:rsidP="0003126E">
      <w:pPr>
        <w:spacing w:after="200" w:line="276" w:lineRule="auto"/>
        <w:rPr>
          <w:b/>
          <w:sz w:val="28"/>
          <w:highlight w:val="yellow"/>
        </w:rPr>
      </w:pPr>
    </w:p>
    <w:p w14:paraId="1334EC39" w14:textId="77777777" w:rsidR="005244D7" w:rsidRPr="00857C0B" w:rsidRDefault="005244D7" w:rsidP="0003126E">
      <w:pPr>
        <w:spacing w:after="200" w:line="276" w:lineRule="auto"/>
        <w:rPr>
          <w:b/>
          <w:sz w:val="28"/>
          <w:highlight w:val="yellow"/>
        </w:rPr>
      </w:pPr>
    </w:p>
    <w:p w14:paraId="78EAE403" w14:textId="77777777" w:rsidR="004D5213" w:rsidRDefault="004D5213" w:rsidP="00940660">
      <w:pPr>
        <w:spacing w:after="200" w:line="276" w:lineRule="auto"/>
        <w:rPr>
          <w:b/>
          <w:sz w:val="28"/>
          <w:highlight w:val="yellow"/>
        </w:rPr>
      </w:pPr>
    </w:p>
    <w:p w14:paraId="0BC12AF2" w14:textId="77777777" w:rsidR="00102BB7" w:rsidRPr="00966974" w:rsidRDefault="00102BB7" w:rsidP="00940660">
      <w:pPr>
        <w:spacing w:after="200" w:line="276" w:lineRule="auto"/>
        <w:rPr>
          <w:b/>
          <w:sz w:val="22"/>
        </w:rPr>
      </w:pPr>
      <w:r w:rsidRPr="00966974">
        <w:rPr>
          <w:b/>
          <w:sz w:val="28"/>
        </w:rPr>
        <w:lastRenderedPageBreak/>
        <w:t xml:space="preserve">Sustainable Development Parameters: </w:t>
      </w: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46202A8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C994861" w14:textId="77777777" w:rsidR="00102BB7" w:rsidRPr="009316F9" w:rsidRDefault="00102BB7">
            <w:pPr>
              <w:suppressAutoHyphens/>
              <w:snapToGrid w:val="0"/>
              <w:spacing w:line="276" w:lineRule="auto"/>
              <w:rPr>
                <w:b/>
                <w:sz w:val="22"/>
                <w:lang w:val="en-GB" w:eastAsia="ar-SA"/>
              </w:rPr>
            </w:pPr>
            <w:r w:rsidRPr="009316F9">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6F7A6922" w14:textId="77777777" w:rsidR="00102BB7" w:rsidRPr="009316F9" w:rsidRDefault="00102BB7">
            <w:pPr>
              <w:suppressAutoHyphens/>
              <w:snapToGrid w:val="0"/>
              <w:spacing w:line="276" w:lineRule="auto"/>
              <w:rPr>
                <w:b/>
                <w:sz w:val="22"/>
                <w:lang w:val="en-GB" w:eastAsia="ar-SA"/>
              </w:rPr>
            </w:pPr>
            <w:r w:rsidRPr="009316F9">
              <w:rPr>
                <w:rFonts w:eastAsia="Arial" w:cs="Arial"/>
                <w:sz w:val="22"/>
              </w:rPr>
              <w:t>Access to affordable and clean energy services</w:t>
            </w:r>
          </w:p>
        </w:tc>
      </w:tr>
      <w:tr w:rsidR="00102BB7" w:rsidRPr="00857C0B" w14:paraId="717E35C2"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B0C232E" w14:textId="77777777" w:rsidR="00102BB7" w:rsidRPr="009316F9" w:rsidRDefault="00102BB7">
            <w:pPr>
              <w:suppressAutoHyphens/>
              <w:snapToGrid w:val="0"/>
              <w:spacing w:line="276" w:lineRule="auto"/>
              <w:rPr>
                <w:sz w:val="22"/>
                <w:lang w:val="en-GB" w:eastAsia="ar-SA"/>
              </w:rPr>
            </w:pPr>
            <w:r w:rsidRPr="009316F9">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7BAE8701" w14:textId="18E901E9" w:rsidR="00102BB7" w:rsidRPr="009316F9" w:rsidRDefault="009316F9">
            <w:pPr>
              <w:suppressAutoHyphens/>
              <w:snapToGrid w:val="0"/>
              <w:spacing w:line="276" w:lineRule="auto"/>
              <w:rPr>
                <w:sz w:val="22"/>
                <w:lang w:val="en-GB" w:eastAsia="ar-SA"/>
              </w:rPr>
            </w:pPr>
            <w:r w:rsidRPr="009316F9">
              <w:rPr>
                <w:rFonts w:eastAsia="Arial"/>
                <w:sz w:val="22"/>
              </w:rPr>
              <w:t>36</w:t>
            </w:r>
            <w:r w:rsidR="007C38A3" w:rsidRPr="009316F9">
              <w:rPr>
                <w:rFonts w:eastAsia="Arial"/>
                <w:sz w:val="22"/>
              </w:rPr>
              <w:t>23</w:t>
            </w:r>
            <w:r w:rsidR="00102BB7" w:rsidRPr="009316F9">
              <w:rPr>
                <w:rFonts w:eastAsia="Arial"/>
                <w:sz w:val="22"/>
              </w:rPr>
              <w:t xml:space="preserve"> households</w:t>
            </w:r>
          </w:p>
        </w:tc>
      </w:tr>
      <w:tr w:rsidR="00102BB7" w:rsidRPr="00857C0B" w14:paraId="5154B233"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1E1522F" w14:textId="77777777" w:rsidR="00102BB7" w:rsidRPr="009316F9" w:rsidRDefault="00102BB7">
            <w:pPr>
              <w:suppressAutoHyphens/>
              <w:snapToGrid w:val="0"/>
              <w:spacing w:line="276" w:lineRule="auto"/>
              <w:rPr>
                <w:sz w:val="22"/>
                <w:lang w:val="en-GB" w:eastAsia="ar-SA"/>
              </w:rPr>
            </w:pPr>
            <w:r w:rsidRPr="009316F9">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0C1A8E8C" w14:textId="70BD2B73" w:rsidR="00102BB7" w:rsidRPr="009316F9" w:rsidRDefault="0052360A" w:rsidP="00A22509">
            <w:pPr>
              <w:suppressAutoHyphens/>
              <w:snapToGrid w:val="0"/>
              <w:spacing w:line="276" w:lineRule="auto"/>
              <w:rPr>
                <w:sz w:val="22"/>
              </w:rPr>
            </w:pPr>
            <w:r w:rsidRPr="009316F9">
              <w:rPr>
                <w:rFonts w:eastAsia="Arial"/>
                <w:sz w:val="22"/>
              </w:rPr>
              <w:t>It has been evaluated with</w:t>
            </w:r>
            <w:r w:rsidR="00102BB7" w:rsidRPr="009316F9">
              <w:rPr>
                <w:rFonts w:eastAsia="Arial"/>
                <w:sz w:val="22"/>
              </w:rPr>
              <w:t xml:space="preserve"> the number </w:t>
            </w:r>
            <w:r w:rsidRPr="009316F9">
              <w:rPr>
                <w:rFonts w:eastAsia="Arial"/>
                <w:sz w:val="22"/>
              </w:rPr>
              <w:t>of solar</w:t>
            </w:r>
            <w:r w:rsidR="00102BB7" w:rsidRPr="009316F9">
              <w:rPr>
                <w:rFonts w:eastAsia="Arial"/>
                <w:sz w:val="22"/>
              </w:rPr>
              <w:t xml:space="preserve"> cook stoves distributed since</w:t>
            </w:r>
            <w:r w:rsidR="00F810D5" w:rsidRPr="009316F9">
              <w:rPr>
                <w:rFonts w:eastAsia="Arial"/>
                <w:sz w:val="22"/>
              </w:rPr>
              <w:t xml:space="preserve"> 2007. </w:t>
            </w:r>
            <w:r w:rsidR="00102BB7" w:rsidRPr="009316F9">
              <w:rPr>
                <w:rFonts w:eastAsia="Arial"/>
                <w:sz w:val="22"/>
              </w:rPr>
              <w:t xml:space="preserve"> </w:t>
            </w:r>
            <w:r w:rsidR="00271A34" w:rsidRPr="009316F9">
              <w:rPr>
                <w:rFonts w:eastAsia="Arial"/>
                <w:sz w:val="22"/>
              </w:rPr>
              <w:t>From the year 2007</w:t>
            </w:r>
            <w:r w:rsidR="009316F9" w:rsidRPr="009316F9">
              <w:rPr>
                <w:rFonts w:eastAsia="Arial"/>
                <w:sz w:val="22"/>
              </w:rPr>
              <w:t xml:space="preserve"> till December 2013</w:t>
            </w:r>
            <w:r w:rsidR="00271A34" w:rsidRPr="009316F9">
              <w:rPr>
                <w:rFonts w:eastAsia="Arial"/>
                <w:sz w:val="22"/>
              </w:rPr>
              <w:t>, a</w:t>
            </w:r>
            <w:r w:rsidR="008B0C42" w:rsidRPr="009316F9">
              <w:rPr>
                <w:rFonts w:eastAsia="Arial"/>
                <w:sz w:val="22"/>
              </w:rPr>
              <w:t xml:space="preserve"> total of </w:t>
            </w:r>
            <w:r w:rsidR="009316F9" w:rsidRPr="009316F9">
              <w:rPr>
                <w:rFonts w:eastAsia="Arial"/>
                <w:sz w:val="22"/>
              </w:rPr>
              <w:t>36</w:t>
            </w:r>
            <w:r w:rsidR="00F810D5" w:rsidRPr="009316F9">
              <w:rPr>
                <w:rFonts w:eastAsia="Arial"/>
                <w:sz w:val="22"/>
              </w:rPr>
              <w:t xml:space="preserve">23 </w:t>
            </w:r>
            <w:r w:rsidR="00102BB7" w:rsidRPr="009316F9">
              <w:rPr>
                <w:rFonts w:eastAsia="Arial"/>
                <w:sz w:val="22"/>
              </w:rPr>
              <w:t>solar stoves have b</w:t>
            </w:r>
            <w:r w:rsidR="006C4ECF" w:rsidRPr="009316F9">
              <w:rPr>
                <w:rFonts w:eastAsia="Arial"/>
                <w:sz w:val="22"/>
              </w:rPr>
              <w:t>een distributed</w:t>
            </w:r>
            <w:r w:rsidR="00102BB7" w:rsidRPr="009316F9">
              <w:rPr>
                <w:rFonts w:eastAsia="Arial"/>
                <w:sz w:val="22"/>
              </w:rPr>
              <w:t xml:space="preserve">. </w:t>
            </w:r>
          </w:p>
          <w:p w14:paraId="71DB508C" w14:textId="0B315FBF" w:rsidR="00102BB7" w:rsidRPr="009316F9" w:rsidRDefault="006C4ECF" w:rsidP="00A22509">
            <w:pPr>
              <w:suppressAutoHyphens/>
              <w:snapToGrid w:val="0"/>
              <w:spacing w:line="276" w:lineRule="auto"/>
              <w:rPr>
                <w:sz w:val="22"/>
              </w:rPr>
            </w:pPr>
            <w:r w:rsidRPr="009316F9">
              <w:rPr>
                <w:rFonts w:eastAsia="Arial"/>
                <w:sz w:val="22"/>
              </w:rPr>
              <w:t>Of the</w:t>
            </w:r>
            <w:r w:rsidR="00B0638C" w:rsidRPr="009316F9">
              <w:rPr>
                <w:rFonts w:eastAsia="Arial"/>
                <w:sz w:val="22"/>
              </w:rPr>
              <w:t>se</w:t>
            </w:r>
            <w:r w:rsidR="009316F9" w:rsidRPr="009316F9">
              <w:rPr>
                <w:rFonts w:eastAsia="Arial"/>
                <w:sz w:val="22"/>
              </w:rPr>
              <w:t xml:space="preserve"> 362</w:t>
            </w:r>
            <w:r w:rsidRPr="009316F9">
              <w:rPr>
                <w:rFonts w:eastAsia="Arial"/>
                <w:sz w:val="22"/>
              </w:rPr>
              <w:t>3 solar stoves:</w:t>
            </w:r>
          </w:p>
          <w:p w14:paraId="05ADF3D6" w14:textId="5EE2313F" w:rsidR="00102BB7" w:rsidRPr="00681FA6" w:rsidRDefault="00B0638C" w:rsidP="008A1730">
            <w:pPr>
              <w:pStyle w:val="ListParagraph"/>
              <w:numPr>
                <w:ilvl w:val="0"/>
                <w:numId w:val="11"/>
              </w:numPr>
              <w:suppressAutoHyphens/>
              <w:snapToGrid w:val="0"/>
              <w:spacing w:line="276" w:lineRule="auto"/>
              <w:rPr>
                <w:i/>
                <w:sz w:val="22"/>
                <w:lang w:val="en-GB" w:eastAsia="ar-SA"/>
              </w:rPr>
            </w:pPr>
            <w:r w:rsidRPr="009316F9">
              <w:rPr>
                <w:rFonts w:eastAsia="Arial"/>
                <w:sz w:val="22"/>
              </w:rPr>
              <w:t xml:space="preserve"> </w:t>
            </w:r>
            <w:r w:rsidR="009316F9" w:rsidRPr="009316F9">
              <w:rPr>
                <w:rFonts w:eastAsia="Arial"/>
                <w:sz w:val="22"/>
              </w:rPr>
              <w:t>3373</w:t>
            </w:r>
            <w:r w:rsidR="00270E0A" w:rsidRPr="009316F9">
              <w:rPr>
                <w:rFonts w:eastAsia="Arial"/>
                <w:sz w:val="22"/>
              </w:rPr>
              <w:t xml:space="preserve"> solar</w:t>
            </w:r>
            <w:r w:rsidR="006C4ECF" w:rsidRPr="009316F9">
              <w:rPr>
                <w:rFonts w:eastAsia="Arial"/>
                <w:sz w:val="22"/>
              </w:rPr>
              <w:t xml:space="preserve"> stoves were defined into </w:t>
            </w:r>
            <w:r w:rsidR="00102BB7" w:rsidRPr="009316F9">
              <w:rPr>
                <w:rFonts w:eastAsia="Arial"/>
                <w:sz w:val="22"/>
              </w:rPr>
              <w:t>cluste</w:t>
            </w:r>
            <w:r w:rsidR="006C4ECF" w:rsidRPr="009316F9">
              <w:rPr>
                <w:rFonts w:eastAsia="Arial"/>
                <w:sz w:val="22"/>
              </w:rPr>
              <w:t>rs and o</w:t>
            </w:r>
            <w:r w:rsidRPr="009316F9">
              <w:rPr>
                <w:rFonts w:eastAsia="Arial"/>
                <w:sz w:val="22"/>
              </w:rPr>
              <w:t xml:space="preserve">ut of which, </w:t>
            </w:r>
            <w:r w:rsidR="009316F9" w:rsidRPr="009316F9">
              <w:rPr>
                <w:rFonts w:eastAsia="Arial"/>
                <w:sz w:val="22"/>
              </w:rPr>
              <w:t>2742</w:t>
            </w:r>
            <w:r w:rsidR="00270E0A" w:rsidRPr="009316F9">
              <w:rPr>
                <w:rFonts w:eastAsia="Arial"/>
                <w:sz w:val="22"/>
              </w:rPr>
              <w:t xml:space="preserve"> stoves</w:t>
            </w:r>
            <w:r w:rsidR="00102BB7" w:rsidRPr="009316F9">
              <w:rPr>
                <w:rFonts w:eastAsia="Arial"/>
                <w:sz w:val="22"/>
              </w:rPr>
              <w:t xml:space="preserve"> taken into account for ER calculations after considering the </w:t>
            </w:r>
            <w:r w:rsidR="00102BB7" w:rsidRPr="00681FA6">
              <w:rPr>
                <w:rFonts w:eastAsia="Arial"/>
                <w:i/>
                <w:sz w:val="22"/>
              </w:rPr>
              <w:t>usage factor</w:t>
            </w:r>
            <w:r w:rsidR="00E81B27">
              <w:rPr>
                <w:rFonts w:eastAsia="Arial"/>
                <w:i/>
                <w:sz w:val="22"/>
              </w:rPr>
              <w:t xml:space="preserve"> from the last 5 years</w:t>
            </w:r>
            <w:r w:rsidR="00BB63D6">
              <w:rPr>
                <w:rFonts w:eastAsia="Arial"/>
                <w:i/>
                <w:sz w:val="22"/>
              </w:rPr>
              <w:t xml:space="preserve"> (2007-2012)</w:t>
            </w:r>
            <w:r w:rsidR="00102BB7" w:rsidRPr="00681FA6">
              <w:rPr>
                <w:rFonts w:eastAsia="Arial"/>
                <w:i/>
                <w:sz w:val="22"/>
              </w:rPr>
              <w:t>.</w:t>
            </w:r>
          </w:p>
          <w:p w14:paraId="7D701EA6" w14:textId="41D777B6" w:rsidR="00102BB7" w:rsidRPr="009316F9" w:rsidRDefault="00A14DED" w:rsidP="004928C5">
            <w:pPr>
              <w:pStyle w:val="ListParagraph"/>
              <w:numPr>
                <w:ilvl w:val="0"/>
                <w:numId w:val="11"/>
              </w:numPr>
              <w:suppressAutoHyphens/>
              <w:snapToGrid w:val="0"/>
              <w:spacing w:line="276" w:lineRule="auto"/>
              <w:rPr>
                <w:sz w:val="22"/>
                <w:lang w:val="en-GB" w:eastAsia="ar-SA"/>
              </w:rPr>
            </w:pPr>
            <w:r w:rsidRPr="009316F9">
              <w:rPr>
                <w:rFonts w:eastAsia="Arial"/>
                <w:sz w:val="22"/>
              </w:rPr>
              <w:t>Considering a</w:t>
            </w:r>
            <w:r w:rsidR="006D71BB" w:rsidRPr="009316F9">
              <w:rPr>
                <w:rFonts w:eastAsia="Arial"/>
                <w:sz w:val="22"/>
              </w:rPr>
              <w:t xml:space="preserve"> conservative approach to calculate the total VER’s</w:t>
            </w:r>
            <w:r w:rsidR="009316F9" w:rsidRPr="009316F9">
              <w:rPr>
                <w:rFonts w:eastAsia="Arial"/>
                <w:sz w:val="22"/>
              </w:rPr>
              <w:t xml:space="preserve"> for the year 2013</w:t>
            </w:r>
            <w:r w:rsidR="006D71BB" w:rsidRPr="009316F9">
              <w:rPr>
                <w:rFonts w:eastAsia="Arial"/>
                <w:sz w:val="22"/>
              </w:rPr>
              <w:t>,</w:t>
            </w:r>
            <w:r w:rsidRPr="009316F9">
              <w:rPr>
                <w:rFonts w:eastAsia="Arial"/>
                <w:sz w:val="22"/>
              </w:rPr>
              <w:t xml:space="preserve"> the remaining </w:t>
            </w:r>
            <w:r w:rsidR="009316F9" w:rsidRPr="009316F9">
              <w:rPr>
                <w:rFonts w:eastAsia="Arial"/>
                <w:sz w:val="22"/>
              </w:rPr>
              <w:t>250</w:t>
            </w:r>
            <w:r w:rsidR="00102BB7" w:rsidRPr="009316F9">
              <w:rPr>
                <w:rFonts w:eastAsia="Arial"/>
                <w:sz w:val="22"/>
              </w:rPr>
              <w:t xml:space="preserve"> solar stoves in ‘other clusters’ wer</w:t>
            </w:r>
            <w:r w:rsidR="006D71BB" w:rsidRPr="009316F9">
              <w:rPr>
                <w:rFonts w:eastAsia="Arial"/>
                <w:sz w:val="22"/>
              </w:rPr>
              <w:t xml:space="preserve">e not taken into account for </w:t>
            </w:r>
            <w:r w:rsidR="00102BB7" w:rsidRPr="009316F9">
              <w:rPr>
                <w:rFonts w:eastAsia="Arial"/>
                <w:sz w:val="22"/>
              </w:rPr>
              <w:t>calculations</w:t>
            </w:r>
            <w:r w:rsidR="006D71BB" w:rsidRPr="009316F9">
              <w:rPr>
                <w:rFonts w:eastAsia="Arial"/>
                <w:sz w:val="22"/>
              </w:rPr>
              <w:t xml:space="preserve"> </w:t>
            </w:r>
            <w:r w:rsidR="00102BB7" w:rsidRPr="009316F9">
              <w:rPr>
                <w:rFonts w:eastAsia="Arial"/>
                <w:sz w:val="22"/>
              </w:rPr>
              <w:t xml:space="preserve">but </w:t>
            </w:r>
            <w:r w:rsidR="004928C5" w:rsidRPr="009316F9">
              <w:rPr>
                <w:rFonts w:eastAsia="Arial"/>
                <w:sz w:val="22"/>
              </w:rPr>
              <w:t>were</w:t>
            </w:r>
            <w:r w:rsidRPr="009316F9">
              <w:rPr>
                <w:rFonts w:eastAsia="Arial"/>
                <w:sz w:val="22"/>
              </w:rPr>
              <w:t xml:space="preserve"> considered while evaluating</w:t>
            </w:r>
            <w:r w:rsidR="00102BB7" w:rsidRPr="009316F9">
              <w:rPr>
                <w:rFonts w:eastAsia="Arial"/>
                <w:sz w:val="22"/>
              </w:rPr>
              <w:t xml:space="preserve"> the SD parameters. </w:t>
            </w:r>
          </w:p>
        </w:tc>
      </w:tr>
      <w:tr w:rsidR="00102BB7" w:rsidRPr="00857C0B" w14:paraId="5F47C53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9453DF2" w14:textId="77777777" w:rsidR="00102BB7" w:rsidRPr="009316F9" w:rsidRDefault="00102BB7">
            <w:pPr>
              <w:suppressAutoHyphens/>
              <w:snapToGrid w:val="0"/>
              <w:spacing w:line="276" w:lineRule="auto"/>
              <w:rPr>
                <w:sz w:val="22"/>
                <w:lang w:val="en-GB" w:eastAsia="ar-SA"/>
              </w:rPr>
            </w:pPr>
            <w:r w:rsidRPr="009316F9">
              <w:rPr>
                <w:rFonts w:eastAsia="Arial"/>
                <w:sz w:val="22"/>
              </w:rPr>
              <w:t xml:space="preserve">Source of data </w:t>
            </w:r>
            <w:r w:rsidRPr="009316F9">
              <w:rPr>
                <w:rFonts w:eastAsia="Arial"/>
                <w:sz w:val="22"/>
                <w:lang w:val="en-GB"/>
              </w:rPr>
              <w:t>used</w:t>
            </w:r>
            <w:r w:rsidRPr="009316F9">
              <w:rPr>
                <w:rFonts w:eastAsia="Arial"/>
                <w:sz w:val="22"/>
              </w:rPr>
              <w:t>:</w:t>
            </w:r>
          </w:p>
        </w:tc>
        <w:tc>
          <w:tcPr>
            <w:tcW w:w="7429" w:type="dxa"/>
            <w:tcBorders>
              <w:top w:val="single" w:sz="4" w:space="0" w:color="000000"/>
              <w:left w:val="single" w:sz="4" w:space="0" w:color="000000"/>
              <w:bottom w:val="single" w:sz="4" w:space="0" w:color="000000"/>
              <w:right w:val="single" w:sz="4" w:space="0" w:color="000000"/>
            </w:tcBorders>
          </w:tcPr>
          <w:p w14:paraId="30664A93" w14:textId="63E4C0D1" w:rsidR="00102BB7" w:rsidRPr="009316F9" w:rsidRDefault="00102BB7">
            <w:pPr>
              <w:suppressAutoHyphens/>
              <w:snapToGrid w:val="0"/>
              <w:spacing w:line="276" w:lineRule="auto"/>
              <w:rPr>
                <w:sz w:val="22"/>
                <w:lang w:val="en-GB" w:eastAsia="ar-SA"/>
              </w:rPr>
            </w:pPr>
            <w:r w:rsidRPr="009316F9">
              <w:rPr>
                <w:rFonts w:eastAsia="Arial"/>
                <w:sz w:val="22"/>
              </w:rPr>
              <w:t xml:space="preserve">Project </w:t>
            </w:r>
            <w:r w:rsidR="002E59AD" w:rsidRPr="009316F9">
              <w:rPr>
                <w:rFonts w:eastAsia="Arial"/>
                <w:sz w:val="22"/>
              </w:rPr>
              <w:t>database</w:t>
            </w:r>
            <w:r w:rsidRPr="009316F9">
              <w:rPr>
                <w:rFonts w:eastAsia="Arial"/>
                <w:sz w:val="22"/>
              </w:rPr>
              <w:t>.</w:t>
            </w:r>
          </w:p>
        </w:tc>
      </w:tr>
      <w:tr w:rsidR="00102BB7" w:rsidRPr="00857C0B" w14:paraId="6CF6A11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F64AFD5" w14:textId="77777777" w:rsidR="00102BB7" w:rsidRPr="009316F9" w:rsidRDefault="00102BB7">
            <w:pPr>
              <w:suppressAutoHyphens/>
              <w:snapToGrid w:val="0"/>
              <w:spacing w:line="276" w:lineRule="auto"/>
              <w:rPr>
                <w:sz w:val="22"/>
                <w:lang w:val="en-GB" w:eastAsia="ar-SA"/>
              </w:rPr>
            </w:pPr>
            <w:r w:rsidRPr="009316F9">
              <w:rPr>
                <w:rFonts w:eastAsia="Arial"/>
                <w:sz w:val="22"/>
              </w:rPr>
              <w:t xml:space="preserve">Monitoring </w:t>
            </w:r>
            <w:r w:rsidRPr="009316F9">
              <w:rPr>
                <w:rFonts w:eastAsia="Arial"/>
                <w:sz w:val="22"/>
                <w:lang w:val="en-GB"/>
              </w:rPr>
              <w:t>frequency</w:t>
            </w:r>
          </w:p>
        </w:tc>
        <w:tc>
          <w:tcPr>
            <w:tcW w:w="7429" w:type="dxa"/>
            <w:tcBorders>
              <w:top w:val="single" w:sz="4" w:space="0" w:color="000000"/>
              <w:left w:val="single" w:sz="4" w:space="0" w:color="000000"/>
              <w:bottom w:val="single" w:sz="4" w:space="0" w:color="000000"/>
              <w:right w:val="single" w:sz="4" w:space="0" w:color="000000"/>
            </w:tcBorders>
          </w:tcPr>
          <w:p w14:paraId="34BA5FB6" w14:textId="77777777" w:rsidR="00102BB7" w:rsidRPr="009316F9" w:rsidRDefault="00102BB7">
            <w:pPr>
              <w:suppressAutoHyphens/>
              <w:snapToGrid w:val="0"/>
              <w:spacing w:line="276" w:lineRule="auto"/>
              <w:rPr>
                <w:sz w:val="22"/>
                <w:lang w:val="en-GB" w:eastAsia="ar-SA"/>
              </w:rPr>
            </w:pPr>
            <w:r w:rsidRPr="009316F9">
              <w:rPr>
                <w:rFonts w:eastAsia="Arial"/>
                <w:sz w:val="22"/>
                <w:lang w:val="en-GB"/>
              </w:rPr>
              <w:t>Continuous</w:t>
            </w:r>
            <w:r w:rsidRPr="009316F9">
              <w:rPr>
                <w:rFonts w:eastAsia="Arial"/>
                <w:sz w:val="22"/>
              </w:rPr>
              <w:t xml:space="preserve"> </w:t>
            </w:r>
            <w:r w:rsidRPr="009316F9">
              <w:rPr>
                <w:rFonts w:eastAsia="Arial"/>
                <w:sz w:val="22"/>
                <w:lang w:val="en-GB"/>
              </w:rPr>
              <w:t>throughout</w:t>
            </w:r>
            <w:r w:rsidRPr="009316F9">
              <w:rPr>
                <w:rFonts w:eastAsia="Arial"/>
                <w:sz w:val="22"/>
              </w:rPr>
              <w:t xml:space="preserve"> the </w:t>
            </w:r>
            <w:r w:rsidRPr="009316F9">
              <w:rPr>
                <w:rFonts w:eastAsia="Arial"/>
                <w:sz w:val="22"/>
                <w:lang w:val="en-GB"/>
              </w:rPr>
              <w:t>year</w:t>
            </w:r>
            <w:r w:rsidRPr="009316F9">
              <w:rPr>
                <w:rFonts w:eastAsia="Arial"/>
                <w:sz w:val="22"/>
              </w:rPr>
              <w:t xml:space="preserve">. </w:t>
            </w:r>
          </w:p>
        </w:tc>
      </w:tr>
      <w:tr w:rsidR="00102BB7" w:rsidRPr="00857C0B" w14:paraId="1FCBDD3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C8E85E9" w14:textId="77777777" w:rsidR="00102BB7" w:rsidRPr="009316F9" w:rsidRDefault="00102BB7">
            <w:pPr>
              <w:suppressAutoHyphens/>
              <w:snapToGrid w:val="0"/>
              <w:spacing w:line="276" w:lineRule="auto"/>
              <w:rPr>
                <w:sz w:val="22"/>
                <w:lang w:val="en-GB" w:eastAsia="ar-SA"/>
              </w:rPr>
            </w:pPr>
            <w:r w:rsidRPr="009316F9">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12B4090C" w14:textId="5011105A" w:rsidR="00102BB7" w:rsidRPr="009316F9" w:rsidRDefault="00102BB7" w:rsidP="00B445B6">
            <w:pPr>
              <w:suppressAutoHyphens/>
              <w:snapToGrid w:val="0"/>
              <w:spacing w:line="276" w:lineRule="auto"/>
              <w:rPr>
                <w:sz w:val="22"/>
                <w:lang w:val="en-GB" w:eastAsia="ar-SA"/>
              </w:rPr>
            </w:pPr>
            <w:r w:rsidRPr="009316F9">
              <w:rPr>
                <w:rFonts w:eastAsia="Arial"/>
                <w:sz w:val="22"/>
              </w:rPr>
              <w:t>The total number of households</w:t>
            </w:r>
            <w:r w:rsidR="00BE6F2E" w:rsidRPr="009316F9">
              <w:rPr>
                <w:rFonts w:eastAsia="Arial"/>
                <w:sz w:val="22"/>
              </w:rPr>
              <w:t xml:space="preserve"> </w:t>
            </w:r>
            <w:r w:rsidR="006D39EE" w:rsidRPr="009316F9">
              <w:rPr>
                <w:rFonts w:eastAsia="Arial"/>
                <w:sz w:val="22"/>
              </w:rPr>
              <w:t xml:space="preserve">in the project activity </w:t>
            </w:r>
            <w:r w:rsidR="00B445B6" w:rsidRPr="009316F9">
              <w:rPr>
                <w:rFonts w:eastAsia="Arial"/>
                <w:sz w:val="22"/>
              </w:rPr>
              <w:t>is</w:t>
            </w:r>
            <w:r w:rsidRPr="009316F9">
              <w:rPr>
                <w:rFonts w:eastAsia="Arial"/>
                <w:sz w:val="22"/>
              </w:rPr>
              <w:t xml:space="preserve"> determ</w:t>
            </w:r>
            <w:r w:rsidR="00B445B6" w:rsidRPr="009316F9">
              <w:rPr>
                <w:rFonts w:eastAsia="Arial"/>
                <w:sz w:val="22"/>
              </w:rPr>
              <w:t xml:space="preserve">ined from the </w:t>
            </w:r>
            <w:r w:rsidR="00B9286C" w:rsidRPr="009316F9">
              <w:rPr>
                <w:rFonts w:eastAsia="Arial"/>
                <w:sz w:val="22"/>
              </w:rPr>
              <w:t xml:space="preserve">project </w:t>
            </w:r>
            <w:r w:rsidR="00B445B6" w:rsidRPr="009316F9">
              <w:rPr>
                <w:rFonts w:eastAsia="Arial"/>
                <w:sz w:val="22"/>
              </w:rPr>
              <w:t>database</w:t>
            </w:r>
            <w:r w:rsidR="00B9286C" w:rsidRPr="009316F9">
              <w:rPr>
                <w:rFonts w:eastAsia="Arial"/>
                <w:sz w:val="22"/>
              </w:rPr>
              <w:t>. The II team collects</w:t>
            </w:r>
            <w:r w:rsidR="00FC1EFE" w:rsidRPr="009316F9">
              <w:rPr>
                <w:rFonts w:eastAsia="Arial"/>
                <w:sz w:val="22"/>
              </w:rPr>
              <w:t xml:space="preserve"> the </w:t>
            </w:r>
            <w:r w:rsidRPr="009316F9">
              <w:rPr>
                <w:rFonts w:eastAsia="Arial"/>
                <w:sz w:val="22"/>
              </w:rPr>
              <w:t xml:space="preserve">information of </w:t>
            </w:r>
            <w:r w:rsidR="00B9286C" w:rsidRPr="009316F9">
              <w:rPr>
                <w:rFonts w:eastAsia="Arial"/>
                <w:sz w:val="22"/>
              </w:rPr>
              <w:t>beneficiaries and records them</w:t>
            </w:r>
            <w:r w:rsidR="00F541CE" w:rsidRPr="009316F9">
              <w:rPr>
                <w:rFonts w:eastAsia="Arial"/>
                <w:sz w:val="22"/>
              </w:rPr>
              <w:t xml:space="preserve"> in a</w:t>
            </w:r>
            <w:r w:rsidRPr="009316F9">
              <w:rPr>
                <w:rFonts w:eastAsia="Arial"/>
                <w:sz w:val="22"/>
              </w:rPr>
              <w:t xml:space="preserve"> database</w:t>
            </w:r>
            <w:r w:rsidR="00B434CE" w:rsidRPr="009316F9">
              <w:rPr>
                <w:rFonts w:eastAsia="Arial"/>
                <w:sz w:val="22"/>
              </w:rPr>
              <w:t>. This project database</w:t>
            </w:r>
            <w:r w:rsidRPr="009316F9">
              <w:rPr>
                <w:rFonts w:eastAsia="Arial"/>
                <w:sz w:val="22"/>
              </w:rPr>
              <w:t xml:space="preserve"> is maintained and regularly updated by the Inti Illimani team.</w:t>
            </w:r>
          </w:p>
        </w:tc>
      </w:tr>
      <w:tr w:rsidR="00102BB7" w:rsidRPr="00857C0B" w14:paraId="1B3315D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AF14D61" w14:textId="77777777" w:rsidR="00102BB7" w:rsidRPr="009316F9" w:rsidRDefault="00102BB7">
            <w:pPr>
              <w:suppressAutoHyphens/>
              <w:snapToGrid w:val="0"/>
              <w:spacing w:line="276" w:lineRule="auto"/>
              <w:rPr>
                <w:sz w:val="22"/>
                <w:lang w:val="en-GB" w:eastAsia="ar-SA"/>
              </w:rPr>
            </w:pPr>
            <w:r w:rsidRPr="009316F9">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4632855D" w14:textId="530BCFE2" w:rsidR="00102BB7" w:rsidRPr="009316F9" w:rsidRDefault="00102BB7" w:rsidP="00B77784">
            <w:pPr>
              <w:suppressAutoHyphens/>
              <w:snapToGrid w:val="0"/>
              <w:spacing w:line="276" w:lineRule="auto"/>
              <w:rPr>
                <w:sz w:val="22"/>
                <w:lang w:val="en-GB" w:eastAsia="ar-SA"/>
              </w:rPr>
            </w:pPr>
            <w:r w:rsidRPr="009316F9">
              <w:rPr>
                <w:rFonts w:eastAsia="Arial"/>
                <w:sz w:val="22"/>
              </w:rPr>
              <w:t xml:space="preserve">As </w:t>
            </w:r>
            <w:r w:rsidR="00B77784" w:rsidRPr="009316F9">
              <w:rPr>
                <w:rFonts w:eastAsia="Arial"/>
                <w:sz w:val="22"/>
              </w:rPr>
              <w:t>a part of the internal</w:t>
            </w:r>
            <w:r w:rsidRPr="009316F9">
              <w:rPr>
                <w:rFonts w:eastAsia="Arial"/>
                <w:sz w:val="22"/>
              </w:rPr>
              <w:t xml:space="preserve"> verification</w:t>
            </w:r>
            <w:r w:rsidR="00B77784" w:rsidRPr="009316F9">
              <w:rPr>
                <w:rFonts w:eastAsia="Arial"/>
                <w:sz w:val="22"/>
              </w:rPr>
              <w:t xml:space="preserve"> process</w:t>
            </w:r>
            <w:r w:rsidRPr="009316F9">
              <w:rPr>
                <w:rFonts w:eastAsia="Arial"/>
                <w:sz w:val="22"/>
              </w:rPr>
              <w:t xml:space="preserve">, the GoodPlanet team (GPF) </w:t>
            </w:r>
            <w:r w:rsidR="00C37638" w:rsidRPr="009316F9">
              <w:rPr>
                <w:rFonts w:eastAsia="Arial"/>
                <w:sz w:val="22"/>
              </w:rPr>
              <w:t>crosschecked</w:t>
            </w:r>
            <w:r w:rsidRPr="009316F9">
              <w:rPr>
                <w:rFonts w:eastAsia="Arial"/>
                <w:sz w:val="22"/>
              </w:rPr>
              <w:t xml:space="preserve"> the database maintained by the II team members.</w:t>
            </w:r>
          </w:p>
        </w:tc>
      </w:tr>
    </w:tbl>
    <w:p w14:paraId="11D94614" w14:textId="77777777" w:rsidR="00102BB7" w:rsidRPr="00857C0B" w:rsidRDefault="00102BB7" w:rsidP="00303629">
      <w:pPr>
        <w:rPr>
          <w:b/>
          <w:sz w:val="22"/>
          <w:highlight w:val="yellow"/>
          <w:lang w:eastAsia="ar-SA"/>
        </w:rPr>
      </w:pPr>
    </w:p>
    <w:p w14:paraId="57621B7F" w14:textId="77777777" w:rsidR="00102BB7" w:rsidRPr="00857C0B" w:rsidRDefault="00102BB7" w:rsidP="00303629">
      <w:pPr>
        <w:rPr>
          <w:b/>
          <w:sz w:val="22"/>
          <w:highlight w:val="yellow"/>
          <w:lang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3268611E"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9C5B3BF" w14:textId="77777777" w:rsidR="00102BB7" w:rsidRPr="00726A54" w:rsidRDefault="00102BB7">
            <w:pPr>
              <w:suppressAutoHyphens/>
              <w:snapToGrid w:val="0"/>
              <w:spacing w:line="276" w:lineRule="auto"/>
              <w:rPr>
                <w:b/>
                <w:sz w:val="22"/>
                <w:lang w:val="en-GB" w:eastAsia="ar-SA"/>
              </w:rPr>
            </w:pPr>
            <w:r w:rsidRPr="00726A54">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608D93B5" w14:textId="77777777" w:rsidR="00102BB7" w:rsidRPr="00726A54" w:rsidRDefault="00102BB7">
            <w:pPr>
              <w:suppressAutoHyphens/>
              <w:snapToGrid w:val="0"/>
              <w:spacing w:line="276" w:lineRule="auto"/>
              <w:rPr>
                <w:b/>
                <w:sz w:val="22"/>
                <w:lang w:val="en-GB" w:eastAsia="ar-SA"/>
              </w:rPr>
            </w:pPr>
            <w:r w:rsidRPr="00726A54">
              <w:rPr>
                <w:rFonts w:eastAsia="Arial" w:cs="Arial"/>
                <w:sz w:val="22"/>
                <w:lang w:val="en-GB"/>
              </w:rPr>
              <w:t>Human</w:t>
            </w:r>
            <w:r w:rsidRPr="00726A54">
              <w:rPr>
                <w:rFonts w:eastAsia="Arial" w:cs="Arial"/>
                <w:sz w:val="22"/>
              </w:rPr>
              <w:t xml:space="preserve"> and institutional capacity</w:t>
            </w:r>
          </w:p>
        </w:tc>
      </w:tr>
      <w:tr w:rsidR="00102BB7" w:rsidRPr="00857C0B" w14:paraId="320C0FF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96297FC" w14:textId="77777777" w:rsidR="00102BB7" w:rsidRPr="00726A54" w:rsidRDefault="00102BB7">
            <w:pPr>
              <w:suppressAutoHyphens/>
              <w:snapToGrid w:val="0"/>
              <w:spacing w:line="276" w:lineRule="auto"/>
              <w:rPr>
                <w:sz w:val="22"/>
                <w:lang w:val="en-GB" w:eastAsia="ar-SA"/>
              </w:rPr>
            </w:pPr>
            <w:r w:rsidRPr="00726A54">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066D8175" w14:textId="030BB538" w:rsidR="00102BB7" w:rsidRPr="00726A54" w:rsidRDefault="009A4402" w:rsidP="00DE649B">
            <w:pPr>
              <w:suppressAutoHyphens/>
              <w:snapToGrid w:val="0"/>
              <w:spacing w:line="276" w:lineRule="auto"/>
              <w:rPr>
                <w:sz w:val="22"/>
                <w:lang w:val="en-GB" w:eastAsia="ar-SA"/>
              </w:rPr>
            </w:pPr>
            <w:r w:rsidRPr="00726A54">
              <w:rPr>
                <w:rFonts w:eastAsia="Arial"/>
                <w:sz w:val="22"/>
              </w:rPr>
              <w:t>181</w:t>
            </w:r>
            <w:r w:rsidR="008D7B7F" w:rsidRPr="00726A54">
              <w:rPr>
                <w:rFonts w:eastAsia="Arial"/>
                <w:sz w:val="22"/>
              </w:rPr>
              <w:t xml:space="preserve"> </w:t>
            </w:r>
            <w:r w:rsidR="00102BB7" w:rsidRPr="00726A54">
              <w:rPr>
                <w:rFonts w:eastAsia="Arial"/>
                <w:sz w:val="22"/>
              </w:rPr>
              <w:t>worksho</w:t>
            </w:r>
            <w:r w:rsidR="00721FD1" w:rsidRPr="00726A54">
              <w:rPr>
                <w:rFonts w:eastAsia="Arial"/>
                <w:sz w:val="22"/>
              </w:rPr>
              <w:t>ps carried out from 2007 to 2013</w:t>
            </w:r>
            <w:r w:rsidR="00102BB7" w:rsidRPr="00726A54">
              <w:rPr>
                <w:rFonts w:eastAsia="Arial"/>
                <w:sz w:val="22"/>
              </w:rPr>
              <w:t>.</w:t>
            </w:r>
          </w:p>
        </w:tc>
      </w:tr>
      <w:tr w:rsidR="00102BB7" w:rsidRPr="00857C0B" w14:paraId="1309382C"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3CE3661" w14:textId="77777777" w:rsidR="00102BB7" w:rsidRPr="00721FD1" w:rsidRDefault="00102BB7">
            <w:pPr>
              <w:suppressAutoHyphens/>
              <w:snapToGrid w:val="0"/>
              <w:spacing w:line="276" w:lineRule="auto"/>
              <w:rPr>
                <w:sz w:val="22"/>
                <w:lang w:val="en-GB" w:eastAsia="ar-SA"/>
              </w:rPr>
            </w:pPr>
            <w:r w:rsidRPr="00721FD1">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1F078EDA" w14:textId="6D04CD91" w:rsidR="00525F02" w:rsidRDefault="002E59AD" w:rsidP="00F1091D">
            <w:pPr>
              <w:suppressAutoHyphens/>
              <w:snapToGrid w:val="0"/>
              <w:spacing w:line="276" w:lineRule="auto"/>
              <w:rPr>
                <w:rFonts w:eastAsia="Arial"/>
                <w:sz w:val="22"/>
              </w:rPr>
            </w:pPr>
            <w:r w:rsidRPr="00721FD1">
              <w:rPr>
                <w:rFonts w:eastAsia="Arial"/>
                <w:sz w:val="22"/>
              </w:rPr>
              <w:t>It has been evaluated with</w:t>
            </w:r>
            <w:r w:rsidR="00DE29C5" w:rsidRPr="00721FD1">
              <w:rPr>
                <w:rFonts w:eastAsia="Arial"/>
                <w:sz w:val="22"/>
              </w:rPr>
              <w:t xml:space="preserve"> </w:t>
            </w:r>
            <w:r w:rsidR="00102BB7" w:rsidRPr="00721FD1">
              <w:rPr>
                <w:rFonts w:eastAsia="Arial"/>
                <w:sz w:val="22"/>
              </w:rPr>
              <w:t>the number of solar cook stoves distributed</w:t>
            </w:r>
            <w:r w:rsidR="00F1091D">
              <w:rPr>
                <w:rFonts w:eastAsia="Arial"/>
                <w:sz w:val="22"/>
              </w:rPr>
              <w:t xml:space="preserve"> in the project activity</w:t>
            </w:r>
            <w:r w:rsidR="00721FD1" w:rsidRPr="00721FD1">
              <w:rPr>
                <w:rFonts w:eastAsia="Arial"/>
                <w:sz w:val="22"/>
              </w:rPr>
              <w:t xml:space="preserve">. </w:t>
            </w:r>
            <w:r w:rsidR="00FE1A87">
              <w:rPr>
                <w:rFonts w:eastAsia="Arial"/>
                <w:sz w:val="22"/>
              </w:rPr>
              <w:t>T</w:t>
            </w:r>
            <w:r w:rsidR="00721FD1" w:rsidRPr="00721FD1">
              <w:rPr>
                <w:rFonts w:eastAsia="Arial"/>
                <w:sz w:val="22"/>
              </w:rPr>
              <w:t>otal of 36</w:t>
            </w:r>
            <w:r w:rsidR="004519C1" w:rsidRPr="00721FD1">
              <w:rPr>
                <w:rFonts w:eastAsia="Arial"/>
                <w:sz w:val="22"/>
              </w:rPr>
              <w:t>23</w:t>
            </w:r>
            <w:r w:rsidR="00102BB7" w:rsidRPr="00721FD1">
              <w:rPr>
                <w:rFonts w:eastAsia="Arial"/>
                <w:sz w:val="22"/>
              </w:rPr>
              <w:t xml:space="preserve"> solar stoves have b</w:t>
            </w:r>
            <w:r w:rsidR="00547AFE" w:rsidRPr="00721FD1">
              <w:rPr>
                <w:rFonts w:eastAsia="Arial"/>
                <w:sz w:val="22"/>
              </w:rPr>
              <w:t>ee</w:t>
            </w:r>
            <w:r w:rsidR="00FE1A87">
              <w:rPr>
                <w:rFonts w:eastAsia="Arial"/>
                <w:sz w:val="22"/>
              </w:rPr>
              <w:t xml:space="preserve">n distributed from 2007-2013. </w:t>
            </w:r>
          </w:p>
          <w:p w14:paraId="37E75804" w14:textId="77777777" w:rsidR="005C5213" w:rsidRPr="00525F02" w:rsidRDefault="005C5213" w:rsidP="00F1091D">
            <w:pPr>
              <w:suppressAutoHyphens/>
              <w:snapToGrid w:val="0"/>
              <w:spacing w:line="276" w:lineRule="auto"/>
              <w:rPr>
                <w:rFonts w:eastAsia="Arial"/>
                <w:i/>
                <w:sz w:val="22"/>
              </w:rPr>
            </w:pPr>
            <w:r w:rsidRPr="00525F02">
              <w:rPr>
                <w:rFonts w:eastAsia="Arial"/>
                <w:i/>
                <w:sz w:val="22"/>
              </w:rPr>
              <w:t xml:space="preserve">In the year 2013, a total of 26 workshops were carried out. </w:t>
            </w:r>
          </w:p>
          <w:p w14:paraId="6908D611" w14:textId="0187201B" w:rsidR="00102BB7" w:rsidRPr="00721FD1" w:rsidRDefault="004519C1" w:rsidP="00F1091D">
            <w:pPr>
              <w:suppressAutoHyphens/>
              <w:snapToGrid w:val="0"/>
              <w:spacing w:line="276" w:lineRule="auto"/>
              <w:rPr>
                <w:sz w:val="22"/>
                <w:lang w:val="en-GB" w:eastAsia="ar-SA"/>
              </w:rPr>
            </w:pPr>
            <w:r w:rsidRPr="00721FD1">
              <w:rPr>
                <w:rFonts w:eastAsia="Arial"/>
                <w:sz w:val="22"/>
              </w:rPr>
              <w:t xml:space="preserve">During the </w:t>
            </w:r>
            <w:r w:rsidR="00102BB7" w:rsidRPr="00721FD1">
              <w:rPr>
                <w:rFonts w:eastAsia="Arial"/>
                <w:sz w:val="22"/>
              </w:rPr>
              <w:t>workshop</w:t>
            </w:r>
            <w:r w:rsidRPr="00721FD1">
              <w:rPr>
                <w:rFonts w:eastAsia="Arial"/>
                <w:sz w:val="22"/>
              </w:rPr>
              <w:t>s</w:t>
            </w:r>
            <w:r w:rsidR="00102BB7" w:rsidRPr="00721FD1">
              <w:rPr>
                <w:rFonts w:eastAsia="Arial"/>
                <w:sz w:val="22"/>
              </w:rPr>
              <w:t xml:space="preserve">, apart from </w:t>
            </w:r>
            <w:r w:rsidRPr="00721FD1">
              <w:rPr>
                <w:rFonts w:eastAsia="Arial"/>
                <w:sz w:val="22"/>
              </w:rPr>
              <w:t>technical trainings to construct the solar stoves</w:t>
            </w:r>
            <w:r w:rsidR="00102BB7" w:rsidRPr="00721FD1">
              <w:rPr>
                <w:rFonts w:eastAsia="Arial"/>
                <w:sz w:val="22"/>
              </w:rPr>
              <w:t xml:space="preserve">, the </w:t>
            </w:r>
            <w:r w:rsidRPr="00721FD1">
              <w:rPr>
                <w:rFonts w:eastAsia="Arial"/>
                <w:sz w:val="22"/>
              </w:rPr>
              <w:t>II team also gives each group of beneficiaries a</w:t>
            </w:r>
            <w:r w:rsidR="00102BB7" w:rsidRPr="00721FD1">
              <w:rPr>
                <w:rFonts w:eastAsia="Arial"/>
                <w:sz w:val="22"/>
              </w:rPr>
              <w:t xml:space="preserve"> special training on nutrition, environment and health benefits </w:t>
            </w:r>
            <w:r w:rsidRPr="00721FD1">
              <w:rPr>
                <w:rFonts w:eastAsia="Arial"/>
                <w:sz w:val="22"/>
              </w:rPr>
              <w:t>of</w:t>
            </w:r>
            <w:r w:rsidR="00102BB7" w:rsidRPr="00721FD1">
              <w:rPr>
                <w:rFonts w:eastAsia="Arial"/>
                <w:sz w:val="22"/>
              </w:rPr>
              <w:t xml:space="preserve"> the use of the solar cook-stoves. After the training workshops, the Inti Illimani team also visits the households as a part of the continuous monitoring of the project.</w:t>
            </w:r>
          </w:p>
        </w:tc>
      </w:tr>
      <w:tr w:rsidR="00102BB7" w:rsidRPr="00857C0B" w14:paraId="2FFA5639"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3BCBC56" w14:textId="412871BD" w:rsidR="00102BB7" w:rsidRPr="00721FD1" w:rsidRDefault="00102BB7">
            <w:pPr>
              <w:suppressAutoHyphens/>
              <w:snapToGrid w:val="0"/>
              <w:spacing w:line="276" w:lineRule="auto"/>
              <w:rPr>
                <w:sz w:val="22"/>
                <w:lang w:val="en-GB" w:eastAsia="ar-SA"/>
              </w:rPr>
            </w:pPr>
            <w:r w:rsidRPr="00721FD1">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5A920C9A" w14:textId="77777777" w:rsidR="00102BB7" w:rsidRPr="00721FD1" w:rsidRDefault="00102BB7">
            <w:pPr>
              <w:suppressAutoHyphens/>
              <w:snapToGrid w:val="0"/>
              <w:spacing w:line="276" w:lineRule="auto"/>
              <w:rPr>
                <w:sz w:val="22"/>
                <w:lang w:val="en-GB" w:eastAsia="ar-SA"/>
              </w:rPr>
            </w:pPr>
            <w:r w:rsidRPr="00721FD1">
              <w:rPr>
                <w:rFonts w:eastAsia="Arial"/>
                <w:sz w:val="22"/>
              </w:rPr>
              <w:t>Trainings programs database.</w:t>
            </w:r>
          </w:p>
        </w:tc>
      </w:tr>
      <w:tr w:rsidR="00102BB7" w:rsidRPr="00857C0B" w14:paraId="2FDCB63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1CAA039" w14:textId="77777777" w:rsidR="00102BB7" w:rsidRPr="00721FD1" w:rsidRDefault="00102BB7">
            <w:pPr>
              <w:suppressAutoHyphens/>
              <w:snapToGrid w:val="0"/>
              <w:spacing w:line="276" w:lineRule="auto"/>
              <w:rPr>
                <w:sz w:val="22"/>
                <w:lang w:val="en-GB" w:eastAsia="ar-SA"/>
              </w:rPr>
            </w:pPr>
            <w:r w:rsidRPr="00721FD1">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45718A8A" w14:textId="38F3FBFF" w:rsidR="00102BB7" w:rsidRPr="00721FD1" w:rsidRDefault="00B76329">
            <w:pPr>
              <w:suppressAutoHyphens/>
              <w:snapToGrid w:val="0"/>
              <w:spacing w:line="276" w:lineRule="auto"/>
              <w:rPr>
                <w:sz w:val="22"/>
                <w:lang w:val="en-GB" w:eastAsia="ar-SA"/>
              </w:rPr>
            </w:pPr>
            <w:r w:rsidRPr="00721FD1">
              <w:rPr>
                <w:rFonts w:eastAsia="Arial"/>
                <w:sz w:val="22"/>
              </w:rPr>
              <w:t>T</w:t>
            </w:r>
            <w:r w:rsidR="00102BB7" w:rsidRPr="00721FD1">
              <w:rPr>
                <w:rFonts w:eastAsia="Arial"/>
                <w:sz w:val="22"/>
              </w:rPr>
              <w:t>hroughout the year.</w:t>
            </w:r>
          </w:p>
        </w:tc>
      </w:tr>
      <w:tr w:rsidR="00102BB7" w:rsidRPr="00857C0B" w14:paraId="0819268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146120D" w14:textId="77777777" w:rsidR="00102BB7" w:rsidRPr="00721FD1" w:rsidRDefault="00102BB7">
            <w:pPr>
              <w:suppressAutoHyphens/>
              <w:snapToGrid w:val="0"/>
              <w:spacing w:line="276" w:lineRule="auto"/>
              <w:rPr>
                <w:sz w:val="22"/>
                <w:lang w:val="en-GB" w:eastAsia="ar-SA"/>
              </w:rPr>
            </w:pPr>
            <w:r w:rsidRPr="00721FD1">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382F428E" w14:textId="7D9BF561" w:rsidR="00102BB7" w:rsidRPr="00721FD1" w:rsidRDefault="00102BB7" w:rsidP="00734445">
            <w:pPr>
              <w:suppressAutoHyphens/>
              <w:snapToGrid w:val="0"/>
              <w:spacing w:line="276" w:lineRule="auto"/>
              <w:rPr>
                <w:sz w:val="22"/>
                <w:lang w:val="en-GB" w:eastAsia="ar-SA"/>
              </w:rPr>
            </w:pPr>
            <w:r w:rsidRPr="00721FD1">
              <w:rPr>
                <w:rFonts w:eastAsia="Arial"/>
                <w:sz w:val="22"/>
              </w:rPr>
              <w:t xml:space="preserve">The </w:t>
            </w:r>
            <w:r w:rsidR="00734445" w:rsidRPr="00721FD1">
              <w:rPr>
                <w:rFonts w:eastAsia="Arial"/>
                <w:sz w:val="22"/>
              </w:rPr>
              <w:t>details of each beneficiary participating in the project activity are recoded in a database, which is</w:t>
            </w:r>
            <w:r w:rsidRPr="00721FD1">
              <w:rPr>
                <w:rFonts w:eastAsia="Arial"/>
                <w:sz w:val="22"/>
              </w:rPr>
              <w:t xml:space="preserve"> maintained by the Inti Illimani team. This database also includes the details of the training programs carried out during the year</w:t>
            </w:r>
            <w:r w:rsidR="00734445" w:rsidRPr="00721FD1">
              <w:rPr>
                <w:rFonts w:eastAsia="Arial"/>
                <w:sz w:val="22"/>
              </w:rPr>
              <w:t xml:space="preserve"> (e.g.- date, total beneficiaries, project area/village etc.)</w:t>
            </w:r>
            <w:r w:rsidRPr="00721FD1">
              <w:rPr>
                <w:rFonts w:eastAsia="Arial"/>
                <w:sz w:val="22"/>
              </w:rPr>
              <w:t>.</w:t>
            </w:r>
          </w:p>
        </w:tc>
      </w:tr>
      <w:tr w:rsidR="00102BB7" w:rsidRPr="00857C0B" w14:paraId="3B0D4AB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7E76321" w14:textId="77777777" w:rsidR="00102BB7" w:rsidRPr="00721FD1" w:rsidRDefault="00102BB7">
            <w:pPr>
              <w:suppressAutoHyphens/>
              <w:snapToGrid w:val="0"/>
              <w:spacing w:line="276" w:lineRule="auto"/>
              <w:rPr>
                <w:sz w:val="22"/>
                <w:lang w:val="en-GB" w:eastAsia="ar-SA"/>
              </w:rPr>
            </w:pPr>
            <w:r w:rsidRPr="00721FD1">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12D2C647" w14:textId="3CEC4288" w:rsidR="00102BB7" w:rsidRPr="00721FD1" w:rsidRDefault="004448D0" w:rsidP="00764937">
            <w:pPr>
              <w:suppressAutoHyphens/>
              <w:snapToGrid w:val="0"/>
              <w:spacing w:line="276" w:lineRule="auto"/>
              <w:rPr>
                <w:sz w:val="22"/>
                <w:lang w:val="en-GB" w:eastAsia="ar-SA"/>
              </w:rPr>
            </w:pPr>
            <w:r w:rsidRPr="00721FD1">
              <w:rPr>
                <w:rFonts w:eastAsia="Arial"/>
                <w:sz w:val="22"/>
              </w:rPr>
              <w:t>As a part of the internal verification process, the GoodPlanet team (GPF) crosschecked</w:t>
            </w:r>
            <w:r w:rsidR="00E07CE6" w:rsidRPr="00721FD1">
              <w:rPr>
                <w:rFonts w:eastAsia="Arial"/>
                <w:sz w:val="22"/>
              </w:rPr>
              <w:t xml:space="preserve"> </w:t>
            </w:r>
            <w:r w:rsidR="00102BB7" w:rsidRPr="00721FD1">
              <w:rPr>
                <w:rFonts w:eastAsia="Arial"/>
                <w:sz w:val="22"/>
              </w:rPr>
              <w:t>the details of the total number of training workshops carried out during the year.</w:t>
            </w:r>
          </w:p>
        </w:tc>
      </w:tr>
    </w:tbl>
    <w:p w14:paraId="026180F0" w14:textId="77777777" w:rsidR="00AA5076" w:rsidRPr="00857C0B" w:rsidRDefault="00AA5076" w:rsidP="00303629">
      <w:pPr>
        <w:rPr>
          <w:b/>
          <w:sz w:val="22"/>
          <w:highlight w:val="yellow"/>
          <w:lang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5406090A"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8F31311" w14:textId="77777777" w:rsidR="00102BB7" w:rsidRPr="00E93D5F" w:rsidRDefault="00102BB7">
            <w:pPr>
              <w:suppressAutoHyphens/>
              <w:snapToGrid w:val="0"/>
              <w:spacing w:line="276" w:lineRule="auto"/>
              <w:rPr>
                <w:b/>
                <w:sz w:val="22"/>
                <w:lang w:val="en-GB" w:eastAsia="ar-SA"/>
              </w:rPr>
            </w:pPr>
            <w:r w:rsidRPr="00E93D5F">
              <w:rPr>
                <w:rFonts w:eastAsia="Arial"/>
                <w:b/>
                <w:sz w:val="22"/>
              </w:rPr>
              <w:lastRenderedPageBreak/>
              <w:t>Data / Parameter:</w:t>
            </w:r>
          </w:p>
        </w:tc>
        <w:tc>
          <w:tcPr>
            <w:tcW w:w="7429" w:type="dxa"/>
            <w:tcBorders>
              <w:top w:val="single" w:sz="4" w:space="0" w:color="000000"/>
              <w:left w:val="single" w:sz="4" w:space="0" w:color="000000"/>
              <w:bottom w:val="single" w:sz="4" w:space="0" w:color="000000"/>
              <w:right w:val="single" w:sz="4" w:space="0" w:color="000000"/>
            </w:tcBorders>
          </w:tcPr>
          <w:p w14:paraId="202F5CC1" w14:textId="77777777" w:rsidR="00102BB7" w:rsidRPr="00E93D5F" w:rsidRDefault="00102BB7">
            <w:pPr>
              <w:suppressAutoHyphens/>
              <w:snapToGrid w:val="0"/>
              <w:spacing w:line="276" w:lineRule="auto"/>
              <w:rPr>
                <w:b/>
                <w:sz w:val="22"/>
                <w:lang w:val="en-GB" w:eastAsia="ar-SA"/>
              </w:rPr>
            </w:pPr>
            <w:r w:rsidRPr="00E93D5F">
              <w:rPr>
                <w:rFonts w:eastAsia="Arial"/>
                <w:sz w:val="22"/>
              </w:rPr>
              <w:t>Quantitative employment and income generation</w:t>
            </w:r>
          </w:p>
        </w:tc>
      </w:tr>
      <w:tr w:rsidR="00102BB7" w:rsidRPr="00857C0B" w14:paraId="64ABC6A7"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695B5EE" w14:textId="77777777" w:rsidR="00102BB7" w:rsidRPr="00E93D5F" w:rsidRDefault="00102BB7">
            <w:pPr>
              <w:suppressAutoHyphens/>
              <w:snapToGrid w:val="0"/>
              <w:spacing w:line="276" w:lineRule="auto"/>
              <w:rPr>
                <w:sz w:val="22"/>
                <w:lang w:val="en-GB" w:eastAsia="ar-SA"/>
              </w:rPr>
            </w:pPr>
            <w:r w:rsidRPr="00E93D5F">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38711127" w14:textId="3AAA0D57" w:rsidR="00102BB7" w:rsidRPr="00E93D5F" w:rsidRDefault="00681FA6" w:rsidP="00E93D5F">
            <w:pPr>
              <w:suppressAutoHyphens/>
              <w:snapToGrid w:val="0"/>
              <w:spacing w:line="276" w:lineRule="auto"/>
              <w:rPr>
                <w:color w:val="FF0000"/>
                <w:sz w:val="22"/>
                <w:lang w:val="en-GB" w:eastAsia="ar-SA"/>
              </w:rPr>
            </w:pPr>
            <w:r>
              <w:rPr>
                <w:rFonts w:eastAsia="Arial"/>
                <w:sz w:val="22"/>
              </w:rPr>
              <w:t>9.</w:t>
            </w:r>
            <w:r w:rsidR="00FB0F34">
              <w:rPr>
                <w:rFonts w:eastAsia="Arial"/>
                <w:sz w:val="22"/>
              </w:rPr>
              <w:t xml:space="preserve">70 </w:t>
            </w:r>
            <w:proofErr w:type="spellStart"/>
            <w:r w:rsidR="00E2136A" w:rsidRPr="00E93D5F">
              <w:rPr>
                <w:rFonts w:eastAsia="Arial"/>
                <w:sz w:val="22"/>
              </w:rPr>
              <w:t>Bs</w:t>
            </w:r>
            <w:proofErr w:type="spellEnd"/>
            <w:r w:rsidR="00E2136A" w:rsidRPr="00E93D5F">
              <w:rPr>
                <w:rFonts w:eastAsia="Arial"/>
                <w:sz w:val="22"/>
              </w:rPr>
              <w:t>/</w:t>
            </w:r>
            <w:proofErr w:type="spellStart"/>
            <w:r w:rsidR="00E2136A" w:rsidRPr="00E93D5F">
              <w:rPr>
                <w:rFonts w:eastAsia="Arial"/>
                <w:sz w:val="22"/>
              </w:rPr>
              <w:t>hh</w:t>
            </w:r>
            <w:proofErr w:type="spellEnd"/>
            <w:r w:rsidR="00E2136A" w:rsidRPr="00E93D5F">
              <w:rPr>
                <w:rFonts w:eastAsia="Arial"/>
                <w:sz w:val="22"/>
              </w:rPr>
              <w:t>/month (</w:t>
            </w:r>
            <w:proofErr w:type="spellStart"/>
            <w:r w:rsidR="00E2136A" w:rsidRPr="00E93D5F">
              <w:rPr>
                <w:rFonts w:eastAsia="Arial"/>
                <w:i/>
                <w:sz w:val="22"/>
              </w:rPr>
              <w:t>Bs</w:t>
            </w:r>
            <w:proofErr w:type="spellEnd"/>
            <w:r w:rsidR="00E2136A" w:rsidRPr="00E93D5F">
              <w:rPr>
                <w:rFonts w:eastAsia="Arial"/>
                <w:i/>
                <w:sz w:val="22"/>
              </w:rPr>
              <w:t xml:space="preserve"> – Bolivian Boliviano</w:t>
            </w:r>
            <w:r w:rsidR="00E2136A" w:rsidRPr="00E93D5F">
              <w:rPr>
                <w:rFonts w:eastAsia="Arial"/>
                <w:sz w:val="22"/>
              </w:rPr>
              <w:t>)</w:t>
            </w:r>
            <w:r w:rsidR="004E3069" w:rsidRPr="00E93D5F">
              <w:rPr>
                <w:rFonts w:eastAsia="Arial"/>
                <w:sz w:val="22"/>
              </w:rPr>
              <w:t xml:space="preserve"> </w:t>
            </w:r>
          </w:p>
        </w:tc>
      </w:tr>
      <w:tr w:rsidR="00102BB7" w:rsidRPr="00857C0B" w14:paraId="1E6DC269"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CF0EB6E" w14:textId="77777777" w:rsidR="00102BB7" w:rsidRPr="004E3069" w:rsidRDefault="00102BB7">
            <w:pPr>
              <w:suppressAutoHyphens/>
              <w:snapToGrid w:val="0"/>
              <w:spacing w:line="276" w:lineRule="auto"/>
              <w:rPr>
                <w:sz w:val="22"/>
                <w:lang w:val="en-GB" w:eastAsia="ar-SA"/>
              </w:rPr>
            </w:pPr>
            <w:r w:rsidRPr="004E3069">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2894B465" w14:textId="15F35A04" w:rsidR="00E2136A" w:rsidRPr="004E3069" w:rsidRDefault="00D31CE4">
            <w:pPr>
              <w:snapToGrid w:val="0"/>
              <w:spacing w:line="276" w:lineRule="auto"/>
              <w:rPr>
                <w:rFonts w:eastAsia="Arial"/>
                <w:sz w:val="22"/>
              </w:rPr>
            </w:pPr>
            <w:r w:rsidRPr="004E3069">
              <w:rPr>
                <w:rFonts w:eastAsia="Arial"/>
                <w:sz w:val="22"/>
              </w:rPr>
              <w:t>During the field visits of the II team, they have observed that certainly s</w:t>
            </w:r>
            <w:r w:rsidR="00102BB7" w:rsidRPr="004E3069">
              <w:rPr>
                <w:rFonts w:eastAsia="Arial"/>
                <w:sz w:val="22"/>
              </w:rPr>
              <w:t>ome of the beneficiaries have shown additional usage of the cookstove for income generating activities like selling peanut</w:t>
            </w:r>
            <w:r w:rsidR="00681FA6">
              <w:rPr>
                <w:rFonts w:eastAsia="Arial"/>
                <w:sz w:val="22"/>
              </w:rPr>
              <w:t xml:space="preserve">s, </w:t>
            </w:r>
            <w:proofErr w:type="spellStart"/>
            <w:r w:rsidR="00681FA6">
              <w:rPr>
                <w:rFonts w:eastAsia="Arial"/>
                <w:sz w:val="22"/>
              </w:rPr>
              <w:t>api</w:t>
            </w:r>
            <w:proofErr w:type="spellEnd"/>
            <w:r w:rsidRPr="004E3069">
              <w:rPr>
                <w:rFonts w:eastAsia="Arial"/>
                <w:sz w:val="22"/>
              </w:rPr>
              <w:t xml:space="preserve">, corn, etc. </w:t>
            </w:r>
          </w:p>
          <w:p w14:paraId="3184B0FB" w14:textId="41D8B85B" w:rsidR="00102BB7" w:rsidRPr="004E3069" w:rsidRDefault="00102BB7">
            <w:pPr>
              <w:snapToGrid w:val="0"/>
              <w:spacing w:line="276" w:lineRule="auto"/>
              <w:rPr>
                <w:sz w:val="22"/>
                <w:lang w:val="en-GB" w:eastAsia="ar-SA"/>
              </w:rPr>
            </w:pPr>
            <w:r w:rsidRPr="004E3069">
              <w:rPr>
                <w:rFonts w:eastAsia="Arial"/>
                <w:sz w:val="22"/>
              </w:rPr>
              <w:t>This information wil</w:t>
            </w:r>
            <w:r w:rsidR="00E2136A" w:rsidRPr="004E3069">
              <w:rPr>
                <w:rFonts w:eastAsia="Arial"/>
                <w:sz w:val="22"/>
              </w:rPr>
              <w:t xml:space="preserve">l be </w:t>
            </w:r>
            <w:r w:rsidR="00D31CE4" w:rsidRPr="004E3069">
              <w:rPr>
                <w:rFonts w:eastAsia="Arial"/>
                <w:sz w:val="22"/>
              </w:rPr>
              <w:t xml:space="preserve">updated </w:t>
            </w:r>
            <w:r w:rsidR="00E2136A" w:rsidRPr="004E3069">
              <w:rPr>
                <w:rFonts w:eastAsia="Arial"/>
                <w:sz w:val="22"/>
              </w:rPr>
              <w:t xml:space="preserve">as needed </w:t>
            </w:r>
            <w:r w:rsidR="00D31CE4" w:rsidRPr="004E3069">
              <w:rPr>
                <w:rFonts w:eastAsia="Arial"/>
                <w:sz w:val="22"/>
              </w:rPr>
              <w:t>in the coming</w:t>
            </w:r>
            <w:r w:rsidRPr="004E3069">
              <w:rPr>
                <w:rFonts w:eastAsia="Arial"/>
                <w:sz w:val="22"/>
              </w:rPr>
              <w:t xml:space="preserve"> verification period.</w:t>
            </w:r>
          </w:p>
          <w:p w14:paraId="4A8654BD" w14:textId="77777777" w:rsidR="00102BB7" w:rsidRPr="004E3069" w:rsidRDefault="00102BB7">
            <w:pPr>
              <w:suppressAutoHyphens/>
              <w:snapToGrid w:val="0"/>
              <w:spacing w:line="276" w:lineRule="auto"/>
              <w:rPr>
                <w:sz w:val="22"/>
                <w:lang w:val="en-GB" w:eastAsia="ar-SA"/>
              </w:rPr>
            </w:pPr>
            <w:r w:rsidRPr="004E3069">
              <w:rPr>
                <w:rFonts w:eastAsia="Arial"/>
                <w:sz w:val="22"/>
              </w:rPr>
              <w:t>There has been no change in the total number of Inti Illimani staff. There are 6 members.</w:t>
            </w:r>
          </w:p>
        </w:tc>
      </w:tr>
      <w:tr w:rsidR="00102BB7" w:rsidRPr="00857C0B" w14:paraId="2DF48E9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3C7F143" w14:textId="77777777" w:rsidR="00102BB7" w:rsidRPr="004E3069" w:rsidRDefault="00102BB7">
            <w:pPr>
              <w:suppressAutoHyphens/>
              <w:snapToGrid w:val="0"/>
              <w:spacing w:line="276" w:lineRule="auto"/>
              <w:rPr>
                <w:sz w:val="22"/>
                <w:lang w:val="en-GB" w:eastAsia="ar-SA"/>
              </w:rPr>
            </w:pPr>
            <w:r w:rsidRPr="004E3069">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587F7D3E" w14:textId="77777777" w:rsidR="00102BB7" w:rsidRPr="004E3069" w:rsidRDefault="00102BB7">
            <w:pPr>
              <w:suppressAutoHyphens/>
              <w:snapToGrid w:val="0"/>
              <w:spacing w:line="276" w:lineRule="auto"/>
              <w:rPr>
                <w:sz w:val="22"/>
                <w:lang w:val="en-GB" w:eastAsia="ar-SA"/>
              </w:rPr>
            </w:pPr>
            <w:r w:rsidRPr="004E3069">
              <w:rPr>
                <w:rFonts w:eastAsia="Arial"/>
                <w:sz w:val="22"/>
              </w:rPr>
              <w:t xml:space="preserve">Survey among the beneficiaries </w:t>
            </w:r>
          </w:p>
        </w:tc>
      </w:tr>
      <w:tr w:rsidR="00102BB7" w:rsidRPr="00857C0B" w14:paraId="5ED0A9A9"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A0DF864" w14:textId="77777777" w:rsidR="00102BB7" w:rsidRPr="004E3069" w:rsidRDefault="00102BB7">
            <w:pPr>
              <w:suppressAutoHyphens/>
              <w:snapToGrid w:val="0"/>
              <w:spacing w:line="276" w:lineRule="auto"/>
              <w:rPr>
                <w:sz w:val="22"/>
                <w:lang w:val="en-GB" w:eastAsia="ar-SA"/>
              </w:rPr>
            </w:pPr>
            <w:r w:rsidRPr="004E3069">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24FED225" w14:textId="77777777" w:rsidR="00102BB7" w:rsidRPr="004E3069" w:rsidRDefault="00102BB7">
            <w:pPr>
              <w:suppressAutoHyphens/>
              <w:snapToGrid w:val="0"/>
              <w:spacing w:line="276" w:lineRule="auto"/>
              <w:rPr>
                <w:sz w:val="22"/>
                <w:lang w:val="en-GB" w:eastAsia="ar-SA"/>
              </w:rPr>
            </w:pPr>
            <w:r w:rsidRPr="004E3069">
              <w:rPr>
                <w:rFonts w:eastAsia="Arial"/>
                <w:sz w:val="22"/>
              </w:rPr>
              <w:t xml:space="preserve">Continuous survey </w:t>
            </w:r>
          </w:p>
        </w:tc>
      </w:tr>
      <w:tr w:rsidR="00102BB7" w:rsidRPr="00857C0B" w14:paraId="1A2D68C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6099888" w14:textId="77777777" w:rsidR="00102BB7" w:rsidRPr="004E3069" w:rsidRDefault="00102BB7">
            <w:pPr>
              <w:suppressAutoHyphens/>
              <w:snapToGrid w:val="0"/>
              <w:spacing w:line="276" w:lineRule="auto"/>
              <w:rPr>
                <w:sz w:val="22"/>
                <w:lang w:val="en-GB" w:eastAsia="ar-SA"/>
              </w:rPr>
            </w:pPr>
            <w:r w:rsidRPr="004E3069">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392D4E9B" w14:textId="40DB4F47" w:rsidR="00102BB7" w:rsidRPr="004E3069" w:rsidRDefault="00071BA7">
            <w:pPr>
              <w:suppressAutoHyphens/>
              <w:snapToGrid w:val="0"/>
              <w:spacing w:line="276" w:lineRule="auto"/>
              <w:rPr>
                <w:sz w:val="22"/>
                <w:lang w:val="en-GB" w:eastAsia="ar-SA"/>
              </w:rPr>
            </w:pPr>
            <w:r w:rsidRPr="004E3069">
              <w:rPr>
                <w:rFonts w:eastAsia="Arial"/>
                <w:sz w:val="22"/>
              </w:rPr>
              <w:t xml:space="preserve">The data is collected during the follow up meetings or during the regular field visits to the project areas. </w:t>
            </w:r>
            <w:r w:rsidR="00102BB7" w:rsidRPr="004E3069">
              <w:rPr>
                <w:rFonts w:eastAsia="Arial"/>
                <w:sz w:val="22"/>
              </w:rPr>
              <w:t xml:space="preserve"> </w:t>
            </w:r>
          </w:p>
        </w:tc>
      </w:tr>
      <w:tr w:rsidR="00102BB7" w:rsidRPr="00857C0B" w14:paraId="5DF25AB1" w14:textId="77777777" w:rsidTr="004E3069">
        <w:trPr>
          <w:trHeight w:val="120"/>
          <w:jc w:val="center"/>
        </w:trPr>
        <w:tc>
          <w:tcPr>
            <w:tcW w:w="2306" w:type="dxa"/>
            <w:tcBorders>
              <w:top w:val="single" w:sz="4" w:space="0" w:color="000000"/>
              <w:left w:val="single" w:sz="4" w:space="0" w:color="000000"/>
              <w:bottom w:val="single" w:sz="4" w:space="0" w:color="000000"/>
              <w:right w:val="nil"/>
            </w:tcBorders>
            <w:shd w:val="clear" w:color="auto" w:fill="B3B3B3"/>
          </w:tcPr>
          <w:p w14:paraId="5B1A47CE" w14:textId="77777777" w:rsidR="00102BB7" w:rsidRPr="004E3069" w:rsidRDefault="00102BB7">
            <w:pPr>
              <w:suppressAutoHyphens/>
              <w:snapToGrid w:val="0"/>
              <w:spacing w:line="276" w:lineRule="auto"/>
              <w:rPr>
                <w:sz w:val="22"/>
                <w:lang w:val="en-GB" w:eastAsia="ar-SA"/>
              </w:rPr>
            </w:pPr>
            <w:r w:rsidRPr="004E3069">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1A4180AE" w14:textId="33FBEF85" w:rsidR="00102BB7" w:rsidRPr="004E3069" w:rsidRDefault="00FB0F34">
            <w:pPr>
              <w:suppressAutoHyphens/>
              <w:snapToGrid w:val="0"/>
              <w:spacing w:line="276" w:lineRule="auto"/>
              <w:rPr>
                <w:sz w:val="22"/>
                <w:lang w:val="en-GB" w:eastAsia="ar-SA"/>
              </w:rPr>
            </w:pPr>
            <w:r>
              <w:rPr>
                <w:sz w:val="22"/>
                <w:lang w:val="en-GB" w:eastAsia="ar-SA"/>
              </w:rPr>
              <w:t>Savings from LPG use.</w:t>
            </w:r>
          </w:p>
        </w:tc>
      </w:tr>
    </w:tbl>
    <w:p w14:paraId="25E24F18" w14:textId="77777777" w:rsidR="00845290" w:rsidRPr="00857C0B" w:rsidRDefault="00845290" w:rsidP="00303629">
      <w:pPr>
        <w:rPr>
          <w:b/>
          <w:sz w:val="22"/>
          <w:highlight w:val="yellow"/>
          <w:lang w:val="en-GB"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655173E8"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7FE6DDF" w14:textId="77777777" w:rsidR="00102BB7" w:rsidRPr="005C1D75" w:rsidRDefault="00102BB7">
            <w:pPr>
              <w:suppressAutoHyphens/>
              <w:snapToGrid w:val="0"/>
              <w:spacing w:line="276" w:lineRule="auto"/>
              <w:rPr>
                <w:b/>
                <w:sz w:val="22"/>
                <w:lang w:val="en-GB" w:eastAsia="ar-SA"/>
              </w:rPr>
            </w:pPr>
            <w:r w:rsidRPr="005C1D75">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66C9C32D" w14:textId="77777777" w:rsidR="00102BB7" w:rsidRPr="00D442EA" w:rsidRDefault="00102BB7">
            <w:pPr>
              <w:suppressAutoHyphens/>
              <w:snapToGrid w:val="0"/>
              <w:spacing w:line="276" w:lineRule="auto"/>
              <w:rPr>
                <w:b/>
                <w:sz w:val="22"/>
                <w:lang w:val="en-GB" w:eastAsia="ar-SA"/>
              </w:rPr>
            </w:pPr>
            <w:r w:rsidRPr="00D442EA">
              <w:rPr>
                <w:rFonts w:eastAsia="Arial"/>
                <w:sz w:val="22"/>
              </w:rPr>
              <w:t>Technology transfer and technological self-reliance</w:t>
            </w:r>
          </w:p>
        </w:tc>
      </w:tr>
      <w:tr w:rsidR="00102BB7" w:rsidRPr="00857C0B" w14:paraId="23F9A451"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0D86DF7" w14:textId="77777777" w:rsidR="00102BB7" w:rsidRPr="005C1D75" w:rsidRDefault="00102BB7">
            <w:pPr>
              <w:suppressAutoHyphens/>
              <w:snapToGrid w:val="0"/>
              <w:spacing w:line="276" w:lineRule="auto"/>
              <w:rPr>
                <w:sz w:val="22"/>
                <w:lang w:val="en-GB" w:eastAsia="ar-SA"/>
              </w:rPr>
            </w:pPr>
            <w:r w:rsidRPr="005C1D75">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09FF58AD" w14:textId="1F8344A1" w:rsidR="00102BB7" w:rsidRPr="00D442EA" w:rsidRDefault="00144A6A">
            <w:pPr>
              <w:suppressAutoHyphens/>
              <w:snapToGrid w:val="0"/>
              <w:spacing w:line="276" w:lineRule="auto"/>
              <w:rPr>
                <w:sz w:val="22"/>
                <w:lang w:val="en-GB" w:eastAsia="ar-SA"/>
              </w:rPr>
            </w:pPr>
            <w:r w:rsidRPr="00D442EA">
              <w:rPr>
                <w:rFonts w:eastAsia="Arial"/>
                <w:sz w:val="22"/>
              </w:rPr>
              <w:t>36</w:t>
            </w:r>
            <w:r w:rsidR="00185C3F" w:rsidRPr="00D442EA">
              <w:rPr>
                <w:rFonts w:eastAsia="Arial"/>
                <w:sz w:val="22"/>
              </w:rPr>
              <w:t>23</w:t>
            </w:r>
            <w:r w:rsidR="00102BB7" w:rsidRPr="00D442EA">
              <w:rPr>
                <w:rFonts w:eastAsia="Arial"/>
                <w:sz w:val="22"/>
              </w:rPr>
              <w:t xml:space="preserve"> households</w:t>
            </w:r>
          </w:p>
        </w:tc>
      </w:tr>
      <w:tr w:rsidR="00102BB7" w:rsidRPr="00857C0B" w14:paraId="2861ABEB"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B2170A2" w14:textId="77777777" w:rsidR="00102BB7" w:rsidRPr="005C1D75" w:rsidRDefault="00102BB7">
            <w:pPr>
              <w:suppressAutoHyphens/>
              <w:snapToGrid w:val="0"/>
              <w:spacing w:line="276" w:lineRule="auto"/>
              <w:rPr>
                <w:sz w:val="22"/>
                <w:lang w:val="en-GB" w:eastAsia="ar-SA"/>
              </w:rPr>
            </w:pPr>
            <w:r w:rsidRPr="005C1D75">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0CEAD7B3" w14:textId="534E1EB6" w:rsidR="00102BB7" w:rsidRPr="00D442EA" w:rsidRDefault="007F501B" w:rsidP="00202450">
            <w:pPr>
              <w:suppressAutoHyphens/>
              <w:snapToGrid w:val="0"/>
              <w:spacing w:line="276" w:lineRule="auto"/>
              <w:rPr>
                <w:sz w:val="22"/>
                <w:lang w:val="en-GB" w:eastAsia="ar-SA"/>
              </w:rPr>
            </w:pPr>
            <w:r w:rsidRPr="00D442EA">
              <w:rPr>
                <w:rFonts w:eastAsia="Arial"/>
                <w:sz w:val="22"/>
              </w:rPr>
              <w:t>It has been evaluated with</w:t>
            </w:r>
            <w:r w:rsidR="00102BB7" w:rsidRPr="00D442EA">
              <w:rPr>
                <w:rFonts w:eastAsia="Arial"/>
                <w:sz w:val="22"/>
              </w:rPr>
              <w:t xml:space="preserve"> the number of solar coo</w:t>
            </w:r>
            <w:r w:rsidRPr="00D442EA">
              <w:rPr>
                <w:rFonts w:eastAsia="Arial"/>
                <w:sz w:val="22"/>
              </w:rPr>
              <w:t>k stoves distributed since 2007.</w:t>
            </w:r>
            <w:r w:rsidR="00102BB7" w:rsidRPr="00D442EA">
              <w:rPr>
                <w:rFonts w:eastAsia="Arial"/>
                <w:sz w:val="22"/>
              </w:rPr>
              <w:t xml:space="preserve"> </w:t>
            </w:r>
            <w:r w:rsidR="00144A6A" w:rsidRPr="00D442EA">
              <w:rPr>
                <w:rFonts w:eastAsia="Arial"/>
                <w:sz w:val="22"/>
              </w:rPr>
              <w:t>36</w:t>
            </w:r>
            <w:r w:rsidR="00202450" w:rsidRPr="00D442EA">
              <w:rPr>
                <w:rFonts w:eastAsia="Arial"/>
                <w:sz w:val="22"/>
              </w:rPr>
              <w:t>23 households have participated in the</w:t>
            </w:r>
            <w:r w:rsidR="00102BB7" w:rsidRPr="00D442EA">
              <w:rPr>
                <w:rFonts w:eastAsia="Arial"/>
                <w:sz w:val="22"/>
              </w:rPr>
              <w:t xml:space="preserve"> </w:t>
            </w:r>
            <w:r w:rsidR="00896F6D" w:rsidRPr="00D442EA">
              <w:rPr>
                <w:rFonts w:eastAsia="Arial"/>
                <w:sz w:val="22"/>
              </w:rPr>
              <w:t xml:space="preserve">construction and maintenance </w:t>
            </w:r>
            <w:r w:rsidR="00102BB7" w:rsidRPr="00D442EA">
              <w:rPr>
                <w:rFonts w:eastAsia="Arial"/>
                <w:sz w:val="22"/>
              </w:rPr>
              <w:t>workshops</w:t>
            </w:r>
            <w:r w:rsidRPr="00D442EA">
              <w:rPr>
                <w:rFonts w:eastAsia="Arial"/>
                <w:sz w:val="22"/>
              </w:rPr>
              <w:t>,</w:t>
            </w:r>
            <w:r w:rsidR="00102BB7" w:rsidRPr="00D442EA">
              <w:rPr>
                <w:rFonts w:eastAsia="Arial"/>
                <w:sz w:val="22"/>
              </w:rPr>
              <w:t xml:space="preserve"> </w:t>
            </w:r>
            <w:r w:rsidR="004158C1" w:rsidRPr="00D442EA">
              <w:rPr>
                <w:rFonts w:eastAsia="Arial"/>
                <w:sz w:val="22"/>
              </w:rPr>
              <w:t>where the beneficia</w:t>
            </w:r>
            <w:r w:rsidR="00202450" w:rsidRPr="00D442EA">
              <w:rPr>
                <w:rFonts w:eastAsia="Arial"/>
                <w:sz w:val="22"/>
              </w:rPr>
              <w:t>ries were</w:t>
            </w:r>
            <w:r w:rsidR="00E44AC6" w:rsidRPr="00D442EA">
              <w:rPr>
                <w:rFonts w:eastAsia="Arial"/>
                <w:sz w:val="22"/>
              </w:rPr>
              <w:t xml:space="preserve"> trained </w:t>
            </w:r>
            <w:r w:rsidR="004158C1" w:rsidRPr="00D442EA">
              <w:rPr>
                <w:rFonts w:eastAsia="Arial"/>
                <w:sz w:val="22"/>
              </w:rPr>
              <w:t>to construct their own solar</w:t>
            </w:r>
            <w:r w:rsidR="00102BB7" w:rsidRPr="00D442EA">
              <w:rPr>
                <w:rFonts w:eastAsia="Arial"/>
                <w:sz w:val="22"/>
              </w:rPr>
              <w:t xml:space="preserve"> cookers</w:t>
            </w:r>
            <w:r w:rsidR="00E44AC6" w:rsidRPr="00D442EA">
              <w:rPr>
                <w:rFonts w:eastAsia="Arial"/>
                <w:sz w:val="22"/>
              </w:rPr>
              <w:t xml:space="preserve"> by the II team</w:t>
            </w:r>
            <w:r w:rsidR="004158C1" w:rsidRPr="00D442EA">
              <w:rPr>
                <w:rFonts w:eastAsia="Arial"/>
                <w:sz w:val="22"/>
              </w:rPr>
              <w:t>.</w:t>
            </w:r>
            <w:r w:rsidR="00E44AC6" w:rsidRPr="00D442EA">
              <w:rPr>
                <w:rFonts w:eastAsia="Arial"/>
                <w:sz w:val="22"/>
              </w:rPr>
              <w:t xml:space="preserve"> The II team members also provided all the materials that are required for the construction of the solar stoves.</w:t>
            </w:r>
          </w:p>
        </w:tc>
      </w:tr>
      <w:tr w:rsidR="00102BB7" w:rsidRPr="00857C0B" w14:paraId="5A04B74E"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60D318F" w14:textId="77777777" w:rsidR="00102BB7" w:rsidRPr="005C1D75" w:rsidRDefault="00102BB7">
            <w:pPr>
              <w:suppressAutoHyphens/>
              <w:snapToGrid w:val="0"/>
              <w:spacing w:line="276" w:lineRule="auto"/>
              <w:rPr>
                <w:sz w:val="22"/>
                <w:lang w:val="en-GB" w:eastAsia="ar-SA"/>
              </w:rPr>
            </w:pPr>
            <w:r w:rsidRPr="005C1D75">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033316F7" w14:textId="4DBF5085" w:rsidR="00102BB7" w:rsidRPr="00D442EA" w:rsidRDefault="00102BB7">
            <w:pPr>
              <w:suppressAutoHyphens/>
              <w:snapToGrid w:val="0"/>
              <w:spacing w:line="276" w:lineRule="auto"/>
              <w:rPr>
                <w:sz w:val="22"/>
                <w:lang w:val="en-GB" w:eastAsia="ar-SA"/>
              </w:rPr>
            </w:pPr>
            <w:r w:rsidRPr="00D442EA">
              <w:rPr>
                <w:rFonts w:eastAsia="Arial"/>
                <w:sz w:val="22"/>
              </w:rPr>
              <w:t>Bene</w:t>
            </w:r>
            <w:r w:rsidR="00B50E17" w:rsidRPr="00D442EA">
              <w:rPr>
                <w:rFonts w:eastAsia="Arial"/>
                <w:sz w:val="22"/>
              </w:rPr>
              <w:t>ficiaries database managed by II team.</w:t>
            </w:r>
          </w:p>
        </w:tc>
      </w:tr>
      <w:tr w:rsidR="00102BB7" w:rsidRPr="00857C0B" w14:paraId="7C506B9C"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1F90050" w14:textId="77777777" w:rsidR="00102BB7" w:rsidRPr="005C1D75" w:rsidRDefault="00102BB7">
            <w:pPr>
              <w:suppressAutoHyphens/>
              <w:snapToGrid w:val="0"/>
              <w:spacing w:line="276" w:lineRule="auto"/>
              <w:rPr>
                <w:sz w:val="22"/>
                <w:lang w:val="en-GB" w:eastAsia="ar-SA"/>
              </w:rPr>
            </w:pPr>
            <w:r w:rsidRPr="005C1D75">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488DA06E" w14:textId="77777777" w:rsidR="00102BB7" w:rsidRPr="00D442EA" w:rsidRDefault="00102BB7">
            <w:pPr>
              <w:suppressAutoHyphens/>
              <w:snapToGrid w:val="0"/>
              <w:spacing w:line="276" w:lineRule="auto"/>
              <w:rPr>
                <w:sz w:val="22"/>
                <w:lang w:val="en-GB" w:eastAsia="ar-SA"/>
              </w:rPr>
            </w:pPr>
            <w:r w:rsidRPr="00D442EA">
              <w:rPr>
                <w:rFonts w:eastAsia="Arial"/>
                <w:sz w:val="22"/>
              </w:rPr>
              <w:t>Continuous throughout the year</w:t>
            </w:r>
          </w:p>
        </w:tc>
      </w:tr>
      <w:tr w:rsidR="00102BB7" w:rsidRPr="00857C0B" w14:paraId="32E2240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43D33BD" w14:textId="77777777" w:rsidR="00102BB7" w:rsidRPr="00857C0B" w:rsidRDefault="00102BB7">
            <w:pPr>
              <w:suppressAutoHyphens/>
              <w:snapToGrid w:val="0"/>
              <w:spacing w:line="276" w:lineRule="auto"/>
              <w:rPr>
                <w:sz w:val="22"/>
                <w:highlight w:val="yellow"/>
                <w:lang w:val="en-GB" w:eastAsia="ar-SA"/>
              </w:rPr>
            </w:pPr>
            <w:r w:rsidRPr="00966974">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6C7886BD" w14:textId="13B7CBFE" w:rsidR="007A4920" w:rsidRPr="00D442EA" w:rsidRDefault="007A4920" w:rsidP="00547AFE">
            <w:pPr>
              <w:suppressAutoHyphens/>
              <w:snapToGrid w:val="0"/>
              <w:spacing w:line="276" w:lineRule="auto"/>
              <w:rPr>
                <w:rFonts w:eastAsia="Arial"/>
                <w:sz w:val="22"/>
              </w:rPr>
            </w:pPr>
            <w:r w:rsidRPr="00D442EA">
              <w:rPr>
                <w:rFonts w:eastAsia="Arial"/>
                <w:sz w:val="22"/>
              </w:rPr>
              <w:t>The details of each beneficiary participating in the project activity are recoded in a database, which is maintained</w:t>
            </w:r>
            <w:r w:rsidR="00332CCE" w:rsidRPr="00D442EA">
              <w:rPr>
                <w:rFonts w:eastAsia="Arial"/>
                <w:sz w:val="22"/>
              </w:rPr>
              <w:t xml:space="preserve"> and regularly updated</w:t>
            </w:r>
            <w:r w:rsidRPr="00D442EA">
              <w:rPr>
                <w:rFonts w:eastAsia="Arial"/>
                <w:sz w:val="22"/>
              </w:rPr>
              <w:t xml:space="preserve"> by the Inti Illimani team. </w:t>
            </w:r>
          </w:p>
          <w:p w14:paraId="28EFDC1A" w14:textId="77777777" w:rsidR="00AA7632" w:rsidRPr="00D442EA" w:rsidRDefault="00102BB7" w:rsidP="00547AFE">
            <w:pPr>
              <w:suppressAutoHyphens/>
              <w:snapToGrid w:val="0"/>
              <w:spacing w:line="276" w:lineRule="auto"/>
              <w:rPr>
                <w:rFonts w:eastAsia="Arial"/>
                <w:sz w:val="22"/>
              </w:rPr>
            </w:pPr>
            <w:r w:rsidRPr="00D442EA">
              <w:rPr>
                <w:rFonts w:eastAsia="Arial"/>
                <w:sz w:val="22"/>
              </w:rPr>
              <w:t xml:space="preserve">The beneficiaries </w:t>
            </w:r>
            <w:r w:rsidR="00547AFE" w:rsidRPr="00D442EA">
              <w:rPr>
                <w:rFonts w:eastAsia="Arial"/>
                <w:sz w:val="22"/>
              </w:rPr>
              <w:t>construct their own solar stoves</w:t>
            </w:r>
            <w:r w:rsidRPr="00D442EA">
              <w:rPr>
                <w:rFonts w:eastAsia="Arial"/>
                <w:sz w:val="22"/>
              </w:rPr>
              <w:t xml:space="preserve"> under the technical guidance of the Inti Illimani experts. In these workshops the technical experts also train the beneficiaries on the maintena</w:t>
            </w:r>
            <w:r w:rsidR="00392B3E" w:rsidRPr="00D442EA">
              <w:rPr>
                <w:rFonts w:eastAsia="Arial"/>
                <w:sz w:val="22"/>
              </w:rPr>
              <w:t xml:space="preserve">nce of the stoves. </w:t>
            </w:r>
          </w:p>
          <w:p w14:paraId="51A7F155" w14:textId="3C1E3D11" w:rsidR="00102BB7" w:rsidRPr="00D442EA" w:rsidRDefault="008A0B11" w:rsidP="00547AFE">
            <w:pPr>
              <w:suppressAutoHyphens/>
              <w:snapToGrid w:val="0"/>
              <w:spacing w:line="276" w:lineRule="auto"/>
              <w:rPr>
                <w:sz w:val="22"/>
                <w:lang w:val="en-GB" w:eastAsia="ar-SA"/>
              </w:rPr>
            </w:pPr>
            <w:r w:rsidRPr="00966974">
              <w:rPr>
                <w:rFonts w:eastAsia="Arial"/>
                <w:sz w:val="22"/>
              </w:rPr>
              <w:t>A total of 181</w:t>
            </w:r>
            <w:r w:rsidR="00102BB7" w:rsidRPr="00966974">
              <w:rPr>
                <w:rFonts w:eastAsia="Arial"/>
                <w:sz w:val="22"/>
              </w:rPr>
              <w:t xml:space="preserve"> workshops</w:t>
            </w:r>
            <w:r w:rsidR="00392B3E" w:rsidRPr="00966974">
              <w:rPr>
                <w:rFonts w:eastAsia="Arial"/>
                <w:sz w:val="22"/>
              </w:rPr>
              <w:t xml:space="preserve"> have been carried out till 201</w:t>
            </w:r>
            <w:r w:rsidR="00D442EA" w:rsidRPr="00966974">
              <w:rPr>
                <w:rFonts w:eastAsia="Arial"/>
                <w:sz w:val="22"/>
              </w:rPr>
              <w:t>3</w:t>
            </w:r>
            <w:r w:rsidR="00AA7632" w:rsidRPr="00966974">
              <w:rPr>
                <w:rFonts w:eastAsia="Arial"/>
                <w:sz w:val="22"/>
              </w:rPr>
              <w:t xml:space="preserve">. </w:t>
            </w:r>
            <w:r w:rsidR="00AA7632" w:rsidRPr="00D442EA">
              <w:rPr>
                <w:rFonts w:eastAsia="Arial"/>
                <w:sz w:val="22"/>
              </w:rPr>
              <w:t xml:space="preserve">The workshops </w:t>
            </w:r>
            <w:r w:rsidR="00C22C30">
              <w:rPr>
                <w:rFonts w:eastAsia="Arial"/>
                <w:sz w:val="22"/>
              </w:rPr>
              <w:t>show</w:t>
            </w:r>
            <w:r w:rsidR="00102BB7" w:rsidRPr="00D442EA">
              <w:rPr>
                <w:rFonts w:eastAsia="Arial"/>
                <w:sz w:val="22"/>
              </w:rPr>
              <w:t xml:space="preserve"> that there is a direct transfer of technology </w:t>
            </w:r>
            <w:r w:rsidR="00AA7632" w:rsidRPr="00D442EA">
              <w:rPr>
                <w:rFonts w:eastAsia="Arial"/>
                <w:sz w:val="22"/>
              </w:rPr>
              <w:t xml:space="preserve">to the project beneficiaries. </w:t>
            </w:r>
          </w:p>
        </w:tc>
      </w:tr>
      <w:tr w:rsidR="00102BB7" w:rsidRPr="00857C0B" w14:paraId="1E58EF02"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88C9B00" w14:textId="77777777" w:rsidR="00102BB7" w:rsidRPr="00857C0B" w:rsidRDefault="00102BB7">
            <w:pPr>
              <w:suppressAutoHyphens/>
              <w:snapToGrid w:val="0"/>
              <w:spacing w:line="276" w:lineRule="auto"/>
              <w:rPr>
                <w:sz w:val="22"/>
                <w:highlight w:val="yellow"/>
                <w:lang w:val="en-GB" w:eastAsia="ar-SA"/>
              </w:rPr>
            </w:pPr>
            <w:r w:rsidRPr="005C1D75">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352317E8" w14:textId="663A4E5C" w:rsidR="00102BB7" w:rsidRPr="00D442EA" w:rsidRDefault="00EE72EC" w:rsidP="00144A6A">
            <w:pPr>
              <w:suppressAutoHyphens/>
              <w:snapToGrid w:val="0"/>
              <w:spacing w:line="276" w:lineRule="auto"/>
              <w:rPr>
                <w:sz w:val="22"/>
                <w:lang w:val="en-GB" w:eastAsia="ar-SA"/>
              </w:rPr>
            </w:pPr>
            <w:r w:rsidRPr="00D442EA">
              <w:rPr>
                <w:rFonts w:eastAsia="Arial"/>
                <w:sz w:val="22"/>
              </w:rPr>
              <w:t xml:space="preserve">As a part of the internal verification process, the GoodPlanet team (GPF) crosschecked the data on </w:t>
            </w:r>
            <w:r w:rsidR="00102BB7" w:rsidRPr="00D442EA">
              <w:rPr>
                <w:rFonts w:eastAsia="Arial"/>
                <w:sz w:val="22"/>
              </w:rPr>
              <w:t>the t</w:t>
            </w:r>
            <w:r w:rsidRPr="00D442EA">
              <w:rPr>
                <w:rFonts w:eastAsia="Arial"/>
                <w:sz w:val="22"/>
              </w:rPr>
              <w:t>otal number of workshops held</w:t>
            </w:r>
            <w:r w:rsidR="00102BB7" w:rsidRPr="00D442EA">
              <w:rPr>
                <w:rFonts w:eastAsia="Arial"/>
                <w:sz w:val="22"/>
              </w:rPr>
              <w:t xml:space="preserve"> </w:t>
            </w:r>
            <w:r w:rsidR="00144A6A" w:rsidRPr="00D442EA">
              <w:rPr>
                <w:rFonts w:eastAsia="Arial"/>
                <w:sz w:val="22"/>
              </w:rPr>
              <w:t xml:space="preserve">during the year. </w:t>
            </w:r>
          </w:p>
        </w:tc>
      </w:tr>
    </w:tbl>
    <w:p w14:paraId="471F96E0" w14:textId="77777777" w:rsidR="00A44981" w:rsidRPr="00857C0B" w:rsidRDefault="00A44981" w:rsidP="00303629">
      <w:pPr>
        <w:rPr>
          <w:b/>
          <w:sz w:val="22"/>
          <w:highlight w:val="yellow"/>
          <w:lang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4FC19731"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B9B31FA" w14:textId="77777777" w:rsidR="00102BB7" w:rsidRPr="00F26B4C" w:rsidRDefault="00102BB7">
            <w:pPr>
              <w:suppressAutoHyphens/>
              <w:snapToGrid w:val="0"/>
              <w:spacing w:line="276" w:lineRule="auto"/>
              <w:rPr>
                <w:b/>
                <w:sz w:val="22"/>
                <w:lang w:val="en-GB" w:eastAsia="ar-SA"/>
              </w:rPr>
            </w:pPr>
            <w:r w:rsidRPr="00F26B4C">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7BD905D4" w14:textId="77777777" w:rsidR="00102BB7" w:rsidRPr="00F26B4C" w:rsidRDefault="00102BB7">
            <w:pPr>
              <w:suppressAutoHyphens/>
              <w:snapToGrid w:val="0"/>
              <w:spacing w:line="276" w:lineRule="auto"/>
              <w:rPr>
                <w:b/>
                <w:sz w:val="22"/>
                <w:lang w:val="en-GB" w:eastAsia="ar-SA"/>
              </w:rPr>
            </w:pPr>
            <w:r w:rsidRPr="00F26B4C">
              <w:rPr>
                <w:rFonts w:eastAsia="Arial" w:cs="Arial"/>
                <w:sz w:val="22"/>
              </w:rPr>
              <w:t>Biodiversity</w:t>
            </w:r>
          </w:p>
        </w:tc>
      </w:tr>
      <w:tr w:rsidR="00102BB7" w:rsidRPr="00857C0B" w14:paraId="19FB6A37"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0D21255" w14:textId="77777777" w:rsidR="00102BB7" w:rsidRPr="00F26B4C" w:rsidRDefault="00102BB7">
            <w:pPr>
              <w:suppressAutoHyphens/>
              <w:snapToGrid w:val="0"/>
              <w:spacing w:line="276" w:lineRule="auto"/>
              <w:rPr>
                <w:sz w:val="22"/>
                <w:lang w:val="en-GB" w:eastAsia="ar-SA"/>
              </w:rPr>
            </w:pPr>
            <w:r w:rsidRPr="00F26B4C">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3D58FD55" w14:textId="0BB230F5" w:rsidR="00102BB7" w:rsidRPr="00F26B4C" w:rsidRDefault="00102BB7" w:rsidP="00392B3E">
            <w:pPr>
              <w:snapToGrid w:val="0"/>
              <w:spacing w:line="276" w:lineRule="auto"/>
              <w:rPr>
                <w:sz w:val="22"/>
                <w:lang w:val="en-GB" w:eastAsia="ar-SA"/>
              </w:rPr>
            </w:pPr>
            <w:r w:rsidRPr="00F26B4C">
              <w:rPr>
                <w:rFonts w:eastAsia="Arial"/>
                <w:sz w:val="22"/>
              </w:rPr>
              <w:t>61%</w:t>
            </w:r>
          </w:p>
        </w:tc>
      </w:tr>
      <w:tr w:rsidR="00102BB7" w:rsidRPr="00857C0B" w14:paraId="2BB92904"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D268CA1" w14:textId="77777777" w:rsidR="00102BB7" w:rsidRPr="00F26B4C" w:rsidRDefault="00102BB7">
            <w:pPr>
              <w:suppressAutoHyphens/>
              <w:snapToGrid w:val="0"/>
              <w:spacing w:line="276" w:lineRule="auto"/>
              <w:rPr>
                <w:sz w:val="22"/>
                <w:lang w:val="en-GB" w:eastAsia="ar-SA"/>
              </w:rPr>
            </w:pPr>
            <w:r w:rsidRPr="00F26B4C">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05F89001" w14:textId="3C47509F" w:rsidR="00102BB7" w:rsidRPr="00F26B4C" w:rsidRDefault="00102BB7" w:rsidP="00424C95">
            <w:pPr>
              <w:snapToGrid w:val="0"/>
              <w:spacing w:line="276" w:lineRule="auto"/>
              <w:rPr>
                <w:sz w:val="22"/>
                <w:lang w:val="en-GB" w:eastAsia="ar-SA"/>
              </w:rPr>
            </w:pPr>
            <w:r w:rsidRPr="00F26B4C">
              <w:rPr>
                <w:rFonts w:eastAsia="Arial"/>
                <w:sz w:val="22"/>
              </w:rPr>
              <w:t xml:space="preserve">There have been no large deforestation or reforestation initiatives observed in the project areas. Therefore the NRB rate is constant. </w:t>
            </w:r>
          </w:p>
        </w:tc>
      </w:tr>
      <w:tr w:rsidR="00102BB7" w:rsidRPr="00857C0B" w14:paraId="57D176E8"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9675032" w14:textId="77777777" w:rsidR="00102BB7" w:rsidRPr="00F26B4C" w:rsidRDefault="00102BB7">
            <w:pPr>
              <w:suppressAutoHyphens/>
              <w:snapToGrid w:val="0"/>
              <w:spacing w:line="276" w:lineRule="auto"/>
              <w:rPr>
                <w:sz w:val="22"/>
                <w:lang w:val="en-GB" w:eastAsia="ar-SA"/>
              </w:rPr>
            </w:pPr>
            <w:r w:rsidRPr="00F26B4C">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0B7C94E4" w14:textId="77777777" w:rsidR="00102BB7" w:rsidRPr="00F26B4C" w:rsidRDefault="00102BB7">
            <w:pPr>
              <w:snapToGrid w:val="0"/>
              <w:spacing w:line="276" w:lineRule="auto"/>
              <w:rPr>
                <w:sz w:val="22"/>
                <w:lang w:val="en-GB" w:eastAsia="ar-SA"/>
              </w:rPr>
            </w:pPr>
            <w:r w:rsidRPr="00F26B4C">
              <w:rPr>
                <w:rFonts w:eastAsia="Arial"/>
                <w:sz w:val="22"/>
              </w:rPr>
              <w:t>NRB study.</w:t>
            </w:r>
          </w:p>
          <w:p w14:paraId="456892B8" w14:textId="77777777" w:rsidR="00102BB7" w:rsidRPr="00F26B4C" w:rsidRDefault="00102BB7">
            <w:pPr>
              <w:suppressAutoHyphens/>
              <w:snapToGrid w:val="0"/>
              <w:spacing w:line="276" w:lineRule="auto"/>
              <w:rPr>
                <w:sz w:val="22"/>
                <w:lang w:val="en-GB" w:eastAsia="ar-SA"/>
              </w:rPr>
            </w:pPr>
            <w:r w:rsidRPr="00F26B4C">
              <w:rPr>
                <w:rFonts w:eastAsia="Arial"/>
                <w:sz w:val="22"/>
              </w:rPr>
              <w:t xml:space="preserve">Kitchen tests (Cluster- LPG </w:t>
            </w:r>
            <w:proofErr w:type="spellStart"/>
            <w:r w:rsidRPr="00F26B4C">
              <w:rPr>
                <w:rFonts w:eastAsia="Arial"/>
                <w:sz w:val="22"/>
              </w:rPr>
              <w:t>Fw</w:t>
            </w:r>
            <w:proofErr w:type="spellEnd"/>
            <w:r w:rsidRPr="00F26B4C">
              <w:rPr>
                <w:rFonts w:eastAsia="Arial"/>
                <w:sz w:val="22"/>
              </w:rPr>
              <w:t>).</w:t>
            </w:r>
          </w:p>
        </w:tc>
      </w:tr>
      <w:tr w:rsidR="00102BB7" w:rsidRPr="00857C0B" w14:paraId="421F35A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9CB88DC" w14:textId="77777777" w:rsidR="00102BB7" w:rsidRPr="00F26B4C" w:rsidRDefault="00102BB7">
            <w:pPr>
              <w:suppressAutoHyphens/>
              <w:snapToGrid w:val="0"/>
              <w:spacing w:line="276" w:lineRule="auto"/>
              <w:rPr>
                <w:sz w:val="22"/>
                <w:lang w:val="en-GB" w:eastAsia="ar-SA"/>
              </w:rPr>
            </w:pPr>
            <w:r w:rsidRPr="00F26B4C">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304E2CF3" w14:textId="77777777" w:rsidR="00102BB7" w:rsidRPr="00F26B4C" w:rsidRDefault="00102BB7">
            <w:pPr>
              <w:suppressAutoHyphens/>
              <w:snapToGrid w:val="0"/>
              <w:spacing w:line="276" w:lineRule="auto"/>
              <w:rPr>
                <w:sz w:val="22"/>
                <w:lang w:val="en-GB" w:eastAsia="ar-SA"/>
              </w:rPr>
            </w:pPr>
            <w:r w:rsidRPr="00F26B4C">
              <w:rPr>
                <w:rFonts w:eastAsia="Arial"/>
                <w:sz w:val="22"/>
              </w:rPr>
              <w:t>-</w:t>
            </w:r>
          </w:p>
        </w:tc>
      </w:tr>
      <w:tr w:rsidR="00102BB7" w:rsidRPr="00857C0B" w14:paraId="7DDF0FCC"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25922AD" w14:textId="77777777" w:rsidR="00102BB7" w:rsidRPr="00F26B4C" w:rsidRDefault="00102BB7">
            <w:pPr>
              <w:suppressAutoHyphens/>
              <w:snapToGrid w:val="0"/>
              <w:spacing w:line="276" w:lineRule="auto"/>
              <w:rPr>
                <w:sz w:val="22"/>
                <w:lang w:val="en-GB" w:eastAsia="ar-SA"/>
              </w:rPr>
            </w:pPr>
            <w:r w:rsidRPr="00F26B4C">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709421BC" w14:textId="77777777" w:rsidR="00102BB7" w:rsidRPr="00F26B4C" w:rsidRDefault="00102BB7">
            <w:pPr>
              <w:suppressAutoHyphens/>
              <w:snapToGrid w:val="0"/>
              <w:spacing w:line="276" w:lineRule="auto"/>
              <w:rPr>
                <w:sz w:val="22"/>
                <w:lang w:val="en-GB" w:eastAsia="ar-SA"/>
              </w:rPr>
            </w:pPr>
            <w:r w:rsidRPr="00F26B4C">
              <w:rPr>
                <w:rFonts w:eastAsia="Arial"/>
                <w:sz w:val="22"/>
              </w:rPr>
              <w:t>-</w:t>
            </w:r>
          </w:p>
        </w:tc>
      </w:tr>
      <w:tr w:rsidR="00102BB7" w:rsidRPr="00857C0B" w14:paraId="6D38757F"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16DF187" w14:textId="77777777" w:rsidR="00102BB7" w:rsidRPr="00F26B4C" w:rsidRDefault="00102BB7">
            <w:pPr>
              <w:suppressAutoHyphens/>
              <w:snapToGrid w:val="0"/>
              <w:spacing w:line="276" w:lineRule="auto"/>
              <w:rPr>
                <w:sz w:val="22"/>
                <w:lang w:val="en-GB" w:eastAsia="ar-SA"/>
              </w:rPr>
            </w:pPr>
            <w:r w:rsidRPr="00F26B4C">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21D7C1F4" w14:textId="601D7BB9" w:rsidR="00102BB7" w:rsidRPr="00F26B4C" w:rsidRDefault="00392B3E">
            <w:pPr>
              <w:suppressAutoHyphens/>
              <w:snapToGrid w:val="0"/>
              <w:spacing w:line="276" w:lineRule="auto"/>
              <w:rPr>
                <w:sz w:val="22"/>
                <w:lang w:val="en-GB" w:eastAsia="ar-SA"/>
              </w:rPr>
            </w:pPr>
            <w:r w:rsidRPr="00F26B4C">
              <w:rPr>
                <w:rFonts w:eastAsia="Arial"/>
                <w:sz w:val="22"/>
              </w:rPr>
              <w:t>-</w:t>
            </w:r>
          </w:p>
        </w:tc>
      </w:tr>
    </w:tbl>
    <w:p w14:paraId="2A006A65" w14:textId="77777777" w:rsidR="00102BB7" w:rsidRPr="00857C0B" w:rsidRDefault="00102BB7" w:rsidP="00303629">
      <w:pPr>
        <w:rPr>
          <w:b/>
          <w:sz w:val="22"/>
          <w:highlight w:val="yellow"/>
          <w:lang w:val="en-GB"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64A0527C"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CFE75D6" w14:textId="77777777" w:rsidR="00102BB7" w:rsidRPr="00F26B4C" w:rsidRDefault="00102BB7">
            <w:pPr>
              <w:suppressAutoHyphens/>
              <w:snapToGrid w:val="0"/>
              <w:spacing w:line="276" w:lineRule="auto"/>
              <w:rPr>
                <w:b/>
                <w:sz w:val="22"/>
                <w:lang w:val="en-GB" w:eastAsia="ar-SA"/>
              </w:rPr>
            </w:pPr>
            <w:r w:rsidRPr="00F26B4C">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78FB8814" w14:textId="77777777" w:rsidR="00102BB7" w:rsidRPr="00F26B4C" w:rsidRDefault="00102BB7">
            <w:pPr>
              <w:suppressAutoHyphens/>
              <w:snapToGrid w:val="0"/>
              <w:spacing w:line="276" w:lineRule="auto"/>
              <w:rPr>
                <w:b/>
                <w:sz w:val="22"/>
                <w:lang w:val="en-GB" w:eastAsia="ar-SA"/>
              </w:rPr>
            </w:pPr>
            <w:r w:rsidRPr="00F26B4C">
              <w:rPr>
                <w:rFonts w:eastAsia="Arial" w:cs="Arial"/>
                <w:sz w:val="22"/>
              </w:rPr>
              <w:t>Soil condition</w:t>
            </w:r>
          </w:p>
        </w:tc>
      </w:tr>
      <w:tr w:rsidR="00102BB7" w:rsidRPr="00857C0B" w14:paraId="7F50904A"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5895C8C" w14:textId="77777777" w:rsidR="00102BB7" w:rsidRPr="00F26B4C" w:rsidRDefault="00102BB7">
            <w:pPr>
              <w:suppressAutoHyphens/>
              <w:snapToGrid w:val="0"/>
              <w:spacing w:line="276" w:lineRule="auto"/>
              <w:rPr>
                <w:sz w:val="22"/>
                <w:lang w:val="en-GB" w:eastAsia="ar-SA"/>
              </w:rPr>
            </w:pPr>
            <w:r w:rsidRPr="00F26B4C">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58DBB235" w14:textId="552E17D2" w:rsidR="00102BB7" w:rsidRPr="00F26B4C" w:rsidRDefault="00102BB7" w:rsidP="008D4835">
            <w:pPr>
              <w:snapToGrid w:val="0"/>
              <w:spacing w:line="276" w:lineRule="auto"/>
              <w:rPr>
                <w:sz w:val="22"/>
                <w:lang w:val="en-GB" w:eastAsia="ar-SA"/>
              </w:rPr>
            </w:pPr>
            <w:r w:rsidRPr="00F26B4C">
              <w:rPr>
                <w:rFonts w:eastAsia="Arial"/>
                <w:sz w:val="22"/>
              </w:rPr>
              <w:t>61%</w:t>
            </w:r>
          </w:p>
        </w:tc>
      </w:tr>
      <w:tr w:rsidR="00102BB7" w:rsidRPr="00857C0B" w14:paraId="33785C21"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0BC5C72" w14:textId="77777777" w:rsidR="00102BB7" w:rsidRPr="00F26B4C" w:rsidRDefault="00102BB7">
            <w:pPr>
              <w:suppressAutoHyphens/>
              <w:snapToGrid w:val="0"/>
              <w:spacing w:line="276" w:lineRule="auto"/>
              <w:rPr>
                <w:sz w:val="22"/>
                <w:lang w:val="en-GB" w:eastAsia="ar-SA"/>
              </w:rPr>
            </w:pPr>
            <w:r w:rsidRPr="00F26B4C">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65335B1A" w14:textId="4005F297" w:rsidR="00102BB7" w:rsidRPr="00F26B4C" w:rsidRDefault="00102BB7">
            <w:pPr>
              <w:snapToGrid w:val="0"/>
              <w:spacing w:line="276" w:lineRule="auto"/>
              <w:rPr>
                <w:sz w:val="22"/>
                <w:lang w:val="en-GB" w:eastAsia="ar-SA"/>
              </w:rPr>
            </w:pPr>
            <w:r w:rsidRPr="00F26B4C">
              <w:rPr>
                <w:rFonts w:eastAsia="Arial"/>
                <w:sz w:val="22"/>
              </w:rPr>
              <w:t xml:space="preserve">The project allows the people to use less firewood, which leads to the reduction in the deforestation rate in the project areas and which also helps conserves the </w:t>
            </w:r>
            <w:r w:rsidR="00A44981" w:rsidRPr="00F26B4C">
              <w:rPr>
                <w:rFonts w:eastAsia="Arial"/>
                <w:sz w:val="22"/>
              </w:rPr>
              <w:t>soil,</w:t>
            </w:r>
            <w:r w:rsidRPr="00F26B4C">
              <w:rPr>
                <w:rFonts w:eastAsia="Arial"/>
                <w:sz w:val="22"/>
              </w:rPr>
              <w:t xml:space="preserve"> as there are less possibilities of soil-erosion in the areas.</w:t>
            </w:r>
          </w:p>
          <w:p w14:paraId="7E3ADE8A" w14:textId="77777777" w:rsidR="00102BB7" w:rsidRPr="00F26B4C" w:rsidRDefault="00102BB7">
            <w:pPr>
              <w:suppressAutoHyphens/>
              <w:snapToGrid w:val="0"/>
              <w:spacing w:line="276" w:lineRule="auto"/>
              <w:rPr>
                <w:sz w:val="22"/>
                <w:lang w:val="en-GB" w:eastAsia="ar-SA"/>
              </w:rPr>
            </w:pPr>
            <w:r w:rsidRPr="00F26B4C">
              <w:rPr>
                <w:rFonts w:eastAsia="Arial"/>
                <w:sz w:val="22"/>
              </w:rPr>
              <w:t xml:space="preserve">There has been no large deforestation or reforestation initiative in the project areas. Therefore the NRB rate has been constant. </w:t>
            </w:r>
          </w:p>
        </w:tc>
      </w:tr>
      <w:tr w:rsidR="00102BB7" w:rsidRPr="00857C0B" w14:paraId="09E39191"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B732B8A" w14:textId="77777777" w:rsidR="00102BB7" w:rsidRPr="00F26B4C" w:rsidRDefault="00102BB7">
            <w:pPr>
              <w:suppressAutoHyphens/>
              <w:snapToGrid w:val="0"/>
              <w:spacing w:line="276" w:lineRule="auto"/>
              <w:rPr>
                <w:sz w:val="22"/>
                <w:lang w:val="en-GB" w:eastAsia="ar-SA"/>
              </w:rPr>
            </w:pPr>
            <w:r w:rsidRPr="00F26B4C">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7C5A26E5" w14:textId="77777777" w:rsidR="00102BB7" w:rsidRPr="00F26B4C" w:rsidRDefault="00102BB7">
            <w:pPr>
              <w:snapToGrid w:val="0"/>
              <w:spacing w:line="276" w:lineRule="auto"/>
              <w:rPr>
                <w:sz w:val="22"/>
                <w:lang w:val="en-GB" w:eastAsia="ar-SA"/>
              </w:rPr>
            </w:pPr>
            <w:r w:rsidRPr="00F26B4C">
              <w:rPr>
                <w:rFonts w:eastAsia="Arial"/>
                <w:sz w:val="22"/>
              </w:rPr>
              <w:t>NRB study.</w:t>
            </w:r>
          </w:p>
          <w:p w14:paraId="29931043" w14:textId="77777777" w:rsidR="00102BB7" w:rsidRPr="00F26B4C" w:rsidRDefault="00102BB7">
            <w:pPr>
              <w:suppressAutoHyphens/>
              <w:snapToGrid w:val="0"/>
              <w:spacing w:line="276" w:lineRule="auto"/>
              <w:rPr>
                <w:sz w:val="22"/>
                <w:lang w:val="en-GB" w:eastAsia="ar-SA"/>
              </w:rPr>
            </w:pPr>
            <w:r w:rsidRPr="00F26B4C">
              <w:rPr>
                <w:rFonts w:eastAsia="Arial"/>
                <w:sz w:val="22"/>
              </w:rPr>
              <w:t xml:space="preserve">Kitchen tests (Cluster- LPG </w:t>
            </w:r>
            <w:proofErr w:type="spellStart"/>
            <w:r w:rsidRPr="00F26B4C">
              <w:rPr>
                <w:rFonts w:eastAsia="Arial"/>
                <w:sz w:val="22"/>
              </w:rPr>
              <w:t>Fw</w:t>
            </w:r>
            <w:proofErr w:type="spellEnd"/>
            <w:r w:rsidRPr="00F26B4C">
              <w:rPr>
                <w:rFonts w:eastAsia="Arial"/>
                <w:sz w:val="22"/>
              </w:rPr>
              <w:t>).</w:t>
            </w:r>
          </w:p>
        </w:tc>
      </w:tr>
      <w:tr w:rsidR="00102BB7" w:rsidRPr="00857C0B" w14:paraId="2294F2E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A541621" w14:textId="77777777" w:rsidR="00102BB7" w:rsidRPr="00F26B4C" w:rsidRDefault="00102BB7">
            <w:pPr>
              <w:suppressAutoHyphens/>
              <w:snapToGrid w:val="0"/>
              <w:spacing w:line="276" w:lineRule="auto"/>
              <w:rPr>
                <w:sz w:val="22"/>
                <w:lang w:val="en-GB" w:eastAsia="ar-SA"/>
              </w:rPr>
            </w:pPr>
            <w:r w:rsidRPr="00F26B4C">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06E1E182" w14:textId="77777777" w:rsidR="00102BB7" w:rsidRPr="00F26B4C" w:rsidRDefault="00102BB7">
            <w:pPr>
              <w:suppressAutoHyphens/>
              <w:snapToGrid w:val="0"/>
              <w:spacing w:line="276" w:lineRule="auto"/>
              <w:rPr>
                <w:sz w:val="22"/>
                <w:lang w:val="en-GB" w:eastAsia="ar-SA"/>
              </w:rPr>
            </w:pPr>
            <w:r w:rsidRPr="00F26B4C">
              <w:rPr>
                <w:rFonts w:eastAsia="Arial"/>
                <w:sz w:val="22"/>
              </w:rPr>
              <w:t>Biennially</w:t>
            </w:r>
          </w:p>
        </w:tc>
      </w:tr>
      <w:tr w:rsidR="00102BB7" w:rsidRPr="00857C0B" w14:paraId="4D34899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7371DA6" w14:textId="77777777" w:rsidR="00102BB7" w:rsidRPr="00F26B4C" w:rsidRDefault="00102BB7">
            <w:pPr>
              <w:suppressAutoHyphens/>
              <w:snapToGrid w:val="0"/>
              <w:spacing w:line="276" w:lineRule="auto"/>
              <w:rPr>
                <w:sz w:val="22"/>
                <w:lang w:val="en-GB" w:eastAsia="ar-SA"/>
              </w:rPr>
            </w:pPr>
            <w:r w:rsidRPr="00F26B4C">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287936B5" w14:textId="77777777" w:rsidR="00102BB7" w:rsidRPr="00F26B4C" w:rsidRDefault="00102BB7">
            <w:pPr>
              <w:suppressAutoHyphens/>
              <w:snapToGrid w:val="0"/>
              <w:spacing w:line="276" w:lineRule="auto"/>
              <w:rPr>
                <w:sz w:val="22"/>
                <w:lang w:val="en-GB" w:eastAsia="ar-SA"/>
              </w:rPr>
            </w:pPr>
            <w:r w:rsidRPr="00F26B4C">
              <w:rPr>
                <w:rFonts w:eastAsia="Arial"/>
                <w:sz w:val="22"/>
              </w:rPr>
              <w:t>KT has been carried out as per the guidelines given in the GS methodology.</w:t>
            </w:r>
          </w:p>
        </w:tc>
      </w:tr>
      <w:tr w:rsidR="00102BB7" w:rsidRPr="00857C0B" w14:paraId="182C5BCE"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38EEC12" w14:textId="77777777" w:rsidR="00102BB7" w:rsidRPr="00F26B4C" w:rsidRDefault="00102BB7">
            <w:pPr>
              <w:suppressAutoHyphens/>
              <w:snapToGrid w:val="0"/>
              <w:spacing w:line="276" w:lineRule="auto"/>
              <w:rPr>
                <w:sz w:val="22"/>
                <w:lang w:val="en-GB" w:eastAsia="ar-SA"/>
              </w:rPr>
            </w:pPr>
            <w:r w:rsidRPr="00F26B4C">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4D0371AA" w14:textId="5306B4AD" w:rsidR="00102BB7" w:rsidRPr="00F26B4C" w:rsidRDefault="00102BB7">
            <w:pPr>
              <w:suppressAutoHyphens/>
              <w:snapToGrid w:val="0"/>
              <w:spacing w:line="276" w:lineRule="auto"/>
              <w:rPr>
                <w:sz w:val="22"/>
                <w:lang w:val="en-GB" w:eastAsia="ar-SA"/>
              </w:rPr>
            </w:pPr>
            <w:r w:rsidRPr="00F26B4C">
              <w:rPr>
                <w:rFonts w:eastAsia="Arial"/>
                <w:sz w:val="22"/>
              </w:rPr>
              <w:t>The change i</w:t>
            </w:r>
            <w:r w:rsidR="00952E36">
              <w:rPr>
                <w:rFonts w:eastAsia="Arial"/>
                <w:sz w:val="22"/>
              </w:rPr>
              <w:t>n the consumption of firewood</w:t>
            </w:r>
            <w:r w:rsidR="00053A7C" w:rsidRPr="00F26B4C">
              <w:rPr>
                <w:rFonts w:eastAsia="Arial"/>
                <w:sz w:val="22"/>
              </w:rPr>
              <w:t xml:space="preserve"> is about 4</w:t>
            </w:r>
            <w:r w:rsidRPr="00F26B4C">
              <w:rPr>
                <w:rFonts w:eastAsia="Arial"/>
                <w:sz w:val="22"/>
              </w:rPr>
              <w:t xml:space="preserve"> kg per day.</w:t>
            </w:r>
          </w:p>
        </w:tc>
      </w:tr>
    </w:tbl>
    <w:p w14:paraId="78CAA787" w14:textId="77777777" w:rsidR="00102BB7" w:rsidRPr="00857C0B" w:rsidRDefault="00102BB7" w:rsidP="00303629">
      <w:pPr>
        <w:rPr>
          <w:b/>
          <w:sz w:val="22"/>
          <w:highlight w:val="yellow"/>
          <w:lang w:val="en-GB"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46D9C2D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189E101" w14:textId="77777777" w:rsidR="00102BB7" w:rsidRPr="00F26B4C" w:rsidRDefault="00102BB7">
            <w:pPr>
              <w:suppressAutoHyphens/>
              <w:snapToGrid w:val="0"/>
              <w:spacing w:line="276" w:lineRule="auto"/>
              <w:rPr>
                <w:b/>
                <w:sz w:val="22"/>
                <w:lang w:val="en-GB" w:eastAsia="ar-SA"/>
              </w:rPr>
            </w:pPr>
            <w:r w:rsidRPr="00F26B4C">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718999AF" w14:textId="77777777" w:rsidR="00102BB7" w:rsidRPr="00F26B4C" w:rsidRDefault="00102BB7">
            <w:pPr>
              <w:suppressAutoHyphens/>
              <w:snapToGrid w:val="0"/>
              <w:spacing w:line="276" w:lineRule="auto"/>
              <w:rPr>
                <w:b/>
                <w:sz w:val="22"/>
                <w:lang w:val="en-GB" w:eastAsia="ar-SA"/>
              </w:rPr>
            </w:pPr>
            <w:r w:rsidRPr="00F26B4C">
              <w:rPr>
                <w:rFonts w:eastAsia="Arial" w:cs="Arial"/>
                <w:sz w:val="22"/>
              </w:rPr>
              <w:t>Air quality</w:t>
            </w:r>
          </w:p>
        </w:tc>
      </w:tr>
      <w:tr w:rsidR="00102BB7" w:rsidRPr="00857C0B" w14:paraId="1798ED4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B156E87" w14:textId="77777777" w:rsidR="00102BB7" w:rsidRPr="00F26B4C" w:rsidRDefault="00102BB7">
            <w:pPr>
              <w:suppressAutoHyphens/>
              <w:snapToGrid w:val="0"/>
              <w:spacing w:line="276" w:lineRule="auto"/>
              <w:rPr>
                <w:sz w:val="22"/>
                <w:lang w:val="en-GB" w:eastAsia="ar-SA"/>
              </w:rPr>
            </w:pPr>
            <w:r w:rsidRPr="00F26B4C">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703E0D80" w14:textId="4A2501D4" w:rsidR="00102BB7" w:rsidRPr="00F26B4C" w:rsidRDefault="0058368F">
            <w:pPr>
              <w:suppressAutoHyphens/>
              <w:snapToGrid w:val="0"/>
              <w:spacing w:line="276" w:lineRule="auto"/>
              <w:rPr>
                <w:sz w:val="22"/>
                <w:lang w:val="en-GB" w:eastAsia="ar-SA"/>
              </w:rPr>
            </w:pPr>
            <w:r w:rsidRPr="00F26B4C">
              <w:rPr>
                <w:sz w:val="22"/>
                <w:lang w:val="en-GB" w:eastAsia="ar-SA"/>
              </w:rPr>
              <w:t>100 %</w:t>
            </w:r>
          </w:p>
        </w:tc>
      </w:tr>
      <w:tr w:rsidR="00102BB7" w:rsidRPr="00857C0B" w14:paraId="249AD518"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0D26C91" w14:textId="77777777" w:rsidR="00102BB7" w:rsidRPr="00F26B4C" w:rsidRDefault="00102BB7">
            <w:pPr>
              <w:suppressAutoHyphens/>
              <w:snapToGrid w:val="0"/>
              <w:spacing w:line="276" w:lineRule="auto"/>
              <w:rPr>
                <w:sz w:val="22"/>
                <w:lang w:val="en-GB" w:eastAsia="ar-SA"/>
              </w:rPr>
            </w:pPr>
            <w:r w:rsidRPr="00F26B4C">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07AD762A" w14:textId="19DFC919" w:rsidR="00102BB7" w:rsidRPr="00F26B4C" w:rsidRDefault="00102BB7" w:rsidP="00A44981">
            <w:pPr>
              <w:snapToGrid w:val="0"/>
              <w:spacing w:line="276" w:lineRule="auto"/>
              <w:rPr>
                <w:sz w:val="22"/>
                <w:lang w:val="en-GB" w:eastAsia="ar-SA"/>
              </w:rPr>
            </w:pPr>
            <w:r w:rsidRPr="00F26B4C">
              <w:rPr>
                <w:rFonts w:eastAsia="Arial"/>
                <w:sz w:val="22"/>
              </w:rPr>
              <w:t>From the present KT</w:t>
            </w:r>
            <w:r w:rsidR="00A44981" w:rsidRPr="00F26B4C">
              <w:rPr>
                <w:rFonts w:eastAsia="Arial"/>
                <w:sz w:val="22"/>
              </w:rPr>
              <w:t>,</w:t>
            </w:r>
            <w:r w:rsidRPr="00F26B4C">
              <w:rPr>
                <w:rFonts w:eastAsia="Arial"/>
                <w:sz w:val="22"/>
              </w:rPr>
              <w:t xml:space="preserve"> we can see that there has been a reduction on firewood </w:t>
            </w:r>
            <w:r w:rsidR="00F4082E">
              <w:rPr>
                <w:rFonts w:eastAsia="Arial"/>
                <w:sz w:val="22"/>
              </w:rPr>
              <w:t xml:space="preserve">and dung consumption </w:t>
            </w:r>
            <w:r w:rsidR="007C6EA4" w:rsidRPr="00F26B4C">
              <w:rPr>
                <w:rFonts w:eastAsia="Arial"/>
                <w:sz w:val="22"/>
              </w:rPr>
              <w:t xml:space="preserve">of about </w:t>
            </w:r>
            <w:r w:rsidR="007C6EA4" w:rsidRPr="007508EF">
              <w:rPr>
                <w:rFonts w:eastAsia="Arial"/>
                <w:sz w:val="22"/>
              </w:rPr>
              <w:t>4</w:t>
            </w:r>
            <w:r w:rsidR="007508EF" w:rsidRPr="007508EF">
              <w:rPr>
                <w:rFonts w:eastAsia="Arial"/>
                <w:sz w:val="22"/>
              </w:rPr>
              <w:t>.75</w:t>
            </w:r>
            <w:r w:rsidR="007C6EA4" w:rsidRPr="007508EF">
              <w:rPr>
                <w:rFonts w:eastAsia="Arial"/>
                <w:sz w:val="22"/>
              </w:rPr>
              <w:t xml:space="preserve"> kg/day</w:t>
            </w:r>
            <w:r w:rsidR="007C6EA4" w:rsidRPr="00F26B4C">
              <w:rPr>
                <w:rFonts w:eastAsia="Arial"/>
                <w:sz w:val="22"/>
              </w:rPr>
              <w:t xml:space="preserve"> </w:t>
            </w:r>
            <w:r w:rsidR="00F4082E">
              <w:rPr>
                <w:rFonts w:eastAsia="Arial"/>
                <w:sz w:val="22"/>
              </w:rPr>
              <w:t>&amp; 3.70 kg/</w:t>
            </w:r>
            <w:r w:rsidR="002A18E0">
              <w:rPr>
                <w:rFonts w:eastAsia="Arial"/>
                <w:sz w:val="22"/>
              </w:rPr>
              <w:t>day respectively. T</w:t>
            </w:r>
            <w:r w:rsidRPr="00F26B4C">
              <w:rPr>
                <w:rFonts w:eastAsia="Arial"/>
                <w:sz w:val="22"/>
              </w:rPr>
              <w:t>herefore</w:t>
            </w:r>
            <w:r w:rsidR="007C6EA4" w:rsidRPr="00F26B4C">
              <w:rPr>
                <w:rFonts w:eastAsia="Arial"/>
                <w:sz w:val="22"/>
              </w:rPr>
              <w:t xml:space="preserve"> it can be concluded that</w:t>
            </w:r>
            <w:r w:rsidRPr="00F26B4C">
              <w:rPr>
                <w:rFonts w:eastAsia="Arial"/>
                <w:sz w:val="22"/>
              </w:rPr>
              <w:t xml:space="preserve"> there has been a gradual decrease in</w:t>
            </w:r>
            <w:r w:rsidR="007C6EA4" w:rsidRPr="00F26B4C">
              <w:rPr>
                <w:rFonts w:eastAsia="Arial"/>
                <w:sz w:val="22"/>
              </w:rPr>
              <w:t xml:space="preserve"> indoor</w:t>
            </w:r>
            <w:r w:rsidRPr="00F26B4C">
              <w:rPr>
                <w:rFonts w:eastAsia="Arial"/>
                <w:sz w:val="22"/>
              </w:rPr>
              <w:t xml:space="preserve"> a</w:t>
            </w:r>
            <w:r w:rsidR="007C6EA4" w:rsidRPr="00F26B4C">
              <w:rPr>
                <w:rFonts w:eastAsia="Arial"/>
                <w:sz w:val="22"/>
              </w:rPr>
              <w:t xml:space="preserve">ir pollution </w:t>
            </w:r>
            <w:r w:rsidR="00313840" w:rsidRPr="00F26B4C">
              <w:rPr>
                <w:rFonts w:eastAsia="Arial"/>
                <w:sz w:val="22"/>
              </w:rPr>
              <w:t xml:space="preserve">due to the </w:t>
            </w:r>
            <w:r w:rsidR="0058368F" w:rsidRPr="00F26B4C">
              <w:rPr>
                <w:rFonts w:eastAsia="Arial"/>
                <w:sz w:val="22"/>
              </w:rPr>
              <w:t>use of solar cookers</w:t>
            </w:r>
            <w:r w:rsidR="002A18E0">
              <w:rPr>
                <w:rFonts w:eastAsia="Arial"/>
                <w:sz w:val="22"/>
              </w:rPr>
              <w:t xml:space="preserve"> for daily cooking needs</w:t>
            </w:r>
            <w:r w:rsidRPr="00F26B4C">
              <w:rPr>
                <w:rFonts w:eastAsia="Arial"/>
                <w:sz w:val="22"/>
              </w:rPr>
              <w:t>.</w:t>
            </w:r>
          </w:p>
        </w:tc>
      </w:tr>
      <w:tr w:rsidR="00102BB7" w:rsidRPr="00857C0B" w14:paraId="7832769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2EDB728" w14:textId="77777777" w:rsidR="00102BB7" w:rsidRPr="00F26B4C" w:rsidRDefault="00102BB7">
            <w:pPr>
              <w:suppressAutoHyphens/>
              <w:snapToGrid w:val="0"/>
              <w:spacing w:line="276" w:lineRule="auto"/>
              <w:rPr>
                <w:sz w:val="22"/>
                <w:lang w:val="en-GB" w:eastAsia="ar-SA"/>
              </w:rPr>
            </w:pPr>
            <w:r w:rsidRPr="00F26B4C">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549877A2" w14:textId="77777777" w:rsidR="00102BB7" w:rsidRPr="00F26B4C" w:rsidRDefault="00102BB7">
            <w:pPr>
              <w:suppressAutoHyphens/>
              <w:snapToGrid w:val="0"/>
              <w:spacing w:line="276" w:lineRule="auto"/>
              <w:rPr>
                <w:sz w:val="22"/>
                <w:lang w:val="en-GB" w:eastAsia="ar-SA"/>
              </w:rPr>
            </w:pPr>
            <w:r w:rsidRPr="00F26B4C">
              <w:rPr>
                <w:rFonts w:eastAsia="Arial"/>
                <w:sz w:val="22"/>
              </w:rPr>
              <w:t>KT studies.</w:t>
            </w:r>
          </w:p>
        </w:tc>
      </w:tr>
      <w:tr w:rsidR="00102BB7" w:rsidRPr="00857C0B" w14:paraId="05B5A6BA"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2FC588B" w14:textId="77777777" w:rsidR="00102BB7" w:rsidRPr="00F26B4C" w:rsidRDefault="00102BB7">
            <w:pPr>
              <w:suppressAutoHyphens/>
              <w:snapToGrid w:val="0"/>
              <w:spacing w:line="276" w:lineRule="auto"/>
              <w:rPr>
                <w:sz w:val="22"/>
                <w:lang w:val="en-GB" w:eastAsia="ar-SA"/>
              </w:rPr>
            </w:pPr>
            <w:r w:rsidRPr="00F26B4C">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65DDB6AB" w14:textId="77777777" w:rsidR="00102BB7" w:rsidRPr="00F26B4C" w:rsidRDefault="00102BB7">
            <w:pPr>
              <w:suppressAutoHyphens/>
              <w:snapToGrid w:val="0"/>
              <w:spacing w:line="276" w:lineRule="auto"/>
              <w:rPr>
                <w:sz w:val="22"/>
                <w:lang w:val="en-GB" w:eastAsia="ar-SA"/>
              </w:rPr>
            </w:pPr>
          </w:p>
        </w:tc>
      </w:tr>
      <w:tr w:rsidR="00102BB7" w:rsidRPr="00857C0B" w14:paraId="22ED1B5A"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4C9D090" w14:textId="77777777" w:rsidR="00102BB7" w:rsidRPr="00F26B4C" w:rsidRDefault="00102BB7">
            <w:pPr>
              <w:suppressAutoHyphens/>
              <w:snapToGrid w:val="0"/>
              <w:spacing w:line="276" w:lineRule="auto"/>
              <w:rPr>
                <w:sz w:val="22"/>
                <w:lang w:val="en-GB" w:eastAsia="ar-SA"/>
              </w:rPr>
            </w:pPr>
            <w:r w:rsidRPr="00F26B4C">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6D52F77B" w14:textId="77777777" w:rsidR="00102BB7" w:rsidRPr="00F26B4C" w:rsidRDefault="00102BB7">
            <w:pPr>
              <w:suppressAutoHyphens/>
              <w:snapToGrid w:val="0"/>
              <w:spacing w:line="276" w:lineRule="auto"/>
              <w:rPr>
                <w:sz w:val="22"/>
                <w:lang w:val="en-GB" w:eastAsia="ar-SA"/>
              </w:rPr>
            </w:pPr>
            <w:r w:rsidRPr="00F26B4C">
              <w:rPr>
                <w:rFonts w:eastAsia="Arial"/>
                <w:sz w:val="22"/>
              </w:rPr>
              <w:t>KT has been carried out as per the guidelines given in the GS methodology.</w:t>
            </w:r>
          </w:p>
        </w:tc>
      </w:tr>
      <w:tr w:rsidR="00102BB7" w:rsidRPr="00857C0B" w14:paraId="6613079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D3F144C" w14:textId="77777777" w:rsidR="00102BB7" w:rsidRPr="00F26B4C" w:rsidRDefault="00102BB7">
            <w:pPr>
              <w:suppressAutoHyphens/>
              <w:snapToGrid w:val="0"/>
              <w:spacing w:line="276" w:lineRule="auto"/>
              <w:rPr>
                <w:sz w:val="22"/>
                <w:lang w:val="en-GB" w:eastAsia="ar-SA"/>
              </w:rPr>
            </w:pPr>
            <w:r w:rsidRPr="00F26B4C">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1AD723B3" w14:textId="72FAB87D" w:rsidR="0058368F" w:rsidRPr="00F26B4C" w:rsidRDefault="00F26B4C">
            <w:pPr>
              <w:suppressAutoHyphens/>
              <w:snapToGrid w:val="0"/>
              <w:spacing w:line="276" w:lineRule="auto"/>
              <w:rPr>
                <w:rFonts w:eastAsia="Arial"/>
                <w:sz w:val="22"/>
              </w:rPr>
            </w:pPr>
            <w:r>
              <w:rPr>
                <w:rFonts w:eastAsia="Arial"/>
                <w:sz w:val="22"/>
              </w:rPr>
              <w:t>A total of 36</w:t>
            </w:r>
            <w:r w:rsidR="0058368F" w:rsidRPr="00F26B4C">
              <w:rPr>
                <w:rFonts w:eastAsia="Arial"/>
                <w:sz w:val="22"/>
              </w:rPr>
              <w:t>23 stoves have been disseminated since t</w:t>
            </w:r>
            <w:r>
              <w:rPr>
                <w:rFonts w:eastAsia="Arial"/>
                <w:sz w:val="22"/>
              </w:rPr>
              <w:t>he year 2007 and out of which 2742</w:t>
            </w:r>
            <w:r w:rsidR="0058368F" w:rsidRPr="00F26B4C">
              <w:rPr>
                <w:rFonts w:eastAsia="Arial"/>
                <w:sz w:val="22"/>
              </w:rPr>
              <w:t xml:space="preserve"> stoves have been considered for the ER calculations. </w:t>
            </w:r>
          </w:p>
          <w:p w14:paraId="77FAA82F" w14:textId="4EC2704B" w:rsidR="00102BB7" w:rsidRPr="00F26B4C" w:rsidRDefault="00F26B4C" w:rsidP="001E25FB">
            <w:pPr>
              <w:suppressAutoHyphens/>
              <w:snapToGrid w:val="0"/>
              <w:spacing w:line="276" w:lineRule="auto"/>
              <w:rPr>
                <w:sz w:val="22"/>
                <w:lang w:val="en-GB" w:eastAsia="ar-SA"/>
              </w:rPr>
            </w:pPr>
            <w:r>
              <w:rPr>
                <w:rFonts w:eastAsia="Arial"/>
                <w:sz w:val="22"/>
              </w:rPr>
              <w:t>The remaining 250</w:t>
            </w:r>
            <w:r w:rsidR="0058368F" w:rsidRPr="00F26B4C">
              <w:rPr>
                <w:rFonts w:eastAsia="Arial"/>
                <w:sz w:val="22"/>
              </w:rPr>
              <w:t xml:space="preserve"> stoves from ‘other clusters’ </w:t>
            </w:r>
            <w:r w:rsidR="001E25FB" w:rsidRPr="00F26B4C">
              <w:rPr>
                <w:rFonts w:eastAsia="Arial"/>
                <w:sz w:val="22"/>
              </w:rPr>
              <w:t xml:space="preserve">have not been taken into account for the ER calculations but as </w:t>
            </w:r>
            <w:r w:rsidR="0058368F" w:rsidRPr="00F26B4C">
              <w:rPr>
                <w:rFonts w:eastAsia="Arial"/>
                <w:sz w:val="22"/>
              </w:rPr>
              <w:t xml:space="preserve">they </w:t>
            </w:r>
            <w:r w:rsidR="001E25FB" w:rsidRPr="00F26B4C">
              <w:rPr>
                <w:rFonts w:eastAsia="Arial"/>
                <w:sz w:val="22"/>
              </w:rPr>
              <w:t>are</w:t>
            </w:r>
            <w:r w:rsidR="0058368F" w:rsidRPr="00F26B4C">
              <w:rPr>
                <w:rFonts w:eastAsia="Arial"/>
                <w:sz w:val="22"/>
              </w:rPr>
              <w:t xml:space="preserve"> in </w:t>
            </w:r>
            <w:r w:rsidR="001E25FB" w:rsidRPr="00F26B4C">
              <w:rPr>
                <w:rFonts w:eastAsia="Arial"/>
                <w:sz w:val="22"/>
              </w:rPr>
              <w:t>regular use by the beneficiaries, therefore the total % for the</w:t>
            </w:r>
            <w:r w:rsidR="0058368F" w:rsidRPr="00F26B4C">
              <w:rPr>
                <w:rFonts w:eastAsia="Arial"/>
                <w:sz w:val="22"/>
              </w:rPr>
              <w:t xml:space="preserve"> sustainable parameter</w:t>
            </w:r>
            <w:r w:rsidR="001E25FB" w:rsidRPr="00F26B4C">
              <w:rPr>
                <w:rFonts w:eastAsia="Arial"/>
                <w:sz w:val="22"/>
              </w:rPr>
              <w:t>s</w:t>
            </w:r>
            <w:r w:rsidR="0058368F" w:rsidRPr="00F26B4C">
              <w:rPr>
                <w:rFonts w:eastAsia="Arial"/>
                <w:sz w:val="22"/>
              </w:rPr>
              <w:t xml:space="preserve"> has been considered taking into account the total number of solar stoves that are disseminated</w:t>
            </w:r>
            <w:r w:rsidR="001E25FB" w:rsidRPr="00F26B4C">
              <w:rPr>
                <w:rFonts w:eastAsia="Arial"/>
                <w:sz w:val="22"/>
              </w:rPr>
              <w:t xml:space="preserve"> i.e</w:t>
            </w:r>
            <w:r w:rsidR="0058368F" w:rsidRPr="00F26B4C">
              <w:rPr>
                <w:rFonts w:eastAsia="Arial"/>
                <w:sz w:val="22"/>
              </w:rPr>
              <w:t>.</w:t>
            </w:r>
            <w:r>
              <w:rPr>
                <w:rFonts w:eastAsia="Arial"/>
                <w:sz w:val="22"/>
              </w:rPr>
              <w:t xml:space="preserve"> 36</w:t>
            </w:r>
            <w:r w:rsidR="001E25FB" w:rsidRPr="00F26B4C">
              <w:rPr>
                <w:rFonts w:eastAsia="Arial"/>
                <w:sz w:val="22"/>
              </w:rPr>
              <w:t xml:space="preserve">23 stoves. </w:t>
            </w:r>
            <w:r w:rsidR="0058368F" w:rsidRPr="00F26B4C">
              <w:rPr>
                <w:rFonts w:eastAsia="Arial"/>
                <w:sz w:val="22"/>
              </w:rPr>
              <w:t xml:space="preserve"> </w:t>
            </w:r>
          </w:p>
        </w:tc>
      </w:tr>
    </w:tbl>
    <w:p w14:paraId="221D738D" w14:textId="77777777" w:rsidR="00102BB7" w:rsidRPr="00857C0B" w:rsidRDefault="00102BB7" w:rsidP="00303629">
      <w:pPr>
        <w:rPr>
          <w:b/>
          <w:sz w:val="22"/>
          <w:highlight w:val="yellow"/>
          <w:lang w:val="en-GB" w:eastAsia="ar-SA"/>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6C317BFE"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EE69E3F" w14:textId="77777777" w:rsidR="00102BB7" w:rsidRPr="00F26B4C" w:rsidRDefault="00102BB7">
            <w:pPr>
              <w:suppressAutoHyphens/>
              <w:snapToGrid w:val="0"/>
              <w:spacing w:line="276" w:lineRule="auto"/>
              <w:rPr>
                <w:b/>
                <w:sz w:val="22"/>
                <w:lang w:val="en-GB" w:eastAsia="ar-SA"/>
              </w:rPr>
            </w:pPr>
            <w:r w:rsidRPr="00F26B4C">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5051C64E" w14:textId="77777777" w:rsidR="00102BB7" w:rsidRPr="00F26B4C" w:rsidRDefault="00102BB7">
            <w:pPr>
              <w:suppressAutoHyphens/>
              <w:snapToGrid w:val="0"/>
              <w:spacing w:line="276" w:lineRule="auto"/>
              <w:rPr>
                <w:b/>
                <w:sz w:val="22"/>
                <w:lang w:val="en-GB" w:eastAsia="ar-SA"/>
              </w:rPr>
            </w:pPr>
            <w:r w:rsidRPr="00F26B4C">
              <w:rPr>
                <w:rFonts w:eastAsia="Arial" w:cs="Arial"/>
                <w:sz w:val="22"/>
              </w:rPr>
              <w:t>Livelihood of the poor</w:t>
            </w:r>
          </w:p>
        </w:tc>
      </w:tr>
      <w:tr w:rsidR="00102BB7" w:rsidRPr="00857C0B" w14:paraId="6A5596B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416EC16D" w14:textId="77777777" w:rsidR="00102BB7" w:rsidRPr="000E3341" w:rsidRDefault="00102BB7">
            <w:pPr>
              <w:suppressAutoHyphens/>
              <w:snapToGrid w:val="0"/>
              <w:spacing w:line="276" w:lineRule="auto"/>
              <w:rPr>
                <w:sz w:val="22"/>
                <w:lang w:val="en-GB" w:eastAsia="ar-SA"/>
              </w:rPr>
            </w:pPr>
            <w:r w:rsidRPr="000E3341">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50FF39B4" w14:textId="241539E8" w:rsidR="00F26B4C" w:rsidRPr="000E3341" w:rsidRDefault="00FB0F34">
            <w:pPr>
              <w:suppressAutoHyphens/>
              <w:snapToGrid w:val="0"/>
              <w:spacing w:line="276" w:lineRule="auto"/>
              <w:rPr>
                <w:rFonts w:eastAsia="Arial"/>
                <w:sz w:val="22"/>
              </w:rPr>
            </w:pPr>
            <w:r w:rsidRPr="000E3341">
              <w:rPr>
                <w:rFonts w:eastAsia="Arial"/>
                <w:sz w:val="22"/>
              </w:rPr>
              <w:t>9.70</w:t>
            </w:r>
            <w:r w:rsidR="00732FB9" w:rsidRPr="000E3341">
              <w:rPr>
                <w:rFonts w:eastAsia="Arial"/>
                <w:sz w:val="22"/>
              </w:rPr>
              <w:t xml:space="preserve"> </w:t>
            </w:r>
            <w:proofErr w:type="spellStart"/>
            <w:r w:rsidR="00732FB9" w:rsidRPr="000E3341">
              <w:rPr>
                <w:rFonts w:eastAsia="Arial"/>
                <w:sz w:val="22"/>
              </w:rPr>
              <w:t>Bs</w:t>
            </w:r>
            <w:proofErr w:type="spellEnd"/>
            <w:r w:rsidR="00732FB9" w:rsidRPr="000E3341">
              <w:rPr>
                <w:rFonts w:eastAsia="Arial"/>
                <w:sz w:val="22"/>
              </w:rPr>
              <w:t>/</w:t>
            </w:r>
            <w:proofErr w:type="spellStart"/>
            <w:r w:rsidR="00732FB9" w:rsidRPr="000E3341">
              <w:rPr>
                <w:rFonts w:eastAsia="Arial"/>
                <w:sz w:val="22"/>
              </w:rPr>
              <w:t>hh</w:t>
            </w:r>
            <w:proofErr w:type="spellEnd"/>
            <w:r w:rsidR="00732FB9" w:rsidRPr="000E3341">
              <w:rPr>
                <w:rFonts w:eastAsia="Arial"/>
                <w:sz w:val="22"/>
              </w:rPr>
              <w:t>/month (</w:t>
            </w:r>
            <w:proofErr w:type="spellStart"/>
            <w:r w:rsidR="00732FB9" w:rsidRPr="000E3341">
              <w:rPr>
                <w:rFonts w:eastAsia="Arial"/>
                <w:i/>
                <w:sz w:val="22"/>
              </w:rPr>
              <w:t>Bs</w:t>
            </w:r>
            <w:proofErr w:type="spellEnd"/>
            <w:r w:rsidR="00732FB9" w:rsidRPr="000E3341">
              <w:rPr>
                <w:rFonts w:eastAsia="Arial"/>
                <w:i/>
                <w:sz w:val="22"/>
              </w:rPr>
              <w:t xml:space="preserve"> – Bolivian Boliviano</w:t>
            </w:r>
            <w:r w:rsidR="00732FB9" w:rsidRPr="000E3341">
              <w:rPr>
                <w:rFonts w:eastAsia="Arial"/>
                <w:sz w:val="22"/>
              </w:rPr>
              <w:t>)</w:t>
            </w:r>
          </w:p>
        </w:tc>
      </w:tr>
      <w:tr w:rsidR="00102BB7" w:rsidRPr="00857C0B" w14:paraId="45707409"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082D825" w14:textId="77777777" w:rsidR="00102BB7" w:rsidRPr="00F26B4C" w:rsidRDefault="00102BB7">
            <w:pPr>
              <w:suppressAutoHyphens/>
              <w:snapToGrid w:val="0"/>
              <w:spacing w:line="276" w:lineRule="auto"/>
              <w:rPr>
                <w:sz w:val="22"/>
                <w:lang w:val="en-GB" w:eastAsia="ar-SA"/>
              </w:rPr>
            </w:pPr>
            <w:r w:rsidRPr="00F26B4C">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66AAE718" w14:textId="29B63F26" w:rsidR="00102BB7" w:rsidRPr="00F26B4C" w:rsidRDefault="00102BB7" w:rsidP="00732FB9">
            <w:pPr>
              <w:suppressAutoHyphens/>
              <w:snapToGrid w:val="0"/>
              <w:spacing w:line="276" w:lineRule="auto"/>
              <w:rPr>
                <w:sz w:val="22"/>
                <w:lang w:val="en-GB" w:eastAsia="ar-SA"/>
              </w:rPr>
            </w:pPr>
            <w:r w:rsidRPr="00F26B4C">
              <w:rPr>
                <w:rFonts w:eastAsia="Arial"/>
                <w:sz w:val="22"/>
              </w:rPr>
              <w:t xml:space="preserve">There </w:t>
            </w:r>
            <w:r w:rsidR="006A4E00" w:rsidRPr="00F26B4C">
              <w:rPr>
                <w:rFonts w:eastAsia="Arial"/>
                <w:sz w:val="22"/>
              </w:rPr>
              <w:t xml:space="preserve">are </w:t>
            </w:r>
            <w:r w:rsidRPr="00F26B4C">
              <w:rPr>
                <w:rFonts w:eastAsia="Arial"/>
                <w:sz w:val="22"/>
              </w:rPr>
              <w:t>saving</w:t>
            </w:r>
            <w:r w:rsidR="006A4E00" w:rsidRPr="00F26B4C">
              <w:rPr>
                <w:rFonts w:eastAsia="Arial"/>
                <w:sz w:val="22"/>
              </w:rPr>
              <w:t>s</w:t>
            </w:r>
            <w:r w:rsidRPr="00F26B4C">
              <w:rPr>
                <w:rFonts w:eastAsia="Arial"/>
                <w:sz w:val="22"/>
              </w:rPr>
              <w:t xml:space="preserve"> on fuel consumption</w:t>
            </w:r>
            <w:r w:rsidR="006A4E00" w:rsidRPr="00F26B4C">
              <w:rPr>
                <w:rFonts w:eastAsia="Arial"/>
                <w:sz w:val="22"/>
              </w:rPr>
              <w:t xml:space="preserve"> for</w:t>
            </w:r>
            <w:r w:rsidRPr="00F26B4C">
              <w:rPr>
                <w:rFonts w:eastAsia="Arial"/>
                <w:sz w:val="22"/>
              </w:rPr>
              <w:t xml:space="preserve"> both</w:t>
            </w:r>
            <w:r w:rsidR="006A4E00" w:rsidRPr="00F26B4C">
              <w:rPr>
                <w:rFonts w:eastAsia="Arial"/>
                <w:sz w:val="22"/>
              </w:rPr>
              <w:t>- the</w:t>
            </w:r>
            <w:r w:rsidRPr="00F26B4C">
              <w:rPr>
                <w:rFonts w:eastAsia="Arial"/>
                <w:sz w:val="22"/>
              </w:rPr>
              <w:t xml:space="preserve"> LPG and firewood. The total amount </w:t>
            </w:r>
            <w:r w:rsidR="006A4E00" w:rsidRPr="00F26B4C">
              <w:rPr>
                <w:rFonts w:eastAsia="Arial"/>
                <w:sz w:val="22"/>
              </w:rPr>
              <w:t xml:space="preserve">(Bolivian Boliviano) </w:t>
            </w:r>
            <w:r w:rsidRPr="00F26B4C">
              <w:rPr>
                <w:rFonts w:eastAsia="Arial"/>
                <w:sz w:val="22"/>
              </w:rPr>
              <w:t>that has been sa</w:t>
            </w:r>
            <w:r w:rsidR="00732FB9" w:rsidRPr="00F26B4C">
              <w:rPr>
                <w:rFonts w:eastAsia="Arial"/>
                <w:sz w:val="22"/>
              </w:rPr>
              <w:t>ved by the beneficiaries has</w:t>
            </w:r>
            <w:r w:rsidRPr="00F26B4C">
              <w:rPr>
                <w:rFonts w:eastAsia="Arial"/>
                <w:sz w:val="22"/>
              </w:rPr>
              <w:t xml:space="preserve"> been recorded/documented by the Inti Illimani team. </w:t>
            </w:r>
          </w:p>
        </w:tc>
      </w:tr>
      <w:tr w:rsidR="00102BB7" w:rsidRPr="00857C0B" w14:paraId="28C1C43A"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62061D4" w14:textId="77777777" w:rsidR="00102BB7" w:rsidRPr="00F26B4C" w:rsidRDefault="00102BB7">
            <w:pPr>
              <w:suppressAutoHyphens/>
              <w:snapToGrid w:val="0"/>
              <w:spacing w:line="276" w:lineRule="auto"/>
              <w:rPr>
                <w:sz w:val="22"/>
                <w:lang w:val="en-GB" w:eastAsia="ar-SA"/>
              </w:rPr>
            </w:pPr>
            <w:r w:rsidRPr="00F26B4C">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2355AC5A" w14:textId="0E731ECD" w:rsidR="00102BB7" w:rsidRPr="00F26B4C" w:rsidRDefault="00732FB9">
            <w:pPr>
              <w:suppressAutoHyphens/>
              <w:snapToGrid w:val="0"/>
              <w:spacing w:line="276" w:lineRule="auto"/>
              <w:rPr>
                <w:sz w:val="22"/>
                <w:lang w:val="en-GB" w:eastAsia="ar-SA"/>
              </w:rPr>
            </w:pPr>
            <w:r w:rsidRPr="00F26B4C">
              <w:rPr>
                <w:rFonts w:eastAsia="Arial"/>
                <w:sz w:val="22"/>
              </w:rPr>
              <w:t>Follow-</w:t>
            </w:r>
            <w:r w:rsidR="00102BB7" w:rsidRPr="00F26B4C">
              <w:rPr>
                <w:rFonts w:eastAsia="Arial"/>
                <w:sz w:val="22"/>
              </w:rPr>
              <w:t>up survey</w:t>
            </w:r>
            <w:r w:rsidRPr="00F26B4C">
              <w:rPr>
                <w:rFonts w:eastAsia="Arial"/>
                <w:sz w:val="22"/>
              </w:rPr>
              <w:t>s.</w:t>
            </w:r>
          </w:p>
        </w:tc>
      </w:tr>
      <w:tr w:rsidR="00102BB7" w:rsidRPr="00857C0B" w14:paraId="0B6C898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C919C25" w14:textId="77777777" w:rsidR="00102BB7" w:rsidRPr="00F26B4C" w:rsidRDefault="00102BB7">
            <w:pPr>
              <w:suppressAutoHyphens/>
              <w:snapToGrid w:val="0"/>
              <w:spacing w:line="276" w:lineRule="auto"/>
              <w:rPr>
                <w:sz w:val="22"/>
                <w:lang w:val="en-GB" w:eastAsia="ar-SA"/>
              </w:rPr>
            </w:pPr>
            <w:r w:rsidRPr="00F26B4C">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691FFE52" w14:textId="77777777" w:rsidR="00102BB7" w:rsidRPr="00F26B4C" w:rsidRDefault="00102BB7">
            <w:pPr>
              <w:suppressAutoHyphens/>
              <w:snapToGrid w:val="0"/>
              <w:spacing w:line="276" w:lineRule="auto"/>
              <w:rPr>
                <w:sz w:val="22"/>
                <w:lang w:val="en-GB" w:eastAsia="ar-SA"/>
              </w:rPr>
            </w:pPr>
            <w:r w:rsidRPr="00F26B4C">
              <w:rPr>
                <w:rFonts w:eastAsia="Arial"/>
                <w:sz w:val="22"/>
              </w:rPr>
              <w:t xml:space="preserve">Continuously </w:t>
            </w:r>
          </w:p>
        </w:tc>
      </w:tr>
      <w:tr w:rsidR="00102BB7" w:rsidRPr="00857C0B" w14:paraId="5A818A1F"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DE5A011" w14:textId="77777777" w:rsidR="00102BB7" w:rsidRPr="00F26B4C" w:rsidRDefault="00102BB7">
            <w:pPr>
              <w:suppressAutoHyphens/>
              <w:snapToGrid w:val="0"/>
              <w:spacing w:line="276" w:lineRule="auto"/>
              <w:rPr>
                <w:sz w:val="22"/>
                <w:lang w:val="en-GB" w:eastAsia="ar-SA"/>
              </w:rPr>
            </w:pPr>
            <w:r w:rsidRPr="00F26B4C">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4D3A8EB5" w14:textId="77777777" w:rsidR="00102BB7" w:rsidRPr="00F26B4C" w:rsidRDefault="00102BB7">
            <w:pPr>
              <w:suppressAutoHyphens/>
              <w:snapToGrid w:val="0"/>
              <w:spacing w:line="276" w:lineRule="auto"/>
              <w:rPr>
                <w:sz w:val="22"/>
                <w:lang w:val="en-GB" w:eastAsia="ar-SA"/>
              </w:rPr>
            </w:pPr>
          </w:p>
        </w:tc>
      </w:tr>
      <w:tr w:rsidR="00102BB7" w:rsidRPr="00F26B4C" w14:paraId="5C68EAC4"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69CB555" w14:textId="77777777" w:rsidR="00102BB7" w:rsidRPr="00F26B4C" w:rsidRDefault="00102BB7">
            <w:pPr>
              <w:suppressAutoHyphens/>
              <w:snapToGrid w:val="0"/>
              <w:spacing w:line="276" w:lineRule="auto"/>
              <w:rPr>
                <w:sz w:val="22"/>
                <w:lang w:val="en-GB" w:eastAsia="ar-SA"/>
              </w:rPr>
            </w:pPr>
            <w:r w:rsidRPr="00F26B4C">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34E55133" w14:textId="5D5B45EE" w:rsidR="00102BB7" w:rsidRPr="00FB0F34" w:rsidRDefault="00FB0F34" w:rsidP="00654FBF">
            <w:pPr>
              <w:suppressAutoHyphens/>
              <w:snapToGrid w:val="0"/>
              <w:spacing w:line="276" w:lineRule="auto"/>
              <w:rPr>
                <w:sz w:val="22"/>
                <w:lang w:val="en-GB" w:eastAsia="ar-SA"/>
              </w:rPr>
            </w:pPr>
            <w:r>
              <w:rPr>
                <w:sz w:val="22"/>
                <w:lang w:val="en-GB" w:eastAsia="ar-SA"/>
              </w:rPr>
              <w:t>Savings from LPG use.</w:t>
            </w:r>
          </w:p>
        </w:tc>
      </w:tr>
    </w:tbl>
    <w:p w14:paraId="1C1F8BDA" w14:textId="77777777" w:rsidR="00F50B48" w:rsidRDefault="00F50B48" w:rsidP="00FF4F50">
      <w:pPr>
        <w:spacing w:after="200" w:line="276" w:lineRule="auto"/>
        <w:rPr>
          <w:b/>
        </w:rPr>
        <w:sectPr w:rsidR="00F50B48" w:rsidSect="00C113C3">
          <w:headerReference w:type="default" r:id="rId18"/>
          <w:headerReference w:type="first" r:id="rId19"/>
          <w:pgSz w:w="11906" w:h="16838"/>
          <w:pgMar w:top="1417" w:right="991" w:bottom="1417" w:left="1417" w:header="708" w:footer="708" w:gutter="0"/>
          <w:cols w:space="708"/>
          <w:titlePg/>
          <w:docGrid w:linePitch="360"/>
        </w:sectPr>
      </w:pPr>
    </w:p>
    <w:p w14:paraId="69620168" w14:textId="7EFBC773" w:rsidR="00095CF2" w:rsidRPr="00857C0B" w:rsidRDefault="00102BB7" w:rsidP="00FF4F50">
      <w:pPr>
        <w:spacing w:after="200" w:line="276" w:lineRule="auto"/>
        <w:rPr>
          <w:b/>
          <w:highlight w:val="yellow"/>
        </w:rPr>
      </w:pPr>
      <w:r w:rsidRPr="00A82823">
        <w:rPr>
          <w:b/>
        </w:rPr>
        <w:lastRenderedPageBreak/>
        <w:t>Emission reduction monitoring parameters:</w:t>
      </w: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33B5D679"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C08CBC8" w14:textId="77777777" w:rsidR="00102BB7" w:rsidRPr="00A82823" w:rsidRDefault="00102BB7">
            <w:pPr>
              <w:suppressAutoHyphens/>
              <w:snapToGrid w:val="0"/>
              <w:spacing w:line="276" w:lineRule="auto"/>
              <w:rPr>
                <w:b/>
                <w:sz w:val="22"/>
                <w:lang w:val="en-GB" w:eastAsia="ar-SA"/>
              </w:rPr>
            </w:pPr>
            <w:r w:rsidRPr="00A82823">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487E6357" w14:textId="2C56F4DA" w:rsidR="00102BB7" w:rsidRPr="00A82823" w:rsidRDefault="00B10F6E">
            <w:pPr>
              <w:suppressAutoHyphens/>
              <w:snapToGrid w:val="0"/>
              <w:spacing w:line="276" w:lineRule="auto"/>
              <w:rPr>
                <w:b/>
                <w:sz w:val="22"/>
                <w:lang w:val="en-GB" w:eastAsia="ar-SA"/>
              </w:rPr>
            </w:pPr>
            <w:r w:rsidRPr="00A82823">
              <w:rPr>
                <w:rFonts w:eastAsia="Arial"/>
                <w:b/>
                <w:sz w:val="22"/>
              </w:rPr>
              <w:t>P.1</w:t>
            </w:r>
            <w:r w:rsidRPr="00A82823">
              <w:rPr>
                <w:rFonts w:eastAsia="Arial"/>
                <w:sz w:val="22"/>
              </w:rPr>
              <w:t xml:space="preserve"> Number</w:t>
            </w:r>
            <w:r w:rsidR="00102BB7" w:rsidRPr="00A82823">
              <w:rPr>
                <w:rFonts w:eastAsia="Arial"/>
                <w:sz w:val="22"/>
              </w:rPr>
              <w:t xml:space="preserve"> of Solar cookstoves (SCS)</w:t>
            </w:r>
          </w:p>
        </w:tc>
      </w:tr>
      <w:tr w:rsidR="00102BB7" w:rsidRPr="00857C0B" w14:paraId="208CF51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61F1BFF0" w14:textId="77777777" w:rsidR="00102BB7" w:rsidRPr="00A82823" w:rsidRDefault="00102BB7">
            <w:pPr>
              <w:suppressAutoHyphens/>
              <w:snapToGrid w:val="0"/>
              <w:spacing w:line="276" w:lineRule="auto"/>
              <w:rPr>
                <w:sz w:val="22"/>
                <w:lang w:val="en-GB" w:eastAsia="ar-SA"/>
              </w:rPr>
            </w:pPr>
            <w:r w:rsidRPr="00A82823">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125D4E2E" w14:textId="16024026" w:rsidR="00102BB7" w:rsidRPr="00A82823" w:rsidRDefault="00A82823">
            <w:pPr>
              <w:suppressAutoHyphens/>
              <w:snapToGrid w:val="0"/>
              <w:spacing w:line="276" w:lineRule="auto"/>
              <w:rPr>
                <w:sz w:val="22"/>
                <w:lang w:val="en-GB" w:eastAsia="ar-SA"/>
              </w:rPr>
            </w:pPr>
            <w:r w:rsidRPr="00A82823">
              <w:rPr>
                <w:rFonts w:eastAsia="Arial"/>
                <w:sz w:val="22"/>
              </w:rPr>
              <w:t>2742</w:t>
            </w:r>
            <w:r w:rsidR="00102BB7" w:rsidRPr="00A82823">
              <w:rPr>
                <w:rFonts w:eastAsia="Arial"/>
                <w:sz w:val="22"/>
              </w:rPr>
              <w:t xml:space="preserve"> cookstoves considered for ER calculations. </w:t>
            </w:r>
          </w:p>
        </w:tc>
      </w:tr>
      <w:tr w:rsidR="00102BB7" w:rsidRPr="00857C0B" w14:paraId="44A2AC45"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5AA2ED36" w14:textId="77777777" w:rsidR="00102BB7" w:rsidRPr="00A82823" w:rsidRDefault="00102BB7">
            <w:pPr>
              <w:suppressAutoHyphens/>
              <w:snapToGrid w:val="0"/>
              <w:spacing w:line="276" w:lineRule="auto"/>
              <w:rPr>
                <w:sz w:val="22"/>
                <w:lang w:val="en-GB" w:eastAsia="ar-SA"/>
              </w:rPr>
            </w:pPr>
            <w:r w:rsidRPr="00A82823">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37730E81" w14:textId="77777777" w:rsidR="00102BB7" w:rsidRPr="00A82823" w:rsidRDefault="00102BB7">
            <w:pPr>
              <w:suppressAutoHyphens/>
              <w:snapToGrid w:val="0"/>
              <w:spacing w:line="276" w:lineRule="auto"/>
              <w:rPr>
                <w:sz w:val="22"/>
              </w:rPr>
            </w:pPr>
            <w:r w:rsidRPr="00A82823">
              <w:rPr>
                <w:rFonts w:eastAsia="Arial"/>
                <w:sz w:val="22"/>
              </w:rPr>
              <w:t>Number of beneficiaries by cluster and community since 2007.</w:t>
            </w:r>
          </w:p>
          <w:p w14:paraId="54003531" w14:textId="7647046B" w:rsidR="00102BB7" w:rsidRPr="00A82823" w:rsidRDefault="00E83598" w:rsidP="008A1730">
            <w:pPr>
              <w:suppressAutoHyphens/>
              <w:snapToGrid w:val="0"/>
              <w:spacing w:line="276" w:lineRule="auto"/>
              <w:rPr>
                <w:sz w:val="22"/>
              </w:rPr>
            </w:pPr>
            <w:r w:rsidRPr="00A82823">
              <w:rPr>
                <w:rFonts w:eastAsia="Arial"/>
                <w:sz w:val="22"/>
              </w:rPr>
              <w:t xml:space="preserve">A total </w:t>
            </w:r>
            <w:r w:rsidR="00A82823" w:rsidRPr="00A82823">
              <w:rPr>
                <w:rFonts w:eastAsia="Arial"/>
                <w:sz w:val="22"/>
              </w:rPr>
              <w:t>of 36</w:t>
            </w:r>
            <w:r w:rsidR="00CD5B6F" w:rsidRPr="00A82823">
              <w:rPr>
                <w:rFonts w:eastAsia="Arial"/>
                <w:sz w:val="22"/>
              </w:rPr>
              <w:t>23</w:t>
            </w:r>
            <w:r w:rsidR="00102BB7" w:rsidRPr="00A82823">
              <w:rPr>
                <w:rFonts w:eastAsia="Arial"/>
                <w:sz w:val="22"/>
              </w:rPr>
              <w:t xml:space="preserve"> solar stoves have been distributed till </w:t>
            </w:r>
            <w:r w:rsidR="00A82823" w:rsidRPr="00A82823">
              <w:rPr>
                <w:rFonts w:eastAsia="Arial"/>
                <w:sz w:val="22"/>
              </w:rPr>
              <w:t>December 2013</w:t>
            </w:r>
            <w:r w:rsidR="00102BB7" w:rsidRPr="00A82823">
              <w:rPr>
                <w:rFonts w:eastAsia="Arial"/>
                <w:sz w:val="22"/>
              </w:rPr>
              <w:t xml:space="preserve">. </w:t>
            </w:r>
          </w:p>
          <w:p w14:paraId="270579D6" w14:textId="11AEDBDB" w:rsidR="00102BB7" w:rsidRPr="00A82823" w:rsidRDefault="00CD5B6F" w:rsidP="008A1730">
            <w:pPr>
              <w:suppressAutoHyphens/>
              <w:snapToGrid w:val="0"/>
              <w:spacing w:line="276" w:lineRule="auto"/>
              <w:rPr>
                <w:sz w:val="22"/>
              </w:rPr>
            </w:pPr>
            <w:r w:rsidRPr="00A82823">
              <w:rPr>
                <w:rFonts w:eastAsia="Arial"/>
                <w:sz w:val="22"/>
              </w:rPr>
              <w:t xml:space="preserve">Out of these total solar </w:t>
            </w:r>
            <w:r w:rsidR="00102BB7" w:rsidRPr="00A82823">
              <w:rPr>
                <w:rFonts w:eastAsia="Arial"/>
                <w:sz w:val="22"/>
              </w:rPr>
              <w:t>stoves –</w:t>
            </w:r>
          </w:p>
          <w:p w14:paraId="181FC2D6" w14:textId="237490C7" w:rsidR="00102BB7" w:rsidRPr="00A82823" w:rsidRDefault="00A82823" w:rsidP="008A1730">
            <w:pPr>
              <w:pStyle w:val="ListParagraph"/>
              <w:numPr>
                <w:ilvl w:val="0"/>
                <w:numId w:val="11"/>
              </w:numPr>
              <w:suppressAutoHyphens/>
              <w:snapToGrid w:val="0"/>
              <w:spacing w:line="276" w:lineRule="auto"/>
              <w:rPr>
                <w:sz w:val="22"/>
                <w:lang w:val="en-GB" w:eastAsia="ar-SA"/>
              </w:rPr>
            </w:pPr>
            <w:r w:rsidRPr="00A82823">
              <w:rPr>
                <w:rFonts w:eastAsia="Arial"/>
                <w:sz w:val="22"/>
              </w:rPr>
              <w:t>3373</w:t>
            </w:r>
            <w:r w:rsidR="00102BB7" w:rsidRPr="00A82823">
              <w:rPr>
                <w:rFonts w:eastAsia="Arial"/>
                <w:sz w:val="22"/>
              </w:rPr>
              <w:t xml:space="preserve"> solar stoves were defined into cluste</w:t>
            </w:r>
            <w:r w:rsidR="00E83598" w:rsidRPr="00A82823">
              <w:rPr>
                <w:rFonts w:eastAsia="Arial"/>
                <w:sz w:val="22"/>
              </w:rPr>
              <w:t>rs</w:t>
            </w:r>
            <w:r w:rsidR="00196FB4" w:rsidRPr="00A82823">
              <w:rPr>
                <w:rFonts w:eastAsia="Arial"/>
                <w:sz w:val="22"/>
              </w:rPr>
              <w:t xml:space="preserve"> and </w:t>
            </w:r>
            <w:r w:rsidR="007232B0" w:rsidRPr="00A82823">
              <w:rPr>
                <w:rFonts w:eastAsia="Arial"/>
                <w:sz w:val="22"/>
              </w:rPr>
              <w:t>after considering the usage factor, a total of</w:t>
            </w:r>
            <w:r w:rsidR="00B10F6E" w:rsidRPr="00A82823">
              <w:rPr>
                <w:rFonts w:eastAsia="Arial"/>
                <w:sz w:val="22"/>
              </w:rPr>
              <w:t xml:space="preserve"> </w:t>
            </w:r>
            <w:r w:rsidRPr="00A82823">
              <w:rPr>
                <w:rFonts w:eastAsia="Arial"/>
                <w:sz w:val="22"/>
              </w:rPr>
              <w:t xml:space="preserve">2742 </w:t>
            </w:r>
            <w:r w:rsidR="007232B0" w:rsidRPr="00A82823">
              <w:rPr>
                <w:rFonts w:eastAsia="Arial"/>
                <w:sz w:val="22"/>
              </w:rPr>
              <w:t xml:space="preserve">solar </w:t>
            </w:r>
            <w:r w:rsidR="00102BB7" w:rsidRPr="00A82823">
              <w:rPr>
                <w:rFonts w:eastAsia="Arial"/>
                <w:sz w:val="22"/>
              </w:rPr>
              <w:t>stoves</w:t>
            </w:r>
            <w:r w:rsidR="007232B0" w:rsidRPr="00A82823">
              <w:rPr>
                <w:rFonts w:eastAsia="Arial"/>
                <w:sz w:val="22"/>
              </w:rPr>
              <w:t xml:space="preserve"> have been</w:t>
            </w:r>
            <w:r w:rsidR="00102BB7" w:rsidRPr="00A82823">
              <w:rPr>
                <w:rFonts w:eastAsia="Arial"/>
                <w:sz w:val="22"/>
              </w:rPr>
              <w:t xml:space="preserve"> taken into account for </w:t>
            </w:r>
            <w:r w:rsidR="007232B0" w:rsidRPr="00A82823">
              <w:rPr>
                <w:rFonts w:eastAsia="Arial"/>
                <w:sz w:val="22"/>
              </w:rPr>
              <w:t xml:space="preserve">the </w:t>
            </w:r>
            <w:r w:rsidR="00102BB7" w:rsidRPr="00A82823">
              <w:rPr>
                <w:rFonts w:eastAsia="Arial"/>
                <w:sz w:val="22"/>
              </w:rPr>
              <w:t>ER calculations.</w:t>
            </w:r>
          </w:p>
          <w:p w14:paraId="15825925" w14:textId="20186241" w:rsidR="00102BB7" w:rsidRPr="00A82823" w:rsidRDefault="007232B0" w:rsidP="007232B0">
            <w:pPr>
              <w:pStyle w:val="ListParagraph"/>
              <w:numPr>
                <w:ilvl w:val="0"/>
                <w:numId w:val="11"/>
              </w:numPr>
              <w:suppressAutoHyphens/>
              <w:snapToGrid w:val="0"/>
              <w:spacing w:line="276" w:lineRule="auto"/>
              <w:rPr>
                <w:sz w:val="22"/>
                <w:lang w:val="en-GB" w:eastAsia="ar-SA"/>
              </w:rPr>
            </w:pPr>
            <w:r w:rsidRPr="00A82823">
              <w:rPr>
                <w:rFonts w:eastAsia="Arial"/>
                <w:sz w:val="22"/>
              </w:rPr>
              <w:t>T</w:t>
            </w:r>
            <w:r w:rsidR="00B10F6E" w:rsidRPr="00A82823">
              <w:rPr>
                <w:rFonts w:eastAsia="Arial"/>
                <w:sz w:val="22"/>
              </w:rPr>
              <w:t>he remaining total 2</w:t>
            </w:r>
            <w:r w:rsidR="00A82823" w:rsidRPr="00A82823">
              <w:rPr>
                <w:rFonts w:eastAsia="Arial"/>
                <w:sz w:val="22"/>
              </w:rPr>
              <w:t>50</w:t>
            </w:r>
            <w:r w:rsidR="00102BB7" w:rsidRPr="00A82823">
              <w:rPr>
                <w:rFonts w:eastAsia="Arial"/>
                <w:sz w:val="22"/>
              </w:rPr>
              <w:t xml:space="preserve"> solar stoves in ‘other clusters’ were not taken into account for ER calculations but were taken into consideration for the SD parameters.</w:t>
            </w:r>
          </w:p>
        </w:tc>
      </w:tr>
      <w:tr w:rsidR="00102BB7" w:rsidRPr="00857C0B" w14:paraId="4F7C8917"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FB7A603" w14:textId="77777777" w:rsidR="00102BB7" w:rsidRPr="00A82823" w:rsidRDefault="00102BB7">
            <w:pPr>
              <w:suppressAutoHyphens/>
              <w:snapToGrid w:val="0"/>
              <w:spacing w:line="276" w:lineRule="auto"/>
              <w:rPr>
                <w:sz w:val="22"/>
                <w:lang w:val="en-GB" w:eastAsia="ar-SA"/>
              </w:rPr>
            </w:pPr>
            <w:r w:rsidRPr="00A82823">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33689DDA" w14:textId="77777777" w:rsidR="00102BB7" w:rsidRPr="00A82823" w:rsidRDefault="00102BB7">
            <w:pPr>
              <w:suppressAutoHyphens/>
              <w:snapToGrid w:val="0"/>
              <w:spacing w:line="276" w:lineRule="auto"/>
              <w:rPr>
                <w:sz w:val="22"/>
                <w:lang w:val="en-GB" w:eastAsia="ar-SA"/>
              </w:rPr>
            </w:pPr>
            <w:r w:rsidRPr="00A82823">
              <w:rPr>
                <w:rFonts w:eastAsia="Arial"/>
                <w:sz w:val="22"/>
              </w:rPr>
              <w:t>Project database</w:t>
            </w:r>
          </w:p>
        </w:tc>
      </w:tr>
      <w:tr w:rsidR="00102BB7" w:rsidRPr="00857C0B" w14:paraId="56515C78"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7A40979" w14:textId="77777777" w:rsidR="00102BB7" w:rsidRPr="00A82823" w:rsidRDefault="00102BB7">
            <w:pPr>
              <w:suppressAutoHyphens/>
              <w:snapToGrid w:val="0"/>
              <w:spacing w:line="276" w:lineRule="auto"/>
              <w:rPr>
                <w:sz w:val="22"/>
                <w:lang w:val="en-GB" w:eastAsia="ar-SA"/>
              </w:rPr>
            </w:pPr>
            <w:r w:rsidRPr="00A82823">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6B0C6A27" w14:textId="2A1073ED" w:rsidR="00102BB7" w:rsidRPr="00A82823" w:rsidRDefault="00102BB7">
            <w:pPr>
              <w:suppressAutoHyphens/>
              <w:snapToGrid w:val="0"/>
              <w:spacing w:line="276" w:lineRule="auto"/>
              <w:rPr>
                <w:sz w:val="22"/>
                <w:lang w:val="en-GB" w:eastAsia="ar-SA"/>
              </w:rPr>
            </w:pPr>
            <w:r w:rsidRPr="00A82823">
              <w:rPr>
                <w:rFonts w:eastAsia="Arial"/>
                <w:sz w:val="22"/>
              </w:rPr>
              <w:t>Measured every month a</w:t>
            </w:r>
            <w:r w:rsidR="00B27824" w:rsidRPr="00A82823">
              <w:rPr>
                <w:rFonts w:eastAsia="Arial"/>
                <w:sz w:val="22"/>
              </w:rPr>
              <w:t>ccording to the data collected during the</w:t>
            </w:r>
            <w:r w:rsidRPr="00A82823">
              <w:rPr>
                <w:rFonts w:eastAsia="Arial"/>
                <w:sz w:val="22"/>
              </w:rPr>
              <w:t xml:space="preserve"> workshops</w:t>
            </w:r>
            <w:r w:rsidR="00B27824" w:rsidRPr="00A82823">
              <w:rPr>
                <w:rFonts w:eastAsia="Arial"/>
                <w:sz w:val="22"/>
              </w:rPr>
              <w:t>.</w:t>
            </w:r>
          </w:p>
        </w:tc>
      </w:tr>
      <w:tr w:rsidR="00102BB7" w:rsidRPr="00857C0B" w14:paraId="4F4A670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A553CA4" w14:textId="77777777" w:rsidR="00102BB7" w:rsidRPr="00A82823" w:rsidRDefault="00102BB7">
            <w:pPr>
              <w:suppressAutoHyphens/>
              <w:snapToGrid w:val="0"/>
              <w:spacing w:line="276" w:lineRule="auto"/>
              <w:rPr>
                <w:sz w:val="22"/>
                <w:lang w:val="en-GB" w:eastAsia="ar-SA"/>
              </w:rPr>
            </w:pPr>
            <w:r w:rsidRPr="00A82823">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03041947" w14:textId="77777777" w:rsidR="00102BB7" w:rsidRPr="00A82823" w:rsidRDefault="00102BB7">
            <w:pPr>
              <w:suppressAutoHyphens/>
              <w:snapToGrid w:val="0"/>
              <w:spacing w:line="276" w:lineRule="auto"/>
              <w:rPr>
                <w:sz w:val="22"/>
                <w:lang w:val="en-GB" w:eastAsia="ar-SA"/>
              </w:rPr>
            </w:pPr>
            <w:r w:rsidRPr="00A82823">
              <w:rPr>
                <w:rFonts w:eastAsia="Arial"/>
                <w:sz w:val="22"/>
              </w:rPr>
              <w:t>Parameter double-checked by Inti Illimani and GoodPlanet</w:t>
            </w:r>
          </w:p>
        </w:tc>
      </w:tr>
      <w:tr w:rsidR="00102BB7" w:rsidRPr="00857C0B" w14:paraId="1CAACB34"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745F2DCA" w14:textId="77777777" w:rsidR="00102BB7" w:rsidRPr="00A82823" w:rsidRDefault="00102BB7">
            <w:pPr>
              <w:suppressAutoHyphens/>
              <w:snapToGrid w:val="0"/>
              <w:spacing w:line="276" w:lineRule="auto"/>
              <w:rPr>
                <w:sz w:val="22"/>
                <w:lang w:val="en-GB" w:eastAsia="ar-SA"/>
              </w:rPr>
            </w:pPr>
            <w:r w:rsidRPr="00A82823">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026CA2B6" w14:textId="7D151740" w:rsidR="00102BB7" w:rsidRPr="00A82823" w:rsidRDefault="00102BB7">
            <w:pPr>
              <w:suppressAutoHyphens/>
              <w:snapToGrid w:val="0"/>
              <w:spacing w:line="276" w:lineRule="auto"/>
              <w:rPr>
                <w:sz w:val="22"/>
                <w:lang w:val="en-GB" w:eastAsia="ar-SA"/>
              </w:rPr>
            </w:pPr>
            <w:r w:rsidRPr="00A82823">
              <w:rPr>
                <w:rFonts w:eastAsia="Arial"/>
                <w:sz w:val="22"/>
              </w:rPr>
              <w:t xml:space="preserve">The project database has been established from the </w:t>
            </w:r>
            <w:r w:rsidR="00B8404D" w:rsidRPr="00A82823">
              <w:rPr>
                <w:rFonts w:eastAsia="Arial"/>
                <w:sz w:val="22"/>
              </w:rPr>
              <w:t xml:space="preserve">very </w:t>
            </w:r>
            <w:r w:rsidRPr="00A82823">
              <w:rPr>
                <w:rFonts w:eastAsia="Arial"/>
                <w:sz w:val="22"/>
              </w:rPr>
              <w:t xml:space="preserve">beginning of the project activity, giving all the all the details of each beneficiary. </w:t>
            </w:r>
            <w:r w:rsidR="00B8404D" w:rsidRPr="00A82823">
              <w:rPr>
                <w:rFonts w:eastAsia="Arial"/>
                <w:sz w:val="22"/>
              </w:rPr>
              <w:t>The Inti Illimani team members update this database regularly</w:t>
            </w:r>
            <w:r w:rsidRPr="00A82823">
              <w:rPr>
                <w:rFonts w:eastAsia="Arial"/>
                <w:sz w:val="22"/>
              </w:rPr>
              <w:t>.</w:t>
            </w:r>
          </w:p>
        </w:tc>
      </w:tr>
    </w:tbl>
    <w:p w14:paraId="02FFBBC8" w14:textId="77777777" w:rsidR="00845290" w:rsidRPr="00857C0B" w:rsidRDefault="00845290" w:rsidP="00303629">
      <w:pPr>
        <w:rPr>
          <w:b/>
          <w:highlight w:val="yellow"/>
        </w:rPr>
      </w:pPr>
    </w:p>
    <w:tbl>
      <w:tblPr>
        <w:tblStyle w:val="TableauNorm"/>
        <w:tblW w:w="9735" w:type="dxa"/>
        <w:jc w:val="center"/>
        <w:tblInd w:w="-108" w:type="dxa"/>
        <w:tblLayout w:type="fixed"/>
        <w:tblLook w:val="00A0" w:firstRow="1" w:lastRow="0" w:firstColumn="1" w:lastColumn="0" w:noHBand="0" w:noVBand="0"/>
      </w:tblPr>
      <w:tblGrid>
        <w:gridCol w:w="2306"/>
        <w:gridCol w:w="7429"/>
      </w:tblGrid>
      <w:tr w:rsidR="00102BB7" w:rsidRPr="00857C0B" w14:paraId="19FFF8E6"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DC5AA78" w14:textId="77777777" w:rsidR="00102BB7" w:rsidRPr="00753E26" w:rsidRDefault="00102BB7">
            <w:pPr>
              <w:suppressAutoHyphens/>
              <w:snapToGrid w:val="0"/>
              <w:spacing w:line="276" w:lineRule="auto"/>
              <w:rPr>
                <w:b/>
                <w:sz w:val="22"/>
                <w:lang w:val="en-GB" w:eastAsia="ar-SA"/>
              </w:rPr>
            </w:pPr>
            <w:r w:rsidRPr="00753E26">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73297F27" w14:textId="77777777" w:rsidR="00102BB7" w:rsidRPr="00753E26" w:rsidRDefault="00102BB7">
            <w:pPr>
              <w:suppressAutoHyphens/>
              <w:snapToGrid w:val="0"/>
              <w:spacing w:line="276" w:lineRule="auto"/>
              <w:rPr>
                <w:b/>
                <w:sz w:val="22"/>
                <w:lang w:val="en-GB" w:eastAsia="ar-SA"/>
              </w:rPr>
            </w:pPr>
            <w:r w:rsidRPr="00753E26">
              <w:rPr>
                <w:rFonts w:eastAsia="Arial"/>
                <w:b/>
                <w:sz w:val="22"/>
              </w:rPr>
              <w:t xml:space="preserve">P.2 </w:t>
            </w:r>
            <w:r w:rsidRPr="00753E26">
              <w:rPr>
                <w:rFonts w:eastAsia="Arial"/>
                <w:sz w:val="22"/>
              </w:rPr>
              <w:t>LPG consumption by cluster in the project scenario</w:t>
            </w:r>
          </w:p>
        </w:tc>
      </w:tr>
      <w:tr w:rsidR="00102BB7" w:rsidRPr="00857C0B" w14:paraId="07B09D9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BFC619B" w14:textId="77777777" w:rsidR="00102BB7" w:rsidRPr="00753E26" w:rsidRDefault="00102BB7">
            <w:pPr>
              <w:suppressAutoHyphens/>
              <w:snapToGrid w:val="0"/>
              <w:spacing w:line="276" w:lineRule="auto"/>
              <w:rPr>
                <w:sz w:val="22"/>
                <w:lang w:val="en-GB" w:eastAsia="ar-SA"/>
              </w:rPr>
            </w:pPr>
            <w:r w:rsidRPr="00753E26">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6C3926D0" w14:textId="3BB2FE04" w:rsidR="00102BB7" w:rsidRPr="00753E26" w:rsidRDefault="00E83598">
            <w:pPr>
              <w:snapToGrid w:val="0"/>
              <w:spacing w:line="276" w:lineRule="auto"/>
              <w:rPr>
                <w:sz w:val="22"/>
                <w:lang w:val="en-GB" w:eastAsia="ar-SA"/>
              </w:rPr>
            </w:pPr>
            <w:r w:rsidRPr="00753E26">
              <w:rPr>
                <w:rFonts w:eastAsia="Arial"/>
                <w:i/>
                <w:sz w:val="22"/>
              </w:rPr>
              <w:t>LPG cluster:</w:t>
            </w:r>
            <w:r w:rsidRPr="00753E26">
              <w:rPr>
                <w:rFonts w:eastAsia="Arial"/>
                <w:sz w:val="22"/>
              </w:rPr>
              <w:t xml:space="preserve"> </w:t>
            </w:r>
            <w:r w:rsidR="00765CCF" w:rsidRPr="00753E26">
              <w:rPr>
                <w:rFonts w:eastAsia="Arial"/>
                <w:sz w:val="22"/>
              </w:rPr>
              <w:t xml:space="preserve">         </w:t>
            </w:r>
            <w:r w:rsidR="00994599" w:rsidRPr="00753E26">
              <w:rPr>
                <w:rFonts w:eastAsia="Arial"/>
                <w:sz w:val="22"/>
              </w:rPr>
              <w:t xml:space="preserve">  </w:t>
            </w:r>
            <w:r w:rsidR="00765CCF" w:rsidRPr="00753E26">
              <w:rPr>
                <w:rFonts w:eastAsia="Arial"/>
                <w:sz w:val="22"/>
              </w:rPr>
              <w:t xml:space="preserve">  </w:t>
            </w:r>
            <w:r w:rsidR="00753E26">
              <w:rPr>
                <w:rFonts w:eastAsia="Arial"/>
                <w:sz w:val="22"/>
              </w:rPr>
              <w:t xml:space="preserve">            </w:t>
            </w:r>
            <w:r w:rsidR="00101358">
              <w:rPr>
                <w:rFonts w:eastAsia="Arial"/>
                <w:sz w:val="22"/>
              </w:rPr>
              <w:t xml:space="preserve"> 8.58</w:t>
            </w:r>
            <w:r w:rsidR="00102BB7" w:rsidRPr="00753E26">
              <w:rPr>
                <w:rFonts w:eastAsia="Arial"/>
                <w:sz w:val="22"/>
              </w:rPr>
              <w:t xml:space="preserve"> Kg/month/household</w:t>
            </w:r>
          </w:p>
          <w:p w14:paraId="243F071A" w14:textId="20A17592" w:rsidR="00102BB7" w:rsidRDefault="00C7379A">
            <w:pPr>
              <w:suppressAutoHyphens/>
              <w:snapToGrid w:val="0"/>
              <w:spacing w:line="276" w:lineRule="auto"/>
              <w:rPr>
                <w:rFonts w:eastAsia="Arial"/>
                <w:sz w:val="22"/>
              </w:rPr>
            </w:pPr>
            <w:r w:rsidRPr="00753E26">
              <w:rPr>
                <w:rFonts w:eastAsia="Arial"/>
                <w:i/>
                <w:sz w:val="22"/>
              </w:rPr>
              <w:t>LPG + FW cluster</w:t>
            </w:r>
            <w:r w:rsidR="009D78E2" w:rsidRPr="00753E26">
              <w:rPr>
                <w:rFonts w:eastAsia="Arial"/>
                <w:sz w:val="22"/>
              </w:rPr>
              <w:t>:</w:t>
            </w:r>
            <w:r w:rsidR="00994599" w:rsidRPr="00753E26">
              <w:rPr>
                <w:rFonts w:eastAsia="Arial"/>
                <w:sz w:val="22"/>
              </w:rPr>
              <w:t xml:space="preserve"> </w:t>
            </w:r>
            <w:r w:rsidR="00753E26">
              <w:rPr>
                <w:rFonts w:eastAsia="Arial"/>
                <w:sz w:val="22"/>
              </w:rPr>
              <w:t xml:space="preserve">             </w:t>
            </w:r>
            <w:r w:rsidR="00994599" w:rsidRPr="00753E26">
              <w:rPr>
                <w:rFonts w:eastAsia="Arial"/>
                <w:sz w:val="22"/>
              </w:rPr>
              <w:t xml:space="preserve"> </w:t>
            </w:r>
            <w:r w:rsidR="00753E26">
              <w:rPr>
                <w:rFonts w:eastAsia="Arial"/>
                <w:sz w:val="22"/>
              </w:rPr>
              <w:t xml:space="preserve"> </w:t>
            </w:r>
            <w:r w:rsidR="00101358">
              <w:rPr>
                <w:rFonts w:eastAsia="Arial"/>
                <w:sz w:val="22"/>
              </w:rPr>
              <w:t>10.08</w:t>
            </w:r>
            <w:r w:rsidR="00753E26">
              <w:rPr>
                <w:rFonts w:eastAsia="Arial"/>
                <w:sz w:val="22"/>
              </w:rPr>
              <w:t xml:space="preserve"> </w:t>
            </w:r>
            <w:r w:rsidR="00102BB7" w:rsidRPr="00753E26">
              <w:rPr>
                <w:rFonts w:eastAsia="Arial"/>
                <w:sz w:val="22"/>
              </w:rPr>
              <w:t>Kg/month/household</w:t>
            </w:r>
          </w:p>
          <w:p w14:paraId="6792D98B" w14:textId="3660D408" w:rsidR="00753E26" w:rsidRPr="00753E26" w:rsidRDefault="00753E26">
            <w:pPr>
              <w:suppressAutoHyphens/>
              <w:snapToGrid w:val="0"/>
              <w:spacing w:line="276" w:lineRule="auto"/>
              <w:rPr>
                <w:sz w:val="22"/>
                <w:lang w:val="en-GB" w:eastAsia="ar-SA"/>
              </w:rPr>
            </w:pPr>
            <w:r w:rsidRPr="00753E26">
              <w:rPr>
                <w:rFonts w:eastAsia="Arial"/>
                <w:i/>
                <w:sz w:val="22"/>
              </w:rPr>
              <w:t xml:space="preserve">LPG + FW </w:t>
            </w:r>
            <w:r>
              <w:rPr>
                <w:rFonts w:eastAsia="Arial"/>
                <w:i/>
                <w:sz w:val="22"/>
              </w:rPr>
              <w:t xml:space="preserve">+ </w:t>
            </w:r>
            <w:r w:rsidRPr="00753E26">
              <w:rPr>
                <w:rFonts w:eastAsia="Arial"/>
                <w:sz w:val="22"/>
              </w:rPr>
              <w:t>Dung</w:t>
            </w:r>
            <w:r>
              <w:rPr>
                <w:rFonts w:eastAsia="Arial"/>
                <w:i/>
                <w:sz w:val="22"/>
              </w:rPr>
              <w:t xml:space="preserve"> </w:t>
            </w:r>
            <w:r w:rsidRPr="00753E26">
              <w:rPr>
                <w:rFonts w:eastAsia="Arial"/>
                <w:i/>
                <w:sz w:val="22"/>
              </w:rPr>
              <w:t>cluster</w:t>
            </w:r>
            <w:r w:rsidRPr="00753E26">
              <w:rPr>
                <w:rFonts w:eastAsia="Arial"/>
                <w:sz w:val="22"/>
              </w:rPr>
              <w:t xml:space="preserve">:  </w:t>
            </w:r>
            <w:r>
              <w:rPr>
                <w:rFonts w:eastAsia="Arial"/>
                <w:sz w:val="22"/>
              </w:rPr>
              <w:t xml:space="preserve"> </w:t>
            </w:r>
            <w:r w:rsidR="00101358">
              <w:rPr>
                <w:rFonts w:eastAsia="Arial"/>
                <w:sz w:val="22"/>
              </w:rPr>
              <w:t>8.87</w:t>
            </w:r>
            <w:r w:rsidRPr="00753E26">
              <w:rPr>
                <w:rFonts w:eastAsia="Arial"/>
                <w:sz w:val="22"/>
              </w:rPr>
              <w:t xml:space="preserve"> Kg/month/household</w:t>
            </w:r>
          </w:p>
        </w:tc>
      </w:tr>
      <w:tr w:rsidR="00102BB7" w:rsidRPr="00857C0B" w14:paraId="2D72A340"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D995EA7" w14:textId="77777777" w:rsidR="00102BB7" w:rsidRPr="00753E26" w:rsidRDefault="00102BB7">
            <w:pPr>
              <w:suppressAutoHyphens/>
              <w:snapToGrid w:val="0"/>
              <w:spacing w:line="276" w:lineRule="auto"/>
              <w:rPr>
                <w:sz w:val="22"/>
                <w:lang w:val="en-GB" w:eastAsia="ar-SA"/>
              </w:rPr>
            </w:pPr>
            <w:r w:rsidRPr="00753E26">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1FD0EF22" w14:textId="77777777" w:rsidR="00102BB7" w:rsidRPr="00753E26" w:rsidRDefault="00102BB7">
            <w:pPr>
              <w:suppressAutoHyphens/>
              <w:snapToGrid w:val="0"/>
              <w:spacing w:line="276" w:lineRule="auto"/>
              <w:rPr>
                <w:sz w:val="22"/>
                <w:lang w:val="en-GB" w:eastAsia="ar-SA"/>
              </w:rPr>
            </w:pPr>
            <w:r w:rsidRPr="00753E26">
              <w:rPr>
                <w:rFonts w:eastAsia="Arial"/>
                <w:sz w:val="22"/>
              </w:rPr>
              <w:t>Amount of LPG consumed by beneficiaries having solar cookstoves</w:t>
            </w:r>
          </w:p>
        </w:tc>
      </w:tr>
      <w:tr w:rsidR="00102BB7" w:rsidRPr="00857C0B" w14:paraId="60D271B4"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21ED950F" w14:textId="77777777" w:rsidR="00102BB7" w:rsidRPr="00753E26" w:rsidRDefault="00102BB7">
            <w:pPr>
              <w:suppressAutoHyphens/>
              <w:snapToGrid w:val="0"/>
              <w:spacing w:line="276" w:lineRule="auto"/>
              <w:rPr>
                <w:sz w:val="22"/>
                <w:lang w:val="en-GB" w:eastAsia="ar-SA"/>
              </w:rPr>
            </w:pPr>
            <w:r w:rsidRPr="00753E26">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327C2CE1" w14:textId="3C0B8CE3" w:rsidR="00102BB7" w:rsidRPr="00753E26" w:rsidRDefault="00102BB7">
            <w:pPr>
              <w:suppressAutoHyphens/>
              <w:snapToGrid w:val="0"/>
              <w:spacing w:line="276" w:lineRule="auto"/>
              <w:rPr>
                <w:sz w:val="22"/>
                <w:lang w:val="en-GB" w:eastAsia="ar-SA"/>
              </w:rPr>
            </w:pPr>
            <w:r w:rsidRPr="00753E26">
              <w:rPr>
                <w:rFonts w:eastAsia="Arial"/>
                <w:sz w:val="22"/>
              </w:rPr>
              <w:t>Kitchen Tests</w:t>
            </w:r>
            <w:r w:rsidR="00994599" w:rsidRPr="00753E26">
              <w:rPr>
                <w:rFonts w:eastAsia="Arial"/>
                <w:sz w:val="22"/>
              </w:rPr>
              <w:t>, precision level of 90% for confidence interval.</w:t>
            </w:r>
          </w:p>
        </w:tc>
      </w:tr>
      <w:tr w:rsidR="00102BB7" w:rsidRPr="00857C0B" w14:paraId="0EFD1411"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0460E88D" w14:textId="77777777" w:rsidR="00102BB7" w:rsidRPr="00753E26" w:rsidRDefault="00102BB7">
            <w:pPr>
              <w:suppressAutoHyphens/>
              <w:snapToGrid w:val="0"/>
              <w:spacing w:line="276" w:lineRule="auto"/>
              <w:rPr>
                <w:sz w:val="22"/>
                <w:lang w:val="en-GB" w:eastAsia="ar-SA"/>
              </w:rPr>
            </w:pPr>
            <w:r w:rsidRPr="00753E26">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14C61AC1" w14:textId="77777777" w:rsidR="00102BB7" w:rsidRPr="00753E26" w:rsidRDefault="00102BB7">
            <w:pPr>
              <w:suppressAutoHyphens/>
              <w:snapToGrid w:val="0"/>
              <w:spacing w:line="276" w:lineRule="auto"/>
              <w:rPr>
                <w:sz w:val="22"/>
                <w:lang w:val="en-GB" w:eastAsia="ar-SA"/>
              </w:rPr>
            </w:pPr>
            <w:r w:rsidRPr="00753E26">
              <w:rPr>
                <w:rFonts w:eastAsia="Arial"/>
                <w:sz w:val="22"/>
              </w:rPr>
              <w:t>Study led biennially on a representative sample of beneficiaries</w:t>
            </w:r>
          </w:p>
        </w:tc>
      </w:tr>
      <w:tr w:rsidR="00102BB7" w:rsidRPr="00857C0B" w14:paraId="5727E23D"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1DF77B43" w14:textId="77777777" w:rsidR="00102BB7" w:rsidRPr="00753E26" w:rsidRDefault="00102BB7">
            <w:pPr>
              <w:suppressAutoHyphens/>
              <w:snapToGrid w:val="0"/>
              <w:spacing w:line="276" w:lineRule="auto"/>
              <w:rPr>
                <w:sz w:val="22"/>
                <w:lang w:val="en-GB" w:eastAsia="ar-SA"/>
              </w:rPr>
            </w:pPr>
            <w:r w:rsidRPr="00753E26">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3A407DD3" w14:textId="77777777" w:rsidR="00102BB7" w:rsidRPr="00753E26" w:rsidRDefault="00102BB7">
            <w:pPr>
              <w:suppressAutoHyphens/>
              <w:snapToGrid w:val="0"/>
              <w:spacing w:line="276" w:lineRule="auto"/>
              <w:rPr>
                <w:sz w:val="22"/>
                <w:lang w:val="en-GB" w:eastAsia="ar-SA"/>
              </w:rPr>
            </w:pPr>
            <w:r w:rsidRPr="00753E26">
              <w:rPr>
                <w:rFonts w:eastAsia="Arial"/>
                <w:sz w:val="22"/>
              </w:rPr>
              <w:t>Parameter double-checked by Inti Illimani and GoodPlanet</w:t>
            </w:r>
          </w:p>
        </w:tc>
      </w:tr>
      <w:tr w:rsidR="00102BB7" w:rsidRPr="00857C0B" w14:paraId="15F43517" w14:textId="77777777">
        <w:trPr>
          <w:jc w:val="center"/>
        </w:trPr>
        <w:tc>
          <w:tcPr>
            <w:tcW w:w="2306" w:type="dxa"/>
            <w:tcBorders>
              <w:top w:val="single" w:sz="4" w:space="0" w:color="000000"/>
              <w:left w:val="single" w:sz="4" w:space="0" w:color="000000"/>
              <w:bottom w:val="single" w:sz="4" w:space="0" w:color="000000"/>
              <w:right w:val="nil"/>
            </w:tcBorders>
            <w:shd w:val="clear" w:color="auto" w:fill="B3B3B3"/>
          </w:tcPr>
          <w:p w14:paraId="301F2F27" w14:textId="77777777" w:rsidR="00102BB7" w:rsidRPr="00753E26" w:rsidRDefault="00102BB7">
            <w:pPr>
              <w:suppressAutoHyphens/>
              <w:snapToGrid w:val="0"/>
              <w:spacing w:line="276" w:lineRule="auto"/>
              <w:rPr>
                <w:sz w:val="22"/>
                <w:lang w:val="en-GB" w:eastAsia="ar-SA"/>
              </w:rPr>
            </w:pPr>
            <w:r w:rsidRPr="00753E26">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3760C1B6" w14:textId="2983E3FC" w:rsidR="00102BB7" w:rsidRPr="00753E26" w:rsidRDefault="00102BB7">
            <w:pPr>
              <w:suppressAutoHyphens/>
              <w:snapToGrid w:val="0"/>
              <w:spacing w:line="276" w:lineRule="auto"/>
              <w:rPr>
                <w:sz w:val="22"/>
                <w:lang w:val="en-GB" w:eastAsia="ar-SA"/>
              </w:rPr>
            </w:pPr>
            <w:r w:rsidRPr="00753E26">
              <w:rPr>
                <w:rFonts w:eastAsia="Arial"/>
                <w:sz w:val="22"/>
              </w:rPr>
              <w:t>KT has been done according with guidelines given in the GS methodology.</w:t>
            </w:r>
            <w:r w:rsidR="00994599" w:rsidRPr="00753E26">
              <w:rPr>
                <w:rFonts w:eastAsia="Arial"/>
                <w:sz w:val="22"/>
              </w:rPr>
              <w:t xml:space="preserve"> The "90/30 rule" is met, so mean value have been used.</w:t>
            </w:r>
          </w:p>
        </w:tc>
      </w:tr>
    </w:tbl>
    <w:p w14:paraId="27D3A7CC" w14:textId="77777777" w:rsidR="00845290" w:rsidRPr="00857C0B" w:rsidRDefault="00845290" w:rsidP="00101358">
      <w:pPr>
        <w:rPr>
          <w:b/>
          <w:sz w:val="22"/>
          <w:highlight w:val="yellow"/>
          <w:lang w:val="en-GB" w:eastAsia="ar-SA"/>
        </w:rPr>
      </w:pPr>
    </w:p>
    <w:tbl>
      <w:tblPr>
        <w:tblStyle w:val="TableauNorm"/>
        <w:tblW w:w="9781" w:type="dxa"/>
        <w:tblInd w:w="-34" w:type="dxa"/>
        <w:tblLayout w:type="fixed"/>
        <w:tblLook w:val="00A0" w:firstRow="1" w:lastRow="0" w:firstColumn="1" w:lastColumn="0" w:noHBand="0" w:noVBand="0"/>
      </w:tblPr>
      <w:tblGrid>
        <w:gridCol w:w="2306"/>
        <w:gridCol w:w="7475"/>
      </w:tblGrid>
      <w:tr w:rsidR="00102BB7" w:rsidRPr="00857C0B" w14:paraId="2A68500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C82DBB7" w14:textId="77777777" w:rsidR="00102BB7" w:rsidRPr="00A74F8E" w:rsidRDefault="00102BB7">
            <w:pPr>
              <w:suppressAutoHyphens/>
              <w:snapToGrid w:val="0"/>
              <w:spacing w:line="276" w:lineRule="auto"/>
              <w:rPr>
                <w:b/>
                <w:sz w:val="22"/>
                <w:lang w:val="en-GB" w:eastAsia="ar-SA"/>
              </w:rPr>
            </w:pPr>
            <w:r w:rsidRPr="00A74F8E">
              <w:rPr>
                <w:rFonts w:eastAsia="Arial"/>
                <w:b/>
                <w:sz w:val="22"/>
              </w:rPr>
              <w:t>Data / Parameter:</w:t>
            </w:r>
          </w:p>
        </w:tc>
        <w:tc>
          <w:tcPr>
            <w:tcW w:w="7475" w:type="dxa"/>
            <w:tcBorders>
              <w:top w:val="single" w:sz="4" w:space="0" w:color="000000"/>
              <w:left w:val="single" w:sz="4" w:space="0" w:color="000000"/>
              <w:bottom w:val="single" w:sz="4" w:space="0" w:color="000000"/>
              <w:right w:val="single" w:sz="4" w:space="0" w:color="000000"/>
            </w:tcBorders>
          </w:tcPr>
          <w:p w14:paraId="7333EF18" w14:textId="77777777" w:rsidR="00102BB7" w:rsidRPr="00A74F8E" w:rsidRDefault="00102BB7">
            <w:pPr>
              <w:suppressAutoHyphens/>
              <w:snapToGrid w:val="0"/>
              <w:spacing w:line="276" w:lineRule="auto"/>
              <w:rPr>
                <w:b/>
                <w:sz w:val="22"/>
                <w:lang w:val="en-GB" w:eastAsia="ar-SA"/>
              </w:rPr>
            </w:pPr>
            <w:r w:rsidRPr="00A74F8E">
              <w:rPr>
                <w:rFonts w:eastAsia="Arial"/>
                <w:b/>
                <w:sz w:val="22"/>
              </w:rPr>
              <w:t>P.3</w:t>
            </w:r>
            <w:r w:rsidRPr="00A74F8E">
              <w:rPr>
                <w:rFonts w:eastAsia="Arial"/>
                <w:sz w:val="22"/>
              </w:rPr>
              <w:t xml:space="preserve"> firewood consumption by cluster in the project scenario</w:t>
            </w:r>
          </w:p>
        </w:tc>
      </w:tr>
      <w:tr w:rsidR="00102BB7" w:rsidRPr="00857C0B" w14:paraId="656D95D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ED3BE96" w14:textId="77777777" w:rsidR="00102BB7" w:rsidRPr="00A74F8E" w:rsidRDefault="00102BB7">
            <w:pPr>
              <w:suppressAutoHyphens/>
              <w:snapToGrid w:val="0"/>
              <w:spacing w:line="276" w:lineRule="auto"/>
              <w:rPr>
                <w:sz w:val="22"/>
                <w:lang w:val="en-GB" w:eastAsia="ar-SA"/>
              </w:rPr>
            </w:pPr>
            <w:r w:rsidRPr="00A74F8E">
              <w:rPr>
                <w:rFonts w:eastAsia="Arial"/>
                <w:sz w:val="22"/>
              </w:rPr>
              <w:t>Data unit:</w:t>
            </w:r>
          </w:p>
        </w:tc>
        <w:tc>
          <w:tcPr>
            <w:tcW w:w="7475" w:type="dxa"/>
            <w:tcBorders>
              <w:top w:val="single" w:sz="4" w:space="0" w:color="000000"/>
              <w:left w:val="single" w:sz="4" w:space="0" w:color="000000"/>
              <w:bottom w:val="single" w:sz="4" w:space="0" w:color="000000"/>
              <w:right w:val="single" w:sz="4" w:space="0" w:color="000000"/>
            </w:tcBorders>
          </w:tcPr>
          <w:p w14:paraId="1C4385B8" w14:textId="0E18CF43" w:rsidR="00102BB7" w:rsidRPr="00A74F8E" w:rsidRDefault="002D2C85" w:rsidP="00994599">
            <w:pPr>
              <w:suppressAutoHyphens/>
              <w:snapToGrid w:val="0"/>
              <w:spacing w:line="276" w:lineRule="auto"/>
              <w:rPr>
                <w:sz w:val="22"/>
                <w:lang w:val="en-GB" w:eastAsia="ar-SA"/>
              </w:rPr>
            </w:pPr>
            <w:r w:rsidRPr="00A74F8E">
              <w:rPr>
                <w:rFonts w:eastAsia="Arial"/>
                <w:sz w:val="22"/>
              </w:rPr>
              <w:t xml:space="preserve">LPG + </w:t>
            </w:r>
            <w:proofErr w:type="spellStart"/>
            <w:r w:rsidRPr="00A74F8E">
              <w:rPr>
                <w:rFonts w:eastAsia="Arial"/>
                <w:sz w:val="22"/>
              </w:rPr>
              <w:t>Fw</w:t>
            </w:r>
            <w:proofErr w:type="spellEnd"/>
            <w:r w:rsidRPr="00A74F8E">
              <w:rPr>
                <w:rFonts w:eastAsia="Arial"/>
                <w:sz w:val="22"/>
              </w:rPr>
              <w:t xml:space="preserve"> cluster: </w:t>
            </w:r>
            <w:r w:rsidR="00994599" w:rsidRPr="00A74F8E">
              <w:rPr>
                <w:rFonts w:eastAsia="Arial"/>
                <w:sz w:val="22"/>
              </w:rPr>
              <w:t>43.48</w:t>
            </w:r>
            <w:r w:rsidR="00102BB7" w:rsidRPr="00A74F8E">
              <w:rPr>
                <w:rFonts w:eastAsia="Arial"/>
                <w:sz w:val="22"/>
              </w:rPr>
              <w:t xml:space="preserve"> Kg/month/household</w:t>
            </w:r>
          </w:p>
        </w:tc>
      </w:tr>
      <w:tr w:rsidR="00102BB7" w:rsidRPr="00857C0B" w14:paraId="3E28FC26"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819790C" w14:textId="77777777" w:rsidR="00102BB7" w:rsidRPr="00A74F8E" w:rsidRDefault="00102BB7">
            <w:pPr>
              <w:suppressAutoHyphens/>
              <w:snapToGrid w:val="0"/>
              <w:spacing w:line="276" w:lineRule="auto"/>
              <w:rPr>
                <w:sz w:val="22"/>
                <w:lang w:val="en-GB" w:eastAsia="ar-SA"/>
              </w:rPr>
            </w:pPr>
            <w:r w:rsidRPr="00A74F8E">
              <w:rPr>
                <w:rFonts w:eastAsia="Arial"/>
                <w:sz w:val="22"/>
              </w:rPr>
              <w:t>Description:</w:t>
            </w:r>
          </w:p>
        </w:tc>
        <w:tc>
          <w:tcPr>
            <w:tcW w:w="7475" w:type="dxa"/>
            <w:tcBorders>
              <w:top w:val="single" w:sz="4" w:space="0" w:color="000000"/>
              <w:left w:val="single" w:sz="4" w:space="0" w:color="000000"/>
              <w:bottom w:val="single" w:sz="4" w:space="0" w:color="000000"/>
              <w:right w:val="single" w:sz="4" w:space="0" w:color="000000"/>
            </w:tcBorders>
          </w:tcPr>
          <w:p w14:paraId="4445A072" w14:textId="77777777" w:rsidR="00102BB7" w:rsidRPr="00A74F8E" w:rsidRDefault="00102BB7">
            <w:pPr>
              <w:suppressAutoHyphens/>
              <w:snapToGrid w:val="0"/>
              <w:spacing w:line="276" w:lineRule="auto"/>
              <w:rPr>
                <w:sz w:val="22"/>
                <w:lang w:val="en-GB" w:eastAsia="ar-SA"/>
              </w:rPr>
            </w:pPr>
            <w:r w:rsidRPr="00A74F8E">
              <w:rPr>
                <w:rFonts w:eastAsia="Arial"/>
                <w:sz w:val="22"/>
              </w:rPr>
              <w:t>Amount of firewood consumed by beneficiaries having solar cookstoves</w:t>
            </w:r>
          </w:p>
        </w:tc>
      </w:tr>
      <w:tr w:rsidR="00102BB7" w:rsidRPr="00857C0B" w14:paraId="76746C29"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55E0343" w14:textId="77777777" w:rsidR="00102BB7" w:rsidRPr="00A74F8E" w:rsidRDefault="00102BB7">
            <w:pPr>
              <w:suppressAutoHyphens/>
              <w:snapToGrid w:val="0"/>
              <w:spacing w:line="276" w:lineRule="auto"/>
              <w:rPr>
                <w:sz w:val="22"/>
                <w:lang w:val="en-GB" w:eastAsia="ar-SA"/>
              </w:rPr>
            </w:pPr>
            <w:r w:rsidRPr="00A74F8E">
              <w:rPr>
                <w:rFonts w:eastAsia="Arial"/>
                <w:sz w:val="22"/>
              </w:rPr>
              <w:t>Source of data to be used:</w:t>
            </w:r>
          </w:p>
        </w:tc>
        <w:tc>
          <w:tcPr>
            <w:tcW w:w="7475" w:type="dxa"/>
            <w:tcBorders>
              <w:top w:val="single" w:sz="4" w:space="0" w:color="000000"/>
              <w:left w:val="single" w:sz="4" w:space="0" w:color="000000"/>
              <w:bottom w:val="single" w:sz="4" w:space="0" w:color="000000"/>
              <w:right w:val="single" w:sz="4" w:space="0" w:color="000000"/>
            </w:tcBorders>
          </w:tcPr>
          <w:p w14:paraId="42B009CA" w14:textId="38EA07D9" w:rsidR="00102BB7" w:rsidRPr="00A74F8E" w:rsidRDefault="00102BB7">
            <w:pPr>
              <w:suppressAutoHyphens/>
              <w:snapToGrid w:val="0"/>
              <w:spacing w:line="276" w:lineRule="auto"/>
              <w:rPr>
                <w:sz w:val="22"/>
                <w:lang w:val="en-GB" w:eastAsia="ar-SA"/>
              </w:rPr>
            </w:pPr>
            <w:r w:rsidRPr="00A74F8E">
              <w:rPr>
                <w:rFonts w:eastAsia="Arial"/>
                <w:sz w:val="22"/>
              </w:rPr>
              <w:t>Kitchen Tests</w:t>
            </w:r>
            <w:r w:rsidR="00994599" w:rsidRPr="00A74F8E">
              <w:rPr>
                <w:rFonts w:eastAsia="Arial"/>
                <w:sz w:val="22"/>
              </w:rPr>
              <w:t>, precision level of 90% for confidence interval.</w:t>
            </w:r>
          </w:p>
        </w:tc>
      </w:tr>
      <w:tr w:rsidR="00102BB7" w:rsidRPr="00857C0B" w14:paraId="3953EE48"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B6662AB" w14:textId="77777777" w:rsidR="00102BB7" w:rsidRPr="00A74F8E" w:rsidRDefault="00102BB7">
            <w:pPr>
              <w:suppressAutoHyphens/>
              <w:snapToGrid w:val="0"/>
              <w:spacing w:line="276" w:lineRule="auto"/>
              <w:rPr>
                <w:sz w:val="22"/>
                <w:lang w:val="en-GB" w:eastAsia="ar-SA"/>
              </w:rPr>
            </w:pPr>
            <w:r w:rsidRPr="00A74F8E">
              <w:rPr>
                <w:rFonts w:eastAsia="Arial"/>
                <w:sz w:val="22"/>
              </w:rPr>
              <w:t>Monitoring frequency</w:t>
            </w:r>
          </w:p>
        </w:tc>
        <w:tc>
          <w:tcPr>
            <w:tcW w:w="7475" w:type="dxa"/>
            <w:tcBorders>
              <w:top w:val="single" w:sz="4" w:space="0" w:color="000000"/>
              <w:left w:val="single" w:sz="4" w:space="0" w:color="000000"/>
              <w:bottom w:val="single" w:sz="4" w:space="0" w:color="000000"/>
              <w:right w:val="single" w:sz="4" w:space="0" w:color="000000"/>
            </w:tcBorders>
          </w:tcPr>
          <w:p w14:paraId="51E42B0A" w14:textId="77777777" w:rsidR="00102BB7" w:rsidRPr="00A74F8E" w:rsidRDefault="00102BB7">
            <w:pPr>
              <w:suppressAutoHyphens/>
              <w:snapToGrid w:val="0"/>
              <w:spacing w:line="276" w:lineRule="auto"/>
              <w:rPr>
                <w:sz w:val="22"/>
                <w:lang w:val="en-GB" w:eastAsia="ar-SA"/>
              </w:rPr>
            </w:pPr>
            <w:r w:rsidRPr="00A74F8E">
              <w:rPr>
                <w:rFonts w:eastAsia="Arial"/>
                <w:sz w:val="22"/>
              </w:rPr>
              <w:t>Study led biennially on a representative sample of beneficiaries</w:t>
            </w:r>
          </w:p>
        </w:tc>
      </w:tr>
      <w:tr w:rsidR="00102BB7" w:rsidRPr="00857C0B" w14:paraId="46200263"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3E91D37" w14:textId="77777777" w:rsidR="00102BB7" w:rsidRPr="00A74F8E" w:rsidRDefault="00102BB7">
            <w:pPr>
              <w:suppressAutoHyphens/>
              <w:snapToGrid w:val="0"/>
              <w:spacing w:line="276" w:lineRule="auto"/>
              <w:rPr>
                <w:sz w:val="22"/>
                <w:lang w:val="en-GB" w:eastAsia="ar-SA"/>
              </w:rPr>
            </w:pPr>
            <w:r w:rsidRPr="00A74F8E">
              <w:rPr>
                <w:rFonts w:eastAsia="Arial"/>
                <w:sz w:val="22"/>
              </w:rPr>
              <w:t>QA/QC procedures to be applied:</w:t>
            </w:r>
          </w:p>
        </w:tc>
        <w:tc>
          <w:tcPr>
            <w:tcW w:w="7475" w:type="dxa"/>
            <w:tcBorders>
              <w:top w:val="single" w:sz="4" w:space="0" w:color="000000"/>
              <w:left w:val="single" w:sz="4" w:space="0" w:color="000000"/>
              <w:bottom w:val="single" w:sz="4" w:space="0" w:color="000000"/>
              <w:right w:val="single" w:sz="4" w:space="0" w:color="000000"/>
            </w:tcBorders>
          </w:tcPr>
          <w:p w14:paraId="0112B7C0" w14:textId="77777777" w:rsidR="00102BB7" w:rsidRPr="00A74F8E" w:rsidRDefault="00102BB7">
            <w:pPr>
              <w:suppressAutoHyphens/>
              <w:snapToGrid w:val="0"/>
              <w:spacing w:line="276" w:lineRule="auto"/>
              <w:rPr>
                <w:sz w:val="22"/>
                <w:lang w:val="en-GB" w:eastAsia="ar-SA"/>
              </w:rPr>
            </w:pPr>
            <w:r w:rsidRPr="00A74F8E">
              <w:rPr>
                <w:rFonts w:eastAsia="Arial"/>
                <w:sz w:val="22"/>
              </w:rPr>
              <w:t>Parameter double-checked by Inti Illimani and GoodPlanet</w:t>
            </w:r>
          </w:p>
        </w:tc>
      </w:tr>
      <w:tr w:rsidR="00102BB7" w:rsidRPr="00857C0B" w14:paraId="20775345"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5086E4D" w14:textId="77777777" w:rsidR="00102BB7" w:rsidRPr="00A74F8E" w:rsidRDefault="00102BB7">
            <w:pPr>
              <w:suppressAutoHyphens/>
              <w:snapToGrid w:val="0"/>
              <w:spacing w:line="276" w:lineRule="auto"/>
              <w:rPr>
                <w:sz w:val="22"/>
                <w:lang w:val="en-GB" w:eastAsia="ar-SA"/>
              </w:rPr>
            </w:pPr>
            <w:r w:rsidRPr="00A74F8E">
              <w:rPr>
                <w:rFonts w:eastAsia="Arial"/>
                <w:sz w:val="22"/>
              </w:rPr>
              <w:t>Any comment:</w:t>
            </w:r>
          </w:p>
        </w:tc>
        <w:tc>
          <w:tcPr>
            <w:tcW w:w="7475" w:type="dxa"/>
            <w:tcBorders>
              <w:top w:val="single" w:sz="4" w:space="0" w:color="000000"/>
              <w:left w:val="single" w:sz="4" w:space="0" w:color="000000"/>
              <w:bottom w:val="single" w:sz="4" w:space="0" w:color="000000"/>
              <w:right w:val="single" w:sz="4" w:space="0" w:color="000000"/>
            </w:tcBorders>
          </w:tcPr>
          <w:p w14:paraId="3F7C5936" w14:textId="338660A0" w:rsidR="00102BB7" w:rsidRPr="00A74F8E" w:rsidRDefault="00102BB7">
            <w:pPr>
              <w:suppressAutoHyphens/>
              <w:snapToGrid w:val="0"/>
              <w:spacing w:line="276" w:lineRule="auto"/>
              <w:rPr>
                <w:sz w:val="22"/>
                <w:lang w:val="en-GB" w:eastAsia="ar-SA"/>
              </w:rPr>
            </w:pPr>
            <w:r w:rsidRPr="00A74F8E">
              <w:rPr>
                <w:rFonts w:eastAsia="Arial"/>
                <w:sz w:val="22"/>
              </w:rPr>
              <w:t>KT has been done according with guidelines given in the GS methodology.</w:t>
            </w:r>
            <w:r w:rsidR="00994599" w:rsidRPr="00A74F8E">
              <w:rPr>
                <w:rFonts w:eastAsia="Arial"/>
                <w:sz w:val="22"/>
              </w:rPr>
              <w:t xml:space="preserve"> The "90/30 rule" is met, so mean value have been used.</w:t>
            </w:r>
          </w:p>
        </w:tc>
      </w:tr>
    </w:tbl>
    <w:p w14:paraId="42655CDB" w14:textId="77777777" w:rsidR="00F50B48" w:rsidRDefault="00F50B48">
      <w:r>
        <w:br w:type="page"/>
      </w:r>
    </w:p>
    <w:tbl>
      <w:tblPr>
        <w:tblStyle w:val="TableauNorm"/>
        <w:tblW w:w="9781" w:type="dxa"/>
        <w:tblInd w:w="-34" w:type="dxa"/>
        <w:tblLayout w:type="fixed"/>
        <w:tblLook w:val="00A0" w:firstRow="1" w:lastRow="0" w:firstColumn="1" w:lastColumn="0" w:noHBand="0" w:noVBand="0"/>
      </w:tblPr>
      <w:tblGrid>
        <w:gridCol w:w="2306"/>
        <w:gridCol w:w="7475"/>
      </w:tblGrid>
      <w:tr w:rsidR="003B6687" w:rsidRPr="00857C0B" w14:paraId="328A468E"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2D67E828" w14:textId="6B76AA04" w:rsidR="003B6687" w:rsidRPr="00A74F8E" w:rsidRDefault="003B6687" w:rsidP="005A688A">
            <w:pPr>
              <w:suppressAutoHyphens/>
              <w:snapToGrid w:val="0"/>
              <w:spacing w:line="276" w:lineRule="auto"/>
              <w:rPr>
                <w:b/>
                <w:sz w:val="22"/>
                <w:lang w:val="en-GB" w:eastAsia="ar-SA"/>
              </w:rPr>
            </w:pPr>
            <w:r w:rsidRPr="00A74F8E">
              <w:rPr>
                <w:rFonts w:eastAsia="Arial"/>
                <w:b/>
                <w:sz w:val="22"/>
              </w:rPr>
              <w:lastRenderedPageBreak/>
              <w:t>Data / Parameter:</w:t>
            </w:r>
          </w:p>
        </w:tc>
        <w:tc>
          <w:tcPr>
            <w:tcW w:w="7475" w:type="dxa"/>
            <w:tcBorders>
              <w:top w:val="single" w:sz="4" w:space="0" w:color="000000"/>
              <w:left w:val="single" w:sz="4" w:space="0" w:color="000000"/>
              <w:bottom w:val="single" w:sz="4" w:space="0" w:color="000000"/>
              <w:right w:val="single" w:sz="4" w:space="0" w:color="000000"/>
            </w:tcBorders>
          </w:tcPr>
          <w:p w14:paraId="064224CB" w14:textId="2F798FD3" w:rsidR="003B6687" w:rsidRPr="00A74F8E" w:rsidRDefault="003B6687" w:rsidP="005A688A">
            <w:pPr>
              <w:suppressAutoHyphens/>
              <w:snapToGrid w:val="0"/>
              <w:spacing w:line="276" w:lineRule="auto"/>
              <w:rPr>
                <w:b/>
                <w:sz w:val="22"/>
                <w:lang w:val="en-GB" w:eastAsia="ar-SA"/>
              </w:rPr>
            </w:pPr>
            <w:r w:rsidRPr="00A74F8E">
              <w:rPr>
                <w:rFonts w:eastAsia="Arial"/>
                <w:b/>
                <w:sz w:val="22"/>
              </w:rPr>
              <w:t>P.</w:t>
            </w:r>
            <w:r w:rsidR="007376D0">
              <w:rPr>
                <w:rFonts w:eastAsia="Arial"/>
                <w:b/>
                <w:sz w:val="22"/>
              </w:rPr>
              <w:t>4</w:t>
            </w:r>
            <w:r>
              <w:rPr>
                <w:rFonts w:eastAsia="Arial"/>
                <w:sz w:val="22"/>
              </w:rPr>
              <w:t xml:space="preserve"> Dung </w:t>
            </w:r>
            <w:r w:rsidRPr="00A74F8E">
              <w:rPr>
                <w:rFonts w:eastAsia="Arial"/>
                <w:sz w:val="22"/>
              </w:rPr>
              <w:t>consumption by cluster in the project scenario</w:t>
            </w:r>
          </w:p>
        </w:tc>
      </w:tr>
      <w:tr w:rsidR="003B6687" w:rsidRPr="00857C0B" w14:paraId="01C8981B"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7DC18202"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Data unit:</w:t>
            </w:r>
          </w:p>
        </w:tc>
        <w:tc>
          <w:tcPr>
            <w:tcW w:w="7475" w:type="dxa"/>
            <w:tcBorders>
              <w:top w:val="single" w:sz="4" w:space="0" w:color="000000"/>
              <w:left w:val="single" w:sz="4" w:space="0" w:color="000000"/>
              <w:bottom w:val="single" w:sz="4" w:space="0" w:color="000000"/>
              <w:right w:val="single" w:sz="4" w:space="0" w:color="000000"/>
            </w:tcBorders>
          </w:tcPr>
          <w:p w14:paraId="03A5916C" w14:textId="7FB9935A" w:rsidR="003B6687" w:rsidRPr="00A74F8E" w:rsidRDefault="003B6687" w:rsidP="005A688A">
            <w:pPr>
              <w:suppressAutoHyphens/>
              <w:snapToGrid w:val="0"/>
              <w:spacing w:line="276" w:lineRule="auto"/>
              <w:rPr>
                <w:sz w:val="22"/>
                <w:lang w:val="en-GB" w:eastAsia="ar-SA"/>
              </w:rPr>
            </w:pPr>
            <w:r>
              <w:rPr>
                <w:rFonts w:eastAsia="Arial"/>
                <w:sz w:val="22"/>
              </w:rPr>
              <w:t xml:space="preserve">LPG </w:t>
            </w:r>
            <w:proofErr w:type="spellStart"/>
            <w:r w:rsidRPr="00A74F8E">
              <w:rPr>
                <w:rFonts w:eastAsia="Arial"/>
                <w:sz w:val="22"/>
              </w:rPr>
              <w:t>Fw</w:t>
            </w:r>
            <w:proofErr w:type="spellEnd"/>
            <w:r w:rsidRPr="00A74F8E">
              <w:rPr>
                <w:rFonts w:eastAsia="Arial"/>
                <w:sz w:val="22"/>
              </w:rPr>
              <w:t xml:space="preserve"> </w:t>
            </w:r>
            <w:r>
              <w:rPr>
                <w:rFonts w:eastAsia="Arial"/>
                <w:sz w:val="22"/>
              </w:rPr>
              <w:t xml:space="preserve">Dung </w:t>
            </w:r>
            <w:r w:rsidRPr="00A74F8E">
              <w:rPr>
                <w:rFonts w:eastAsia="Arial"/>
                <w:sz w:val="22"/>
              </w:rPr>
              <w:t xml:space="preserve">cluster: </w:t>
            </w:r>
            <w:r>
              <w:rPr>
                <w:rFonts w:eastAsia="Arial"/>
                <w:sz w:val="22"/>
              </w:rPr>
              <w:t>32</w:t>
            </w:r>
            <w:r w:rsidRPr="00A74F8E">
              <w:rPr>
                <w:rFonts w:eastAsia="Arial"/>
                <w:sz w:val="22"/>
              </w:rPr>
              <w:t xml:space="preserve"> Kg/month/household</w:t>
            </w:r>
          </w:p>
        </w:tc>
      </w:tr>
      <w:tr w:rsidR="003B6687" w:rsidRPr="00857C0B" w14:paraId="7BC367DB"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077FFC4F"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Description:</w:t>
            </w:r>
          </w:p>
        </w:tc>
        <w:tc>
          <w:tcPr>
            <w:tcW w:w="7475" w:type="dxa"/>
            <w:tcBorders>
              <w:top w:val="single" w:sz="4" w:space="0" w:color="000000"/>
              <w:left w:val="single" w:sz="4" w:space="0" w:color="000000"/>
              <w:bottom w:val="single" w:sz="4" w:space="0" w:color="000000"/>
              <w:right w:val="single" w:sz="4" w:space="0" w:color="000000"/>
            </w:tcBorders>
          </w:tcPr>
          <w:p w14:paraId="53FF1487" w14:textId="0A0F5C85" w:rsidR="003B6687" w:rsidRPr="00A74F8E" w:rsidRDefault="007376D0" w:rsidP="005A688A">
            <w:pPr>
              <w:suppressAutoHyphens/>
              <w:snapToGrid w:val="0"/>
              <w:spacing w:line="276" w:lineRule="auto"/>
              <w:rPr>
                <w:sz w:val="22"/>
                <w:lang w:val="en-GB" w:eastAsia="ar-SA"/>
              </w:rPr>
            </w:pPr>
            <w:r>
              <w:rPr>
                <w:rFonts w:eastAsia="Arial"/>
                <w:sz w:val="22"/>
              </w:rPr>
              <w:t>Amount of dung</w:t>
            </w:r>
            <w:r w:rsidR="003B6687" w:rsidRPr="00A74F8E">
              <w:rPr>
                <w:rFonts w:eastAsia="Arial"/>
                <w:sz w:val="22"/>
              </w:rPr>
              <w:t xml:space="preserve"> consumed by beneficiaries having solar cookstoves</w:t>
            </w:r>
          </w:p>
        </w:tc>
      </w:tr>
      <w:tr w:rsidR="003B6687" w:rsidRPr="00857C0B" w14:paraId="5294FE93"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127431E6"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Source of data to be used:</w:t>
            </w:r>
          </w:p>
        </w:tc>
        <w:tc>
          <w:tcPr>
            <w:tcW w:w="7475" w:type="dxa"/>
            <w:tcBorders>
              <w:top w:val="single" w:sz="4" w:space="0" w:color="000000"/>
              <w:left w:val="single" w:sz="4" w:space="0" w:color="000000"/>
              <w:bottom w:val="single" w:sz="4" w:space="0" w:color="000000"/>
              <w:right w:val="single" w:sz="4" w:space="0" w:color="000000"/>
            </w:tcBorders>
          </w:tcPr>
          <w:p w14:paraId="0EAB096B"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Kitchen Tests, precision level of 90% for confidence interval.</w:t>
            </w:r>
          </w:p>
        </w:tc>
      </w:tr>
      <w:tr w:rsidR="003B6687" w:rsidRPr="00857C0B" w14:paraId="2A7732D6"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38F729CA"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Monitoring frequency</w:t>
            </w:r>
          </w:p>
        </w:tc>
        <w:tc>
          <w:tcPr>
            <w:tcW w:w="7475" w:type="dxa"/>
            <w:tcBorders>
              <w:top w:val="single" w:sz="4" w:space="0" w:color="000000"/>
              <w:left w:val="single" w:sz="4" w:space="0" w:color="000000"/>
              <w:bottom w:val="single" w:sz="4" w:space="0" w:color="000000"/>
              <w:right w:val="single" w:sz="4" w:space="0" w:color="000000"/>
            </w:tcBorders>
          </w:tcPr>
          <w:p w14:paraId="7D0B02CB"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Study led biennially on a representative sample of beneficiaries</w:t>
            </w:r>
          </w:p>
        </w:tc>
      </w:tr>
      <w:tr w:rsidR="003B6687" w:rsidRPr="00857C0B" w14:paraId="10FC1E1E"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39E616C8"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QA/QC procedures to be applied:</w:t>
            </w:r>
          </w:p>
        </w:tc>
        <w:tc>
          <w:tcPr>
            <w:tcW w:w="7475" w:type="dxa"/>
            <w:tcBorders>
              <w:top w:val="single" w:sz="4" w:space="0" w:color="000000"/>
              <w:left w:val="single" w:sz="4" w:space="0" w:color="000000"/>
              <w:bottom w:val="single" w:sz="4" w:space="0" w:color="000000"/>
              <w:right w:val="single" w:sz="4" w:space="0" w:color="000000"/>
            </w:tcBorders>
          </w:tcPr>
          <w:p w14:paraId="4B04C4BB"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 xml:space="preserve">Parameter double-checked by </w:t>
            </w:r>
            <w:proofErr w:type="spellStart"/>
            <w:r w:rsidRPr="00A74F8E">
              <w:rPr>
                <w:rFonts w:eastAsia="Arial"/>
                <w:sz w:val="22"/>
              </w:rPr>
              <w:t>Inti</w:t>
            </w:r>
            <w:proofErr w:type="spellEnd"/>
            <w:r w:rsidRPr="00A74F8E">
              <w:rPr>
                <w:rFonts w:eastAsia="Arial"/>
                <w:sz w:val="22"/>
              </w:rPr>
              <w:t xml:space="preserve"> Illimani and </w:t>
            </w:r>
            <w:proofErr w:type="spellStart"/>
            <w:r w:rsidRPr="00A74F8E">
              <w:rPr>
                <w:rFonts w:eastAsia="Arial"/>
                <w:sz w:val="22"/>
              </w:rPr>
              <w:t>GoodPlanet</w:t>
            </w:r>
            <w:proofErr w:type="spellEnd"/>
          </w:p>
        </w:tc>
      </w:tr>
      <w:tr w:rsidR="003B6687" w:rsidRPr="00857C0B" w14:paraId="75E18A72" w14:textId="77777777" w:rsidTr="005A688A">
        <w:tc>
          <w:tcPr>
            <w:tcW w:w="2306" w:type="dxa"/>
            <w:tcBorders>
              <w:top w:val="single" w:sz="4" w:space="0" w:color="000000"/>
              <w:left w:val="single" w:sz="4" w:space="0" w:color="000000"/>
              <w:bottom w:val="single" w:sz="4" w:space="0" w:color="000000"/>
              <w:right w:val="nil"/>
            </w:tcBorders>
            <w:shd w:val="clear" w:color="auto" w:fill="B3B3B3"/>
          </w:tcPr>
          <w:p w14:paraId="331C12C1"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Any comment:</w:t>
            </w:r>
          </w:p>
        </w:tc>
        <w:tc>
          <w:tcPr>
            <w:tcW w:w="7475" w:type="dxa"/>
            <w:tcBorders>
              <w:top w:val="single" w:sz="4" w:space="0" w:color="000000"/>
              <w:left w:val="single" w:sz="4" w:space="0" w:color="000000"/>
              <w:bottom w:val="single" w:sz="4" w:space="0" w:color="000000"/>
              <w:right w:val="single" w:sz="4" w:space="0" w:color="000000"/>
            </w:tcBorders>
          </w:tcPr>
          <w:p w14:paraId="5708563F" w14:textId="77777777" w:rsidR="003B6687" w:rsidRPr="00A74F8E" w:rsidRDefault="003B6687" w:rsidP="005A688A">
            <w:pPr>
              <w:suppressAutoHyphens/>
              <w:snapToGrid w:val="0"/>
              <w:spacing w:line="276" w:lineRule="auto"/>
              <w:rPr>
                <w:sz w:val="22"/>
                <w:lang w:val="en-GB" w:eastAsia="ar-SA"/>
              </w:rPr>
            </w:pPr>
            <w:r w:rsidRPr="00A74F8E">
              <w:rPr>
                <w:rFonts w:eastAsia="Arial"/>
                <w:sz w:val="22"/>
              </w:rPr>
              <w:t>KT has been done according with guidelines given in the GS methodology. The "90/30 rule" is met, so mean value have been used.</w:t>
            </w:r>
          </w:p>
        </w:tc>
      </w:tr>
    </w:tbl>
    <w:p w14:paraId="1CC25210" w14:textId="77777777" w:rsidR="00102BB7" w:rsidRPr="00857C0B" w:rsidRDefault="00102BB7" w:rsidP="00303629">
      <w:pPr>
        <w:ind w:firstLine="709"/>
        <w:rPr>
          <w:b/>
          <w:sz w:val="22"/>
          <w:highlight w:val="yellow"/>
          <w:lang w:val="en-GB" w:eastAsia="ar-SA"/>
        </w:rPr>
      </w:pPr>
    </w:p>
    <w:p w14:paraId="258D1C92" w14:textId="77777777" w:rsidR="00732FB9" w:rsidRPr="00857C0B" w:rsidRDefault="00732FB9" w:rsidP="00303629">
      <w:pPr>
        <w:ind w:firstLine="709"/>
        <w:rPr>
          <w:b/>
          <w:sz w:val="22"/>
          <w:highlight w:val="yellow"/>
          <w:lang w:val="en-GB" w:eastAsia="ar-SA"/>
        </w:rPr>
      </w:pPr>
    </w:p>
    <w:p w14:paraId="3BFA0E34" w14:textId="77777777" w:rsidR="00845290" w:rsidRPr="00857C0B" w:rsidRDefault="00845290" w:rsidP="00303629">
      <w:pPr>
        <w:ind w:firstLine="709"/>
        <w:rPr>
          <w:b/>
          <w:sz w:val="22"/>
          <w:highlight w:val="yellow"/>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0D9DC35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5D2FB0A" w14:textId="77777777" w:rsidR="00102BB7" w:rsidRPr="00A74F8E" w:rsidRDefault="00102BB7">
            <w:pPr>
              <w:suppressAutoHyphens/>
              <w:snapToGrid w:val="0"/>
              <w:spacing w:line="276" w:lineRule="auto"/>
              <w:rPr>
                <w:b/>
                <w:sz w:val="22"/>
                <w:lang w:val="en-GB" w:eastAsia="ar-SA"/>
              </w:rPr>
            </w:pPr>
            <w:r w:rsidRPr="00A74F8E">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69F5968E" w14:textId="474A12E8" w:rsidR="00102BB7" w:rsidRPr="00A74F8E" w:rsidRDefault="007376D0">
            <w:pPr>
              <w:suppressAutoHyphens/>
              <w:snapToGrid w:val="0"/>
              <w:spacing w:line="276" w:lineRule="auto"/>
              <w:rPr>
                <w:b/>
                <w:sz w:val="22"/>
                <w:lang w:val="en-GB" w:eastAsia="ar-SA"/>
              </w:rPr>
            </w:pPr>
            <w:r>
              <w:rPr>
                <w:rFonts w:eastAsia="Arial"/>
                <w:b/>
                <w:sz w:val="22"/>
              </w:rPr>
              <w:t>P.5</w:t>
            </w:r>
            <w:r w:rsidR="00102BB7" w:rsidRPr="00A74F8E">
              <w:rPr>
                <w:rFonts w:eastAsia="Arial"/>
                <w:b/>
                <w:sz w:val="22"/>
              </w:rPr>
              <w:t xml:space="preserve"> - X</w:t>
            </w:r>
            <w:r w:rsidR="00102BB7" w:rsidRPr="00A74F8E">
              <w:rPr>
                <w:rFonts w:eastAsia="Arial"/>
                <w:b/>
                <w:sz w:val="22"/>
                <w:vertAlign w:val="subscript"/>
              </w:rPr>
              <w:t>NRB</w:t>
            </w:r>
            <w:r w:rsidR="00102BB7" w:rsidRPr="00A74F8E">
              <w:rPr>
                <w:rFonts w:eastAsia="Arial"/>
                <w:sz w:val="22"/>
              </w:rPr>
              <w:t xml:space="preserve"> </w:t>
            </w:r>
          </w:p>
        </w:tc>
      </w:tr>
      <w:tr w:rsidR="00102BB7" w:rsidRPr="00857C0B" w14:paraId="6D6F91D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85ACC52" w14:textId="77777777" w:rsidR="00102BB7" w:rsidRPr="00A74F8E" w:rsidRDefault="00102BB7">
            <w:pPr>
              <w:suppressAutoHyphens/>
              <w:snapToGrid w:val="0"/>
              <w:spacing w:line="276" w:lineRule="auto"/>
              <w:rPr>
                <w:sz w:val="22"/>
                <w:lang w:val="en-GB" w:eastAsia="ar-SA"/>
              </w:rPr>
            </w:pPr>
            <w:r w:rsidRPr="00A74F8E">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4E5D5415" w14:textId="77777777" w:rsidR="00102BB7" w:rsidRPr="00A74F8E" w:rsidRDefault="00102BB7">
            <w:pPr>
              <w:suppressAutoHyphens/>
              <w:snapToGrid w:val="0"/>
              <w:spacing w:line="276" w:lineRule="auto"/>
              <w:rPr>
                <w:sz w:val="22"/>
                <w:lang w:val="en-GB" w:eastAsia="ar-SA"/>
              </w:rPr>
            </w:pPr>
            <w:r w:rsidRPr="00A74F8E">
              <w:rPr>
                <w:rFonts w:eastAsia="Arial"/>
                <w:sz w:val="22"/>
              </w:rPr>
              <w:t>61%</w:t>
            </w:r>
          </w:p>
        </w:tc>
      </w:tr>
      <w:tr w:rsidR="00102BB7" w:rsidRPr="00857C0B" w14:paraId="0D3A73B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C3B4B6F" w14:textId="77777777" w:rsidR="00102BB7" w:rsidRPr="00A74F8E" w:rsidRDefault="00102BB7">
            <w:pPr>
              <w:suppressAutoHyphens/>
              <w:snapToGrid w:val="0"/>
              <w:spacing w:line="276" w:lineRule="auto"/>
              <w:rPr>
                <w:sz w:val="22"/>
                <w:lang w:val="en-GB" w:eastAsia="ar-SA"/>
              </w:rPr>
            </w:pPr>
            <w:r w:rsidRPr="00A74F8E">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39C9C940" w14:textId="77777777" w:rsidR="00102BB7" w:rsidRPr="00A74F8E" w:rsidRDefault="00102BB7">
            <w:pPr>
              <w:suppressAutoHyphens/>
              <w:snapToGrid w:val="0"/>
              <w:spacing w:line="276" w:lineRule="auto"/>
              <w:rPr>
                <w:sz w:val="22"/>
                <w:lang w:val="en-GB" w:eastAsia="ar-SA"/>
              </w:rPr>
            </w:pPr>
            <w:r w:rsidRPr="00A74F8E">
              <w:rPr>
                <w:rFonts w:eastAsia="Arial"/>
                <w:sz w:val="22"/>
              </w:rPr>
              <w:t>Non-renewable fraction of biomass</w:t>
            </w:r>
          </w:p>
        </w:tc>
      </w:tr>
      <w:tr w:rsidR="00102BB7" w:rsidRPr="00857C0B" w14:paraId="43FE7B90"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675262B" w14:textId="77777777" w:rsidR="00102BB7" w:rsidRPr="00A74F8E" w:rsidRDefault="00102BB7">
            <w:pPr>
              <w:suppressAutoHyphens/>
              <w:snapToGrid w:val="0"/>
              <w:spacing w:line="276" w:lineRule="auto"/>
              <w:rPr>
                <w:sz w:val="22"/>
                <w:lang w:val="en-GB" w:eastAsia="ar-SA"/>
              </w:rPr>
            </w:pPr>
            <w:r w:rsidRPr="00A74F8E">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2746036F" w14:textId="77777777" w:rsidR="00102BB7" w:rsidRPr="00A74F8E" w:rsidRDefault="00102BB7">
            <w:pPr>
              <w:suppressAutoHyphens/>
              <w:snapToGrid w:val="0"/>
              <w:spacing w:line="276" w:lineRule="auto"/>
              <w:rPr>
                <w:sz w:val="22"/>
                <w:lang w:val="en-GB" w:eastAsia="ar-SA"/>
              </w:rPr>
            </w:pPr>
            <w:r w:rsidRPr="00A74F8E">
              <w:rPr>
                <w:rFonts w:eastAsia="Arial"/>
                <w:sz w:val="22"/>
              </w:rPr>
              <w:t>NRB study</w:t>
            </w:r>
          </w:p>
        </w:tc>
      </w:tr>
      <w:tr w:rsidR="00102BB7" w:rsidRPr="00857C0B" w14:paraId="41D63B8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4D70CAC" w14:textId="77777777" w:rsidR="00102BB7" w:rsidRPr="00A74F8E" w:rsidRDefault="00102BB7">
            <w:pPr>
              <w:suppressAutoHyphens/>
              <w:snapToGrid w:val="0"/>
              <w:spacing w:line="276" w:lineRule="auto"/>
              <w:rPr>
                <w:sz w:val="22"/>
                <w:lang w:val="en-GB" w:eastAsia="ar-SA"/>
              </w:rPr>
            </w:pPr>
            <w:r w:rsidRPr="00A74F8E">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190DCF4B" w14:textId="77777777" w:rsidR="00102BB7" w:rsidRPr="00A74F8E" w:rsidRDefault="00102BB7">
            <w:pPr>
              <w:suppressAutoHyphens/>
              <w:snapToGrid w:val="0"/>
              <w:spacing w:line="276" w:lineRule="auto"/>
              <w:rPr>
                <w:sz w:val="22"/>
                <w:lang w:val="en-GB" w:eastAsia="ar-SA"/>
              </w:rPr>
            </w:pPr>
            <w:r w:rsidRPr="00A74F8E">
              <w:rPr>
                <w:rFonts w:eastAsia="Arial"/>
                <w:sz w:val="22"/>
              </w:rPr>
              <w:t>The NRB fraction may be updated if there any afforestation/deforestation activities are observed in the project areas.</w:t>
            </w:r>
          </w:p>
        </w:tc>
      </w:tr>
      <w:tr w:rsidR="00102BB7" w:rsidRPr="00857C0B" w14:paraId="218B16B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2B758C1" w14:textId="77777777" w:rsidR="00102BB7" w:rsidRPr="00A74F8E" w:rsidRDefault="00102BB7">
            <w:pPr>
              <w:suppressAutoHyphens/>
              <w:snapToGrid w:val="0"/>
              <w:spacing w:line="276" w:lineRule="auto"/>
              <w:rPr>
                <w:sz w:val="22"/>
                <w:lang w:val="en-GB" w:eastAsia="ar-SA"/>
              </w:rPr>
            </w:pPr>
            <w:r w:rsidRPr="00A74F8E">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5ED4B75B" w14:textId="77777777" w:rsidR="00102BB7" w:rsidRPr="00A74F8E" w:rsidRDefault="00102BB7">
            <w:pPr>
              <w:suppressAutoHyphens/>
              <w:snapToGrid w:val="0"/>
              <w:spacing w:line="276" w:lineRule="auto"/>
              <w:rPr>
                <w:sz w:val="22"/>
                <w:lang w:val="en-GB" w:eastAsia="ar-SA"/>
              </w:rPr>
            </w:pPr>
            <w:r w:rsidRPr="00A74F8E">
              <w:rPr>
                <w:rFonts w:eastAsia="Arial"/>
                <w:sz w:val="22"/>
              </w:rPr>
              <w:t>Parameter double-checked by Inti Illimani and GoodPlanet</w:t>
            </w:r>
          </w:p>
        </w:tc>
      </w:tr>
      <w:tr w:rsidR="00102BB7" w:rsidRPr="00857C0B" w14:paraId="75A6866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FF26F12" w14:textId="77777777" w:rsidR="00102BB7" w:rsidRPr="00A74F8E" w:rsidRDefault="00102BB7">
            <w:pPr>
              <w:suppressAutoHyphens/>
              <w:snapToGrid w:val="0"/>
              <w:spacing w:line="276" w:lineRule="auto"/>
              <w:rPr>
                <w:sz w:val="22"/>
                <w:lang w:val="en-GB" w:eastAsia="ar-SA"/>
              </w:rPr>
            </w:pPr>
            <w:r w:rsidRPr="00A74F8E">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429BFF86" w14:textId="77777777" w:rsidR="00102BB7" w:rsidRPr="00A74F8E" w:rsidRDefault="00102BB7">
            <w:pPr>
              <w:suppressAutoHyphens/>
              <w:snapToGrid w:val="0"/>
              <w:spacing w:line="276" w:lineRule="auto"/>
              <w:rPr>
                <w:sz w:val="22"/>
                <w:lang w:val="en-GB" w:eastAsia="ar-SA"/>
              </w:rPr>
            </w:pPr>
          </w:p>
        </w:tc>
      </w:tr>
    </w:tbl>
    <w:p w14:paraId="10800022" w14:textId="77777777" w:rsidR="00102BB7" w:rsidRPr="00857C0B" w:rsidRDefault="00102BB7" w:rsidP="00303629">
      <w:pPr>
        <w:ind w:firstLine="709"/>
        <w:rPr>
          <w:b/>
          <w:highlight w:val="yellow"/>
        </w:rPr>
      </w:pPr>
    </w:p>
    <w:p w14:paraId="145B3DE8" w14:textId="77777777" w:rsidR="00D8095B" w:rsidRPr="00857C0B" w:rsidRDefault="00D8095B" w:rsidP="00303629">
      <w:pPr>
        <w:ind w:firstLine="709"/>
        <w:rPr>
          <w:b/>
          <w:highlight w:val="yellow"/>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248DF074"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991C7A2" w14:textId="77777777" w:rsidR="00102BB7" w:rsidRPr="00A74F8E" w:rsidRDefault="00102BB7">
            <w:pPr>
              <w:suppressAutoHyphens/>
              <w:snapToGrid w:val="0"/>
              <w:spacing w:line="276" w:lineRule="auto"/>
              <w:rPr>
                <w:b/>
                <w:sz w:val="22"/>
                <w:lang w:val="en-GB" w:eastAsia="ar-SA"/>
              </w:rPr>
            </w:pPr>
            <w:r w:rsidRPr="00A74F8E">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08A45CEF" w14:textId="22FC222B" w:rsidR="00102BB7" w:rsidRPr="00A74F8E" w:rsidRDefault="007376D0">
            <w:pPr>
              <w:suppressAutoHyphens/>
              <w:snapToGrid w:val="0"/>
              <w:spacing w:line="276" w:lineRule="auto"/>
              <w:rPr>
                <w:b/>
                <w:sz w:val="22"/>
                <w:lang w:val="en-GB" w:eastAsia="ar-SA"/>
              </w:rPr>
            </w:pPr>
            <w:r>
              <w:rPr>
                <w:rFonts w:eastAsia="Arial"/>
                <w:b/>
                <w:sz w:val="22"/>
              </w:rPr>
              <w:t>P.6</w:t>
            </w:r>
            <w:r w:rsidR="0033285E" w:rsidRPr="00A74F8E">
              <w:rPr>
                <w:rFonts w:eastAsia="Arial"/>
                <w:b/>
                <w:sz w:val="22"/>
              </w:rPr>
              <w:t xml:space="preserve"> - Usage</w:t>
            </w:r>
            <w:r w:rsidR="00A74F8E" w:rsidRPr="00A74F8E">
              <w:rPr>
                <w:rFonts w:eastAsia="Arial"/>
                <w:b/>
                <w:sz w:val="22"/>
              </w:rPr>
              <w:t xml:space="preserve"> in year 2013</w:t>
            </w:r>
          </w:p>
        </w:tc>
      </w:tr>
      <w:tr w:rsidR="00102BB7" w:rsidRPr="00857C0B" w14:paraId="52812AD6"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44E4B62" w14:textId="77777777" w:rsidR="00102BB7" w:rsidRPr="00A74F8E" w:rsidRDefault="00102BB7">
            <w:pPr>
              <w:suppressAutoHyphens/>
              <w:snapToGrid w:val="0"/>
              <w:spacing w:line="276" w:lineRule="auto"/>
              <w:rPr>
                <w:sz w:val="22"/>
                <w:lang w:val="en-GB" w:eastAsia="ar-SA"/>
              </w:rPr>
            </w:pPr>
            <w:r w:rsidRPr="00A74F8E">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39894553" w14:textId="5930ACA3" w:rsidR="00C408D3" w:rsidRPr="00A74F8E" w:rsidRDefault="00A74F8E" w:rsidP="00C408D3">
            <w:pPr>
              <w:snapToGrid w:val="0"/>
              <w:spacing w:line="276" w:lineRule="auto"/>
              <w:rPr>
                <w:sz w:val="22"/>
              </w:rPr>
            </w:pPr>
            <w:r w:rsidRPr="00A74F8E">
              <w:rPr>
                <w:rFonts w:eastAsia="Arial"/>
                <w:sz w:val="22"/>
              </w:rPr>
              <w:t>2013</w:t>
            </w:r>
            <w:r w:rsidR="00C408D3" w:rsidRPr="00A74F8E">
              <w:rPr>
                <w:rFonts w:eastAsia="Arial"/>
                <w:sz w:val="22"/>
              </w:rPr>
              <w:t xml:space="preserve">: </w:t>
            </w:r>
            <w:r w:rsidR="00C222A3" w:rsidRPr="00A74F8E">
              <w:rPr>
                <w:rFonts w:eastAsia="Arial"/>
                <w:sz w:val="22"/>
              </w:rPr>
              <w:t xml:space="preserve"> </w:t>
            </w:r>
            <w:r w:rsidRPr="00A74F8E">
              <w:rPr>
                <w:rFonts w:eastAsia="Arial"/>
                <w:sz w:val="22"/>
              </w:rPr>
              <w:t>70</w:t>
            </w:r>
            <w:r w:rsidR="00C408D3" w:rsidRPr="00A74F8E">
              <w:rPr>
                <w:rFonts w:eastAsia="Arial"/>
                <w:sz w:val="22"/>
              </w:rPr>
              <w:t>% people who got their solar cookstove in 2007</w:t>
            </w:r>
          </w:p>
          <w:p w14:paraId="62355C57" w14:textId="316896C3" w:rsidR="00C408D3" w:rsidRPr="00A74F8E" w:rsidRDefault="0033285E" w:rsidP="00C408D3">
            <w:pPr>
              <w:snapToGrid w:val="0"/>
              <w:spacing w:line="276" w:lineRule="auto"/>
              <w:rPr>
                <w:sz w:val="22"/>
              </w:rPr>
            </w:pPr>
            <w:r w:rsidRPr="00A74F8E">
              <w:rPr>
                <w:rFonts w:eastAsia="Arial"/>
                <w:sz w:val="22"/>
              </w:rPr>
              <w:t xml:space="preserve">           75</w:t>
            </w:r>
            <w:r w:rsidR="00C408D3" w:rsidRPr="00A74F8E">
              <w:rPr>
                <w:rFonts w:eastAsia="Arial"/>
                <w:sz w:val="22"/>
              </w:rPr>
              <w:t xml:space="preserve"> % people who got their solar cookstove in 2008</w:t>
            </w:r>
          </w:p>
          <w:p w14:paraId="3424519E" w14:textId="4EC06EEF" w:rsidR="00C408D3" w:rsidRPr="00A74F8E" w:rsidRDefault="00C408D3" w:rsidP="00C408D3">
            <w:pPr>
              <w:suppressAutoHyphens/>
              <w:snapToGrid w:val="0"/>
              <w:spacing w:line="276" w:lineRule="auto"/>
              <w:rPr>
                <w:sz w:val="22"/>
              </w:rPr>
            </w:pPr>
            <w:r w:rsidRPr="00A74F8E">
              <w:rPr>
                <w:rFonts w:eastAsia="Arial"/>
                <w:sz w:val="22"/>
              </w:rPr>
              <w:t xml:space="preserve">          </w:t>
            </w:r>
            <w:r w:rsidR="00A74F8E" w:rsidRPr="00A74F8E">
              <w:rPr>
                <w:rFonts w:eastAsia="Arial"/>
                <w:sz w:val="22"/>
              </w:rPr>
              <w:t xml:space="preserve"> 75</w:t>
            </w:r>
            <w:r w:rsidRPr="00A74F8E">
              <w:rPr>
                <w:rFonts w:eastAsia="Arial"/>
                <w:sz w:val="22"/>
              </w:rPr>
              <w:t xml:space="preserve"> % people who got their solar cookstove in 2009</w:t>
            </w:r>
          </w:p>
          <w:p w14:paraId="656E2E35" w14:textId="2C0C1A90" w:rsidR="00C408D3" w:rsidRPr="00A74F8E" w:rsidRDefault="00C408D3" w:rsidP="00C408D3">
            <w:pPr>
              <w:suppressAutoHyphens/>
              <w:snapToGrid w:val="0"/>
              <w:spacing w:line="276" w:lineRule="auto"/>
              <w:rPr>
                <w:rFonts w:eastAsia="Arial"/>
                <w:sz w:val="22"/>
              </w:rPr>
            </w:pPr>
            <w:r w:rsidRPr="00A74F8E">
              <w:rPr>
                <w:rFonts w:eastAsia="Arial"/>
                <w:sz w:val="22"/>
                <w:lang w:val="en-GB" w:eastAsia="ar-SA"/>
              </w:rPr>
              <w:t xml:space="preserve">          </w:t>
            </w:r>
            <w:r w:rsidR="00A74F8E" w:rsidRPr="00A74F8E">
              <w:rPr>
                <w:rFonts w:eastAsia="Arial"/>
                <w:sz w:val="22"/>
                <w:lang w:val="en-GB" w:eastAsia="ar-SA"/>
              </w:rPr>
              <w:t xml:space="preserve"> 80</w:t>
            </w:r>
            <w:r w:rsidRPr="00A74F8E">
              <w:rPr>
                <w:rFonts w:eastAsia="Arial"/>
                <w:sz w:val="22"/>
              </w:rPr>
              <w:t xml:space="preserve"> % people who got their solar cookstove in 2010</w:t>
            </w:r>
          </w:p>
          <w:p w14:paraId="17D4C698" w14:textId="77777777" w:rsidR="00C408D3" w:rsidRPr="00A74F8E" w:rsidRDefault="00C408D3" w:rsidP="00C408D3">
            <w:pPr>
              <w:suppressAutoHyphens/>
              <w:snapToGrid w:val="0"/>
              <w:spacing w:line="276" w:lineRule="auto"/>
              <w:rPr>
                <w:rFonts w:eastAsia="Arial"/>
                <w:sz w:val="22"/>
              </w:rPr>
            </w:pPr>
            <w:r w:rsidRPr="00A74F8E">
              <w:rPr>
                <w:sz w:val="22"/>
                <w:lang w:val="en-GB" w:eastAsia="ar-SA"/>
              </w:rPr>
              <w:t xml:space="preserve">          </w:t>
            </w:r>
            <w:r w:rsidR="00A74F8E" w:rsidRPr="00A74F8E">
              <w:rPr>
                <w:sz w:val="22"/>
                <w:lang w:val="en-GB" w:eastAsia="ar-SA"/>
              </w:rPr>
              <w:t xml:space="preserve"> 85 </w:t>
            </w:r>
            <w:r w:rsidRPr="00A74F8E">
              <w:rPr>
                <w:sz w:val="22"/>
                <w:lang w:val="en-GB" w:eastAsia="ar-SA"/>
              </w:rPr>
              <w:t xml:space="preserve">% </w:t>
            </w:r>
            <w:r w:rsidRPr="00A74F8E">
              <w:rPr>
                <w:rFonts w:eastAsia="Arial"/>
                <w:sz w:val="22"/>
              </w:rPr>
              <w:t>people who got their solar cookstove in 2011</w:t>
            </w:r>
          </w:p>
          <w:p w14:paraId="63371082" w14:textId="702FE6F3" w:rsidR="00A74F8E" w:rsidRPr="00A74F8E" w:rsidRDefault="00A74F8E" w:rsidP="00C408D3">
            <w:pPr>
              <w:suppressAutoHyphens/>
              <w:snapToGrid w:val="0"/>
              <w:spacing w:line="276" w:lineRule="auto"/>
              <w:rPr>
                <w:rFonts w:eastAsia="Arial"/>
                <w:sz w:val="22"/>
              </w:rPr>
            </w:pPr>
            <w:r w:rsidRPr="00A74F8E">
              <w:rPr>
                <w:sz w:val="22"/>
                <w:lang w:val="en-GB" w:eastAsia="ar-SA"/>
              </w:rPr>
              <w:t xml:space="preserve">           90 % </w:t>
            </w:r>
            <w:r w:rsidRPr="00A74F8E">
              <w:rPr>
                <w:rFonts w:eastAsia="Arial"/>
                <w:sz w:val="22"/>
              </w:rPr>
              <w:t>people who got their solar cookstove in 2012</w:t>
            </w:r>
          </w:p>
        </w:tc>
      </w:tr>
      <w:tr w:rsidR="00102BB7" w:rsidRPr="00857C0B" w14:paraId="2E9F5C8C"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05524E4" w14:textId="77777777" w:rsidR="00102BB7" w:rsidRPr="00A74F8E" w:rsidRDefault="00102BB7">
            <w:pPr>
              <w:suppressAutoHyphens/>
              <w:snapToGrid w:val="0"/>
              <w:spacing w:line="276" w:lineRule="auto"/>
              <w:rPr>
                <w:sz w:val="22"/>
                <w:lang w:val="en-GB" w:eastAsia="ar-SA"/>
              </w:rPr>
            </w:pPr>
            <w:r w:rsidRPr="00A74F8E">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1D750DCE" w14:textId="77777777" w:rsidR="00102BB7" w:rsidRPr="00A74F8E" w:rsidRDefault="00102BB7">
            <w:pPr>
              <w:suppressAutoHyphens/>
              <w:snapToGrid w:val="0"/>
              <w:spacing w:line="276" w:lineRule="auto"/>
              <w:rPr>
                <w:sz w:val="22"/>
                <w:lang w:val="en-GB" w:eastAsia="ar-SA"/>
              </w:rPr>
            </w:pPr>
            <w:r w:rsidRPr="00A74F8E">
              <w:rPr>
                <w:rFonts w:eastAsia="Arial"/>
                <w:sz w:val="22"/>
              </w:rPr>
              <w:t>Percentage of stoves of age x remaining in use in year y</w:t>
            </w:r>
          </w:p>
        </w:tc>
      </w:tr>
      <w:tr w:rsidR="00102BB7" w:rsidRPr="00857C0B" w14:paraId="7BA042CC"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2AE2FFE" w14:textId="77777777" w:rsidR="00102BB7" w:rsidRPr="00A74F8E" w:rsidRDefault="00102BB7">
            <w:pPr>
              <w:suppressAutoHyphens/>
              <w:snapToGrid w:val="0"/>
              <w:spacing w:line="276" w:lineRule="auto"/>
              <w:rPr>
                <w:sz w:val="22"/>
                <w:lang w:val="en-GB" w:eastAsia="ar-SA"/>
              </w:rPr>
            </w:pPr>
            <w:r w:rsidRPr="00A74F8E">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5F73E18A" w14:textId="77777777" w:rsidR="00102BB7" w:rsidRPr="00A74F8E" w:rsidRDefault="00102BB7">
            <w:pPr>
              <w:suppressAutoHyphens/>
              <w:snapToGrid w:val="0"/>
              <w:spacing w:line="276" w:lineRule="auto"/>
              <w:rPr>
                <w:sz w:val="22"/>
                <w:lang w:val="en-GB" w:eastAsia="ar-SA"/>
              </w:rPr>
            </w:pPr>
            <w:r w:rsidRPr="00A74F8E">
              <w:rPr>
                <w:rFonts w:eastAsia="Arial"/>
                <w:sz w:val="22"/>
              </w:rPr>
              <w:t xml:space="preserve">A study carried out by third party for the solar cookers implemented in Bolivia. </w:t>
            </w:r>
          </w:p>
        </w:tc>
      </w:tr>
      <w:tr w:rsidR="00102BB7" w:rsidRPr="00857C0B" w14:paraId="1BC9E675"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E2F79E1" w14:textId="77777777" w:rsidR="00102BB7" w:rsidRPr="00A74F8E" w:rsidRDefault="00102BB7">
            <w:pPr>
              <w:suppressAutoHyphens/>
              <w:snapToGrid w:val="0"/>
              <w:spacing w:line="276" w:lineRule="auto"/>
              <w:rPr>
                <w:sz w:val="22"/>
                <w:lang w:val="en-GB" w:eastAsia="ar-SA"/>
              </w:rPr>
            </w:pPr>
            <w:r w:rsidRPr="00A74F8E">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0E638AA0" w14:textId="77777777" w:rsidR="00102BB7" w:rsidRPr="00A74F8E" w:rsidRDefault="00102BB7">
            <w:pPr>
              <w:suppressAutoHyphens/>
              <w:snapToGrid w:val="0"/>
              <w:spacing w:line="276" w:lineRule="auto"/>
              <w:rPr>
                <w:sz w:val="22"/>
                <w:lang w:val="en-GB" w:eastAsia="ar-SA"/>
              </w:rPr>
            </w:pPr>
            <w:r w:rsidRPr="00A74F8E">
              <w:rPr>
                <w:rFonts w:eastAsia="Arial"/>
                <w:sz w:val="22"/>
              </w:rPr>
              <w:t>Survey led once a year on a representative sample of beneficiaries</w:t>
            </w:r>
          </w:p>
        </w:tc>
      </w:tr>
      <w:tr w:rsidR="00102BB7" w:rsidRPr="00857C0B" w14:paraId="4D282774"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B9AD12D" w14:textId="77777777" w:rsidR="00102BB7" w:rsidRPr="00A74F8E" w:rsidRDefault="00102BB7">
            <w:pPr>
              <w:suppressAutoHyphens/>
              <w:snapToGrid w:val="0"/>
              <w:spacing w:line="276" w:lineRule="auto"/>
              <w:rPr>
                <w:sz w:val="22"/>
                <w:lang w:val="en-GB" w:eastAsia="ar-SA"/>
              </w:rPr>
            </w:pPr>
            <w:r w:rsidRPr="00A74F8E">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6D576770" w14:textId="77777777" w:rsidR="00102BB7" w:rsidRPr="00A74F8E" w:rsidRDefault="00102BB7">
            <w:pPr>
              <w:suppressAutoHyphens/>
              <w:snapToGrid w:val="0"/>
              <w:spacing w:line="276" w:lineRule="auto"/>
              <w:rPr>
                <w:sz w:val="22"/>
                <w:lang w:val="en-GB" w:eastAsia="ar-SA"/>
              </w:rPr>
            </w:pPr>
            <w:r w:rsidRPr="00A74F8E">
              <w:rPr>
                <w:rFonts w:eastAsia="Arial"/>
                <w:sz w:val="22"/>
              </w:rPr>
              <w:t>Parameter double-checked by Inti Illimani and BISS</w:t>
            </w:r>
          </w:p>
        </w:tc>
      </w:tr>
      <w:tr w:rsidR="00102BB7" w:rsidRPr="00857C0B" w14:paraId="0036C74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87E590C" w14:textId="77777777" w:rsidR="00102BB7" w:rsidRPr="00A74F8E" w:rsidRDefault="00102BB7">
            <w:pPr>
              <w:suppressAutoHyphens/>
              <w:snapToGrid w:val="0"/>
              <w:spacing w:line="276" w:lineRule="auto"/>
              <w:rPr>
                <w:sz w:val="22"/>
                <w:lang w:val="en-GB" w:eastAsia="ar-SA"/>
              </w:rPr>
            </w:pPr>
            <w:r w:rsidRPr="00A74F8E">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422AD4E9" w14:textId="77777777" w:rsidR="00102BB7" w:rsidRPr="00A74F8E" w:rsidRDefault="00102BB7">
            <w:pPr>
              <w:suppressAutoHyphens/>
              <w:snapToGrid w:val="0"/>
              <w:spacing w:line="276" w:lineRule="auto"/>
              <w:rPr>
                <w:sz w:val="22"/>
                <w:lang w:val="en-GB" w:eastAsia="ar-SA"/>
              </w:rPr>
            </w:pPr>
            <w:r w:rsidRPr="00A74F8E">
              <w:rPr>
                <w:rFonts w:eastAsia="Arial"/>
                <w:sz w:val="22"/>
              </w:rPr>
              <w:t>A survey will be taken up in the next verification period to get the use of stoves data more precisely.</w:t>
            </w:r>
          </w:p>
        </w:tc>
      </w:tr>
    </w:tbl>
    <w:p w14:paraId="1122E4C1" w14:textId="77777777" w:rsidR="00902116" w:rsidRDefault="00902116" w:rsidP="00BA59D9">
      <w:pPr>
        <w:rPr>
          <w:b/>
          <w:sz w:val="22"/>
          <w:highlight w:val="yellow"/>
          <w:lang w:val="en-GB" w:eastAsia="ar-SA"/>
        </w:rPr>
      </w:pPr>
    </w:p>
    <w:p w14:paraId="455C94D7" w14:textId="77777777" w:rsidR="00FF4F50" w:rsidRDefault="00FF4F50" w:rsidP="00BA59D9">
      <w:pPr>
        <w:rPr>
          <w:b/>
          <w:sz w:val="22"/>
          <w:highlight w:val="yellow"/>
          <w:lang w:val="en-GB" w:eastAsia="ar-SA"/>
        </w:rPr>
      </w:pPr>
      <w:bookmarkStart w:id="0" w:name="_GoBack"/>
      <w:bookmarkEnd w:id="0"/>
    </w:p>
    <w:p w14:paraId="0BC6D2F3" w14:textId="77777777" w:rsidR="00FF4F50" w:rsidRDefault="00FF4F50" w:rsidP="00BA59D9">
      <w:pPr>
        <w:rPr>
          <w:b/>
          <w:sz w:val="22"/>
          <w:highlight w:val="yellow"/>
          <w:lang w:val="en-GB" w:eastAsia="ar-SA"/>
        </w:rPr>
      </w:pPr>
    </w:p>
    <w:p w14:paraId="65977BC2" w14:textId="77777777" w:rsidR="00FF4F50" w:rsidRDefault="00FF4F50" w:rsidP="00BA59D9">
      <w:pPr>
        <w:rPr>
          <w:b/>
          <w:sz w:val="22"/>
          <w:highlight w:val="yellow"/>
          <w:lang w:val="en-GB" w:eastAsia="ar-SA"/>
        </w:rPr>
      </w:pPr>
    </w:p>
    <w:p w14:paraId="7F73A640" w14:textId="77777777" w:rsidR="00FF4F50" w:rsidRPr="00857C0B" w:rsidRDefault="00FF4F50" w:rsidP="00BA59D9">
      <w:pPr>
        <w:rPr>
          <w:b/>
          <w:sz w:val="22"/>
          <w:highlight w:val="yellow"/>
          <w:lang w:val="en-GB" w:eastAsia="ar-SA"/>
        </w:rPr>
      </w:pPr>
    </w:p>
    <w:p w14:paraId="057E602C" w14:textId="77777777" w:rsidR="00D8095B" w:rsidRDefault="00D8095B" w:rsidP="00303629">
      <w:pPr>
        <w:ind w:firstLine="709"/>
        <w:rPr>
          <w:b/>
          <w:sz w:val="22"/>
          <w:lang w:val="en-GB" w:eastAsia="ar-SA"/>
        </w:rPr>
      </w:pPr>
    </w:p>
    <w:p w14:paraId="58D9AD96" w14:textId="77777777" w:rsidR="00FF4F50" w:rsidRDefault="00FF4F50" w:rsidP="00303629">
      <w:pPr>
        <w:ind w:firstLine="709"/>
        <w:rPr>
          <w:b/>
          <w:sz w:val="22"/>
          <w:lang w:val="en-GB" w:eastAsia="ar-SA"/>
        </w:rPr>
      </w:pPr>
    </w:p>
    <w:p w14:paraId="31E52CCF" w14:textId="77777777" w:rsidR="00FF4F50" w:rsidRPr="00BA59D9" w:rsidRDefault="00FF4F50" w:rsidP="00303629">
      <w:pPr>
        <w:ind w:firstLine="709"/>
        <w:rPr>
          <w:b/>
          <w:sz w:val="22"/>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BA59D9" w14:paraId="5D52513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EF8E3FD" w14:textId="77777777" w:rsidR="00102BB7" w:rsidRPr="00BA59D9" w:rsidRDefault="00102BB7">
            <w:pPr>
              <w:suppressAutoHyphens/>
              <w:snapToGrid w:val="0"/>
              <w:spacing w:line="276" w:lineRule="auto"/>
              <w:rPr>
                <w:b/>
                <w:sz w:val="22"/>
                <w:lang w:val="en-GB" w:eastAsia="ar-SA"/>
              </w:rPr>
            </w:pPr>
            <w:r w:rsidRPr="00BA59D9">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7D4F1129" w14:textId="47764702" w:rsidR="00102BB7" w:rsidRPr="00BA59D9" w:rsidRDefault="007376D0">
            <w:pPr>
              <w:suppressAutoHyphens/>
              <w:snapToGrid w:val="0"/>
              <w:spacing w:line="276" w:lineRule="auto"/>
              <w:rPr>
                <w:b/>
                <w:sz w:val="22"/>
                <w:lang w:val="en-GB" w:eastAsia="ar-SA"/>
              </w:rPr>
            </w:pPr>
            <w:r>
              <w:rPr>
                <w:rFonts w:eastAsia="Arial"/>
                <w:b/>
                <w:sz w:val="22"/>
              </w:rPr>
              <w:t>P.7</w:t>
            </w:r>
            <w:r w:rsidR="00102BB7" w:rsidRPr="00BA59D9">
              <w:rPr>
                <w:rFonts w:eastAsia="Arial"/>
                <w:b/>
                <w:sz w:val="22"/>
              </w:rPr>
              <w:t xml:space="preserve"> – Age</w:t>
            </w:r>
          </w:p>
        </w:tc>
      </w:tr>
      <w:tr w:rsidR="00102BB7" w:rsidRPr="00BA59D9" w14:paraId="702B95C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A01DC62" w14:textId="77777777" w:rsidR="00102BB7" w:rsidRPr="00BA59D9" w:rsidRDefault="00102BB7">
            <w:pPr>
              <w:suppressAutoHyphens/>
              <w:snapToGrid w:val="0"/>
              <w:spacing w:line="276" w:lineRule="auto"/>
              <w:rPr>
                <w:sz w:val="22"/>
                <w:lang w:val="en-GB" w:eastAsia="ar-SA"/>
              </w:rPr>
            </w:pPr>
            <w:r w:rsidRPr="00BA59D9">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0E70950E" w14:textId="2F654BB0" w:rsidR="002D2C85" w:rsidRPr="00BA59D9" w:rsidRDefault="00BA59D9" w:rsidP="002D2C85">
            <w:pPr>
              <w:snapToGrid w:val="0"/>
              <w:spacing w:line="276" w:lineRule="auto"/>
              <w:rPr>
                <w:sz w:val="22"/>
              </w:rPr>
            </w:pPr>
            <w:r w:rsidRPr="00BA59D9">
              <w:rPr>
                <w:rFonts w:eastAsia="Arial"/>
                <w:sz w:val="22"/>
              </w:rPr>
              <w:t>2013</w:t>
            </w:r>
            <w:r w:rsidR="00744D3E" w:rsidRPr="00BA59D9">
              <w:rPr>
                <w:rFonts w:eastAsia="Arial"/>
                <w:sz w:val="22"/>
              </w:rPr>
              <w:t>:</w:t>
            </w:r>
            <w:r w:rsidR="002D2C85" w:rsidRPr="00BA59D9">
              <w:rPr>
                <w:rFonts w:eastAsia="Arial"/>
                <w:sz w:val="22"/>
              </w:rPr>
              <w:t xml:space="preserve">  Efficiency of solar cookstoves built in 2007: 100 % </w:t>
            </w:r>
          </w:p>
          <w:p w14:paraId="101300F9" w14:textId="77777777" w:rsidR="002D2C85" w:rsidRPr="00BA59D9" w:rsidRDefault="002D2C85" w:rsidP="002D2C85">
            <w:pPr>
              <w:snapToGrid w:val="0"/>
              <w:spacing w:line="276" w:lineRule="auto"/>
              <w:rPr>
                <w:sz w:val="22"/>
              </w:rPr>
            </w:pPr>
            <w:r w:rsidRPr="00BA59D9">
              <w:rPr>
                <w:rFonts w:eastAsia="Arial"/>
                <w:sz w:val="22"/>
              </w:rPr>
              <w:t xml:space="preserve">           Efficiency of solar cookstoves built in 2008: 100 %</w:t>
            </w:r>
          </w:p>
          <w:p w14:paraId="4418FD7D" w14:textId="77777777" w:rsidR="002D2C85" w:rsidRPr="00BA59D9" w:rsidRDefault="002D2C85" w:rsidP="002D2C85">
            <w:pPr>
              <w:suppressAutoHyphens/>
              <w:snapToGrid w:val="0"/>
              <w:spacing w:line="276" w:lineRule="auto"/>
              <w:rPr>
                <w:rFonts w:eastAsia="Arial"/>
                <w:sz w:val="22"/>
              </w:rPr>
            </w:pPr>
            <w:r w:rsidRPr="00BA59D9">
              <w:rPr>
                <w:rFonts w:eastAsia="Arial"/>
                <w:sz w:val="22"/>
              </w:rPr>
              <w:t xml:space="preserve">           Efficiency of solar cookstoves built in 2009: 100 %</w:t>
            </w:r>
          </w:p>
          <w:p w14:paraId="0DC1849F" w14:textId="77777777" w:rsidR="002D2C85" w:rsidRPr="00BA59D9" w:rsidRDefault="002D2C85" w:rsidP="002D2C85">
            <w:pPr>
              <w:suppressAutoHyphens/>
              <w:snapToGrid w:val="0"/>
              <w:spacing w:line="276" w:lineRule="auto"/>
              <w:rPr>
                <w:rFonts w:eastAsia="Arial"/>
                <w:sz w:val="22"/>
              </w:rPr>
            </w:pPr>
            <w:r w:rsidRPr="00BA59D9">
              <w:rPr>
                <w:rFonts w:eastAsia="Arial"/>
                <w:sz w:val="22"/>
              </w:rPr>
              <w:t xml:space="preserve">           Efficiency of solar cookstoves built in 2010: 100 %</w:t>
            </w:r>
          </w:p>
          <w:p w14:paraId="0A1B6FE0" w14:textId="77777777" w:rsidR="002D2C85" w:rsidRPr="00BA59D9" w:rsidRDefault="002D2C85">
            <w:pPr>
              <w:suppressAutoHyphens/>
              <w:snapToGrid w:val="0"/>
              <w:spacing w:line="276" w:lineRule="auto"/>
              <w:rPr>
                <w:rFonts w:eastAsia="Arial"/>
                <w:sz w:val="22"/>
              </w:rPr>
            </w:pPr>
            <w:r w:rsidRPr="00BA59D9">
              <w:rPr>
                <w:rFonts w:eastAsia="Arial"/>
                <w:sz w:val="22"/>
              </w:rPr>
              <w:t xml:space="preserve">           Efficiency of solar cookstoves built in 2011: 100 %</w:t>
            </w:r>
          </w:p>
          <w:p w14:paraId="304207A2" w14:textId="518DEE84" w:rsidR="00BA59D9" w:rsidRPr="00BA59D9" w:rsidRDefault="00BA59D9">
            <w:pPr>
              <w:suppressAutoHyphens/>
              <w:snapToGrid w:val="0"/>
              <w:spacing w:line="276" w:lineRule="auto"/>
              <w:rPr>
                <w:rFonts w:eastAsia="Arial"/>
                <w:sz w:val="22"/>
              </w:rPr>
            </w:pPr>
            <w:r w:rsidRPr="00BA59D9">
              <w:rPr>
                <w:rFonts w:eastAsia="Arial"/>
                <w:sz w:val="22"/>
              </w:rPr>
              <w:t xml:space="preserve">           Efficiency of solar cookstoves built in 2012: 100 %</w:t>
            </w:r>
          </w:p>
        </w:tc>
      </w:tr>
      <w:tr w:rsidR="00102BB7" w:rsidRPr="00BA59D9" w14:paraId="31072298"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31F1CBC" w14:textId="77777777" w:rsidR="00102BB7" w:rsidRPr="00BA59D9" w:rsidRDefault="00102BB7">
            <w:pPr>
              <w:suppressAutoHyphens/>
              <w:snapToGrid w:val="0"/>
              <w:spacing w:line="276" w:lineRule="auto"/>
              <w:rPr>
                <w:sz w:val="22"/>
                <w:lang w:val="en-GB" w:eastAsia="ar-SA"/>
              </w:rPr>
            </w:pPr>
            <w:r w:rsidRPr="00BA59D9">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6B9E3FEC" w14:textId="77777777" w:rsidR="00102BB7" w:rsidRPr="00BA59D9" w:rsidRDefault="00102BB7">
            <w:pPr>
              <w:suppressAutoHyphens/>
              <w:snapToGrid w:val="0"/>
              <w:spacing w:line="276" w:lineRule="auto"/>
              <w:rPr>
                <w:sz w:val="22"/>
                <w:lang w:val="en-GB" w:eastAsia="ar-SA"/>
              </w:rPr>
            </w:pPr>
            <w:r w:rsidRPr="00BA59D9">
              <w:rPr>
                <w:rFonts w:eastAsia="Arial"/>
                <w:sz w:val="22"/>
              </w:rPr>
              <w:t>Efficiency compared with a new Solar Cooker</w:t>
            </w:r>
          </w:p>
        </w:tc>
      </w:tr>
      <w:tr w:rsidR="00102BB7" w:rsidRPr="00BA59D9" w14:paraId="60AEF219"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9C6DD62" w14:textId="77777777" w:rsidR="00102BB7" w:rsidRPr="00BA59D9" w:rsidRDefault="00102BB7">
            <w:pPr>
              <w:suppressAutoHyphens/>
              <w:snapToGrid w:val="0"/>
              <w:spacing w:line="276" w:lineRule="auto"/>
              <w:rPr>
                <w:sz w:val="22"/>
                <w:lang w:val="en-GB" w:eastAsia="ar-SA"/>
              </w:rPr>
            </w:pPr>
            <w:r w:rsidRPr="00BA59D9">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5D27F355"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Survey</w:t>
            </w:r>
          </w:p>
        </w:tc>
      </w:tr>
      <w:tr w:rsidR="00102BB7" w:rsidRPr="00BA59D9" w14:paraId="368C8759"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28A8A57"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07E9FC9B" w14:textId="77777777" w:rsidR="00102BB7" w:rsidRPr="00BA59D9" w:rsidRDefault="00102BB7">
            <w:pPr>
              <w:suppressAutoHyphens/>
              <w:snapToGrid w:val="0"/>
              <w:spacing w:line="276" w:lineRule="auto"/>
              <w:rPr>
                <w:sz w:val="22"/>
                <w:lang w:val="en-GB" w:eastAsia="ar-SA"/>
              </w:rPr>
            </w:pPr>
            <w:r w:rsidRPr="00BA59D9">
              <w:rPr>
                <w:rFonts w:eastAsia="Arial"/>
                <w:sz w:val="22"/>
              </w:rPr>
              <w:t>Survey led once every two years on a representative sample of Solar Cookers well maintained.</w:t>
            </w:r>
          </w:p>
        </w:tc>
      </w:tr>
      <w:tr w:rsidR="00102BB7" w:rsidRPr="00BA59D9" w14:paraId="47B0593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8312E49" w14:textId="77777777" w:rsidR="00102BB7" w:rsidRPr="00BA59D9" w:rsidRDefault="00102BB7">
            <w:pPr>
              <w:suppressAutoHyphens/>
              <w:snapToGrid w:val="0"/>
              <w:spacing w:line="276" w:lineRule="auto"/>
              <w:rPr>
                <w:sz w:val="22"/>
                <w:lang w:val="en-GB" w:eastAsia="ar-SA"/>
              </w:rPr>
            </w:pPr>
            <w:r w:rsidRPr="00BA59D9">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21C96EE7" w14:textId="77777777" w:rsidR="00102BB7" w:rsidRPr="00BA59D9" w:rsidRDefault="00102BB7">
            <w:pPr>
              <w:suppressAutoHyphens/>
              <w:snapToGrid w:val="0"/>
              <w:spacing w:line="276" w:lineRule="auto"/>
              <w:rPr>
                <w:sz w:val="22"/>
                <w:lang w:val="en-GB" w:eastAsia="ar-SA"/>
              </w:rPr>
            </w:pPr>
            <w:r w:rsidRPr="00BA59D9">
              <w:rPr>
                <w:rFonts w:eastAsia="Arial"/>
                <w:sz w:val="22"/>
              </w:rPr>
              <w:t>Parameter double-checked by Inti Illimani and GoodPlanet</w:t>
            </w:r>
          </w:p>
        </w:tc>
      </w:tr>
      <w:tr w:rsidR="00102BB7" w:rsidRPr="00857C0B" w14:paraId="199718D5"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35BE095" w14:textId="77777777" w:rsidR="00102BB7" w:rsidRPr="00BA59D9" w:rsidRDefault="00102BB7">
            <w:pPr>
              <w:suppressAutoHyphens/>
              <w:snapToGrid w:val="0"/>
              <w:spacing w:line="276" w:lineRule="auto"/>
              <w:rPr>
                <w:sz w:val="22"/>
                <w:lang w:val="en-GB" w:eastAsia="ar-SA"/>
              </w:rPr>
            </w:pPr>
            <w:r w:rsidRPr="00BA59D9">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06C39E28" w14:textId="77777777" w:rsidR="00102BB7" w:rsidRPr="00BA59D9" w:rsidRDefault="00102BB7">
            <w:pPr>
              <w:suppressAutoHyphens/>
              <w:snapToGrid w:val="0"/>
              <w:spacing w:line="276" w:lineRule="auto"/>
              <w:rPr>
                <w:sz w:val="22"/>
                <w:lang w:val="en-GB" w:eastAsia="ar-SA"/>
              </w:rPr>
            </w:pPr>
            <w:r w:rsidRPr="00BA59D9">
              <w:rPr>
                <w:rFonts w:eastAsia="Arial"/>
                <w:sz w:val="22"/>
              </w:rPr>
              <w:t>All tests results show that older solar cookers are more efficient than new ones. But in order to simplify calculations and to keep a conservative approach, we consider that efficiency of old solar cookers is the same that new ones.</w:t>
            </w:r>
          </w:p>
        </w:tc>
      </w:tr>
    </w:tbl>
    <w:p w14:paraId="54A074FA" w14:textId="77777777" w:rsidR="00102BB7" w:rsidRPr="00857C0B" w:rsidRDefault="00102BB7" w:rsidP="00303629">
      <w:pPr>
        <w:ind w:firstLine="709"/>
        <w:rPr>
          <w:b/>
          <w:sz w:val="22"/>
          <w:highlight w:val="yellow"/>
          <w:lang w:val="en-GB" w:eastAsia="ar-SA"/>
        </w:rPr>
      </w:pPr>
    </w:p>
    <w:p w14:paraId="5FBFB74A" w14:textId="77777777" w:rsidR="00D8095B" w:rsidRPr="00857C0B" w:rsidRDefault="00D8095B" w:rsidP="00303629">
      <w:pPr>
        <w:ind w:firstLine="709"/>
        <w:rPr>
          <w:b/>
          <w:sz w:val="22"/>
          <w:highlight w:val="yellow"/>
          <w:lang w:val="en-GB" w:eastAsia="ar-SA"/>
        </w:rPr>
      </w:pPr>
    </w:p>
    <w:p w14:paraId="5C3C34AD" w14:textId="77777777" w:rsidR="00D8095B" w:rsidRPr="00857C0B" w:rsidRDefault="00D8095B" w:rsidP="00303629">
      <w:pPr>
        <w:ind w:firstLine="709"/>
        <w:rPr>
          <w:b/>
          <w:sz w:val="22"/>
          <w:highlight w:val="yellow"/>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4980F764"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AB46D3E" w14:textId="77777777" w:rsidR="00102BB7" w:rsidRPr="00FB0F34" w:rsidRDefault="00102BB7">
            <w:pPr>
              <w:suppressAutoHyphens/>
              <w:snapToGrid w:val="0"/>
              <w:spacing w:line="276" w:lineRule="auto"/>
              <w:rPr>
                <w:b/>
                <w:sz w:val="22"/>
                <w:lang w:val="en-GB" w:eastAsia="ar-SA"/>
              </w:rPr>
            </w:pPr>
            <w:r w:rsidRPr="00FB0F34">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66CFB5DE" w14:textId="48CDA53F" w:rsidR="00102BB7" w:rsidRPr="00FB0F34" w:rsidRDefault="00102BB7">
            <w:pPr>
              <w:suppressAutoHyphens/>
              <w:snapToGrid w:val="0"/>
              <w:spacing w:line="276" w:lineRule="auto"/>
              <w:rPr>
                <w:b/>
                <w:sz w:val="22"/>
                <w:lang w:val="en-GB" w:eastAsia="ar-SA"/>
              </w:rPr>
            </w:pPr>
            <w:r w:rsidRPr="00FB0F34">
              <w:rPr>
                <w:rFonts w:eastAsia="Arial"/>
                <w:b/>
                <w:sz w:val="22"/>
              </w:rPr>
              <w:t>P.</w:t>
            </w:r>
            <w:r w:rsidR="007376D0">
              <w:rPr>
                <w:rFonts w:eastAsia="Arial"/>
                <w:b/>
                <w:sz w:val="22"/>
              </w:rPr>
              <w:t>8</w:t>
            </w:r>
            <w:r w:rsidRPr="00FB0F34">
              <w:rPr>
                <w:rFonts w:eastAsia="Arial"/>
                <w:sz w:val="22"/>
              </w:rPr>
              <w:t xml:space="preserve"> Money savings</w:t>
            </w:r>
          </w:p>
        </w:tc>
      </w:tr>
      <w:tr w:rsidR="00102BB7" w:rsidRPr="00857C0B" w14:paraId="206A31B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39F86D3" w14:textId="77777777" w:rsidR="00102BB7" w:rsidRPr="00FB0F34" w:rsidRDefault="00102BB7">
            <w:pPr>
              <w:suppressAutoHyphens/>
              <w:snapToGrid w:val="0"/>
              <w:spacing w:line="276" w:lineRule="auto"/>
              <w:rPr>
                <w:sz w:val="22"/>
                <w:lang w:val="en-GB" w:eastAsia="ar-SA"/>
              </w:rPr>
            </w:pPr>
            <w:r w:rsidRPr="00FB0F34">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4A044224" w14:textId="73B6AD2B" w:rsidR="00102BB7" w:rsidRPr="00FB0F34" w:rsidRDefault="00FB0F34">
            <w:pPr>
              <w:suppressAutoHyphens/>
              <w:snapToGrid w:val="0"/>
              <w:spacing w:line="276" w:lineRule="auto"/>
              <w:rPr>
                <w:sz w:val="22"/>
                <w:lang w:val="en-GB" w:eastAsia="ar-SA"/>
              </w:rPr>
            </w:pPr>
            <w:r w:rsidRPr="00FB0F34">
              <w:rPr>
                <w:rFonts w:eastAsia="Arial"/>
                <w:sz w:val="22"/>
              </w:rPr>
              <w:t>LPG cluster: 9.70</w:t>
            </w:r>
            <w:r w:rsidR="00102BB7" w:rsidRPr="00FB0F34">
              <w:rPr>
                <w:rFonts w:eastAsia="Arial"/>
                <w:sz w:val="22"/>
              </w:rPr>
              <w:t xml:space="preserve"> </w:t>
            </w:r>
            <w:proofErr w:type="spellStart"/>
            <w:r w:rsidR="00102BB7" w:rsidRPr="00FB0F34">
              <w:rPr>
                <w:rFonts w:eastAsia="Arial"/>
                <w:sz w:val="22"/>
              </w:rPr>
              <w:t>Bs</w:t>
            </w:r>
            <w:proofErr w:type="spellEnd"/>
            <w:r w:rsidR="00102BB7" w:rsidRPr="00FB0F34">
              <w:rPr>
                <w:rFonts w:eastAsia="Arial"/>
                <w:sz w:val="22"/>
              </w:rPr>
              <w:t>/</w:t>
            </w:r>
            <w:proofErr w:type="spellStart"/>
            <w:r w:rsidR="00102BB7" w:rsidRPr="00FB0F34">
              <w:rPr>
                <w:rFonts w:eastAsia="Arial"/>
                <w:sz w:val="22"/>
              </w:rPr>
              <w:t>hh</w:t>
            </w:r>
            <w:proofErr w:type="spellEnd"/>
            <w:r w:rsidR="00102BB7" w:rsidRPr="00FB0F34">
              <w:rPr>
                <w:rFonts w:eastAsia="Arial"/>
                <w:sz w:val="22"/>
              </w:rPr>
              <w:t>/month</w:t>
            </w:r>
          </w:p>
        </w:tc>
      </w:tr>
      <w:tr w:rsidR="00102BB7" w:rsidRPr="00857C0B" w14:paraId="25CADCB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5026D76" w14:textId="77777777" w:rsidR="00102BB7" w:rsidRPr="00FB0F34" w:rsidRDefault="00102BB7">
            <w:pPr>
              <w:suppressAutoHyphens/>
              <w:snapToGrid w:val="0"/>
              <w:spacing w:line="276" w:lineRule="auto"/>
              <w:rPr>
                <w:sz w:val="22"/>
                <w:lang w:val="en-GB" w:eastAsia="ar-SA"/>
              </w:rPr>
            </w:pPr>
            <w:r w:rsidRPr="00FB0F34">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692E06E1" w14:textId="22B34EBE" w:rsidR="00102BB7" w:rsidRPr="00FB0F34" w:rsidRDefault="00102BB7" w:rsidP="00237322">
            <w:pPr>
              <w:suppressAutoHyphens/>
              <w:snapToGrid w:val="0"/>
              <w:spacing w:line="276" w:lineRule="auto"/>
              <w:rPr>
                <w:sz w:val="22"/>
                <w:lang w:val="en-GB" w:eastAsia="ar-SA"/>
              </w:rPr>
            </w:pPr>
            <w:r w:rsidRPr="00FB0F34">
              <w:rPr>
                <w:rFonts w:eastAsia="Arial"/>
                <w:sz w:val="22"/>
              </w:rPr>
              <w:t xml:space="preserve">Amount of money saved by the beneficiaries </w:t>
            </w:r>
            <w:r w:rsidR="00237322" w:rsidRPr="00FB0F34">
              <w:rPr>
                <w:rFonts w:eastAsia="Arial"/>
                <w:sz w:val="22"/>
              </w:rPr>
              <w:t>by using a mix of LPG/solar cookstoves/firewood.</w:t>
            </w:r>
            <w:r w:rsidRPr="00FB0F34">
              <w:rPr>
                <w:rFonts w:eastAsia="Arial"/>
                <w:sz w:val="22"/>
              </w:rPr>
              <w:t xml:space="preserve"> </w:t>
            </w:r>
          </w:p>
        </w:tc>
      </w:tr>
      <w:tr w:rsidR="00102BB7" w:rsidRPr="00857C0B" w14:paraId="52C07884"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2829020" w14:textId="77777777" w:rsidR="00102BB7" w:rsidRPr="00FB0F34" w:rsidRDefault="00102BB7">
            <w:pPr>
              <w:suppressAutoHyphens/>
              <w:snapToGrid w:val="0"/>
              <w:spacing w:line="276" w:lineRule="auto"/>
              <w:rPr>
                <w:sz w:val="22"/>
                <w:lang w:val="en-GB" w:eastAsia="ar-SA"/>
              </w:rPr>
            </w:pPr>
            <w:r w:rsidRPr="00FB0F34">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15E0238C" w14:textId="77777777" w:rsidR="00102BB7" w:rsidRPr="00FB0F34" w:rsidRDefault="00102BB7">
            <w:pPr>
              <w:suppressAutoHyphens/>
              <w:snapToGrid w:val="0"/>
              <w:spacing w:line="276" w:lineRule="auto"/>
              <w:rPr>
                <w:sz w:val="22"/>
                <w:lang w:val="en-GB" w:eastAsia="ar-SA"/>
              </w:rPr>
            </w:pPr>
            <w:r w:rsidRPr="00FB0F34">
              <w:rPr>
                <w:rFonts w:eastAsia="Arial"/>
                <w:sz w:val="22"/>
              </w:rPr>
              <w:t>Monitoring survey (scanned copy of the KS with the parameter has been provided)</w:t>
            </w:r>
          </w:p>
        </w:tc>
      </w:tr>
      <w:tr w:rsidR="00102BB7" w:rsidRPr="00857C0B" w14:paraId="1D4C9A31"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CDC44CF" w14:textId="77777777" w:rsidR="00102BB7" w:rsidRPr="00FB0F34" w:rsidRDefault="00102BB7">
            <w:pPr>
              <w:suppressAutoHyphens/>
              <w:snapToGrid w:val="0"/>
              <w:spacing w:line="276" w:lineRule="auto"/>
              <w:rPr>
                <w:sz w:val="22"/>
                <w:lang w:val="en-GB" w:eastAsia="ar-SA"/>
              </w:rPr>
            </w:pPr>
            <w:r w:rsidRPr="00FB0F34">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69487F68" w14:textId="77777777" w:rsidR="00102BB7" w:rsidRPr="00FB0F34" w:rsidRDefault="00102BB7">
            <w:pPr>
              <w:suppressAutoHyphens/>
              <w:snapToGrid w:val="0"/>
              <w:spacing w:line="276" w:lineRule="auto"/>
              <w:rPr>
                <w:sz w:val="22"/>
                <w:lang w:val="en-GB" w:eastAsia="ar-SA"/>
              </w:rPr>
            </w:pPr>
            <w:r w:rsidRPr="00FB0F34">
              <w:rPr>
                <w:rFonts w:eastAsia="Arial"/>
                <w:sz w:val="22"/>
              </w:rPr>
              <w:t>Calculated from KS data and from price of LPG.</w:t>
            </w:r>
          </w:p>
        </w:tc>
      </w:tr>
      <w:tr w:rsidR="00102BB7" w:rsidRPr="00857C0B" w14:paraId="5560F52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EC40260" w14:textId="77777777" w:rsidR="00102BB7" w:rsidRPr="00FB0F34" w:rsidRDefault="00102BB7">
            <w:pPr>
              <w:suppressAutoHyphens/>
              <w:snapToGrid w:val="0"/>
              <w:spacing w:line="276" w:lineRule="auto"/>
              <w:rPr>
                <w:sz w:val="22"/>
                <w:lang w:val="en-GB" w:eastAsia="ar-SA"/>
              </w:rPr>
            </w:pPr>
            <w:r w:rsidRPr="00FB0F34">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609BD5AB" w14:textId="77777777" w:rsidR="00102BB7" w:rsidRPr="00FB0F34" w:rsidRDefault="00102BB7">
            <w:pPr>
              <w:suppressAutoHyphens/>
              <w:snapToGrid w:val="0"/>
              <w:spacing w:line="276" w:lineRule="auto"/>
              <w:rPr>
                <w:sz w:val="22"/>
                <w:lang w:val="en-GB" w:eastAsia="ar-SA"/>
              </w:rPr>
            </w:pPr>
            <w:r w:rsidRPr="00FB0F34">
              <w:rPr>
                <w:rFonts w:eastAsia="Arial"/>
                <w:sz w:val="22"/>
              </w:rPr>
              <w:t>Crosschecked by Inti Illimani, BISS and GoodPlanet.</w:t>
            </w:r>
          </w:p>
        </w:tc>
      </w:tr>
      <w:tr w:rsidR="00102BB7" w:rsidRPr="00857C0B" w14:paraId="46267EA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3AAF3C7" w14:textId="77777777" w:rsidR="00102BB7" w:rsidRPr="00FB0F34" w:rsidRDefault="00102BB7">
            <w:pPr>
              <w:suppressAutoHyphens/>
              <w:snapToGrid w:val="0"/>
              <w:spacing w:line="276" w:lineRule="auto"/>
              <w:rPr>
                <w:sz w:val="22"/>
                <w:lang w:val="en-GB" w:eastAsia="ar-SA"/>
              </w:rPr>
            </w:pPr>
            <w:r w:rsidRPr="00FB0F34">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2F395960" w14:textId="5C15788D" w:rsidR="00102BB7" w:rsidRPr="00857C0B" w:rsidRDefault="00102BB7">
            <w:pPr>
              <w:suppressAutoHyphens/>
              <w:snapToGrid w:val="0"/>
              <w:spacing w:line="276" w:lineRule="auto"/>
              <w:rPr>
                <w:sz w:val="22"/>
                <w:highlight w:val="yellow"/>
                <w:lang w:val="en-GB" w:eastAsia="ar-SA"/>
              </w:rPr>
            </w:pPr>
          </w:p>
        </w:tc>
      </w:tr>
    </w:tbl>
    <w:p w14:paraId="4DD6CC00" w14:textId="77777777" w:rsidR="00102BB7" w:rsidRPr="00857C0B" w:rsidRDefault="00102BB7" w:rsidP="00303629">
      <w:pPr>
        <w:ind w:firstLine="709"/>
        <w:rPr>
          <w:b/>
          <w:highlight w:val="yellow"/>
        </w:rPr>
      </w:pPr>
    </w:p>
    <w:p w14:paraId="3A50FEBD" w14:textId="77777777" w:rsidR="00D8095B" w:rsidRPr="00857C0B" w:rsidRDefault="00D8095B" w:rsidP="00933C3B">
      <w:pPr>
        <w:rPr>
          <w:b/>
          <w:highlight w:val="yellow"/>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113C3661"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45D0054" w14:textId="77777777" w:rsidR="00102BB7" w:rsidRPr="00BA59D9" w:rsidRDefault="00102BB7">
            <w:pPr>
              <w:suppressAutoHyphens/>
              <w:snapToGrid w:val="0"/>
              <w:spacing w:line="276" w:lineRule="auto"/>
              <w:rPr>
                <w:b/>
                <w:sz w:val="22"/>
                <w:lang w:val="en-GB" w:eastAsia="ar-SA"/>
              </w:rPr>
            </w:pPr>
            <w:r w:rsidRPr="00BA59D9">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3EE278AC" w14:textId="57C768C7" w:rsidR="00102BB7" w:rsidRPr="00BA59D9" w:rsidRDefault="00102BB7">
            <w:pPr>
              <w:suppressAutoHyphens/>
              <w:snapToGrid w:val="0"/>
              <w:spacing w:line="276" w:lineRule="auto"/>
              <w:rPr>
                <w:b/>
                <w:sz w:val="22"/>
                <w:lang w:val="en-GB" w:eastAsia="ar-SA"/>
              </w:rPr>
            </w:pPr>
            <w:r w:rsidRPr="00BA59D9">
              <w:rPr>
                <w:rFonts w:eastAsia="Arial"/>
                <w:b/>
                <w:sz w:val="22"/>
              </w:rPr>
              <w:t>P.</w:t>
            </w:r>
            <w:r w:rsidR="007376D0">
              <w:rPr>
                <w:rFonts w:eastAsia="Arial"/>
                <w:b/>
                <w:sz w:val="22"/>
              </w:rPr>
              <w:t>9</w:t>
            </w:r>
            <w:r w:rsidRPr="00BA59D9">
              <w:rPr>
                <w:rFonts w:eastAsia="Arial"/>
                <w:sz w:val="22"/>
              </w:rPr>
              <w:t xml:space="preserve"> Time savings</w:t>
            </w:r>
          </w:p>
        </w:tc>
      </w:tr>
      <w:tr w:rsidR="00102BB7" w:rsidRPr="00857C0B" w14:paraId="330407F3"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DFEDD30" w14:textId="77777777" w:rsidR="00102BB7" w:rsidRPr="00BA59D9" w:rsidRDefault="00102BB7">
            <w:pPr>
              <w:suppressAutoHyphens/>
              <w:snapToGrid w:val="0"/>
              <w:spacing w:line="276" w:lineRule="auto"/>
              <w:rPr>
                <w:sz w:val="22"/>
                <w:lang w:val="en-GB" w:eastAsia="ar-SA"/>
              </w:rPr>
            </w:pPr>
            <w:r w:rsidRPr="00BA59D9">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45784BE2" w14:textId="3CEFBC69" w:rsidR="00102BB7" w:rsidRPr="00BA59D9" w:rsidRDefault="00957223">
            <w:pPr>
              <w:suppressAutoHyphens/>
              <w:snapToGrid w:val="0"/>
              <w:spacing w:line="276" w:lineRule="auto"/>
              <w:rPr>
                <w:sz w:val="22"/>
                <w:lang w:val="en-GB" w:eastAsia="ar-SA"/>
              </w:rPr>
            </w:pPr>
            <w:r w:rsidRPr="00BA59D9">
              <w:rPr>
                <w:rFonts w:eastAsia="Arial"/>
                <w:sz w:val="22"/>
              </w:rPr>
              <w:t>100</w:t>
            </w:r>
            <w:r w:rsidR="00102BB7" w:rsidRPr="00BA59D9">
              <w:rPr>
                <w:rFonts w:eastAsia="Arial"/>
                <w:sz w:val="22"/>
              </w:rPr>
              <w:t>%</w:t>
            </w:r>
          </w:p>
        </w:tc>
      </w:tr>
      <w:tr w:rsidR="00102BB7" w:rsidRPr="00857C0B" w14:paraId="2F7B7456"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CB1CFDE" w14:textId="77777777" w:rsidR="00102BB7" w:rsidRPr="00BA59D9" w:rsidRDefault="00102BB7">
            <w:pPr>
              <w:suppressAutoHyphens/>
              <w:snapToGrid w:val="0"/>
              <w:spacing w:line="276" w:lineRule="auto"/>
              <w:rPr>
                <w:sz w:val="22"/>
                <w:lang w:val="en-GB" w:eastAsia="ar-SA"/>
              </w:rPr>
            </w:pPr>
            <w:r w:rsidRPr="00BA59D9">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0C804248" w14:textId="49687C9E" w:rsidR="00102BB7" w:rsidRPr="00BA59D9" w:rsidRDefault="00102BB7">
            <w:pPr>
              <w:suppressAutoHyphens/>
              <w:snapToGrid w:val="0"/>
              <w:spacing w:line="276" w:lineRule="auto"/>
              <w:rPr>
                <w:sz w:val="22"/>
                <w:lang w:val="en-GB" w:eastAsia="ar-SA"/>
              </w:rPr>
            </w:pPr>
            <w:r w:rsidRPr="00BA59D9">
              <w:rPr>
                <w:rFonts w:eastAsia="Arial"/>
                <w:sz w:val="22"/>
              </w:rPr>
              <w:t xml:space="preserve">% </w:t>
            </w:r>
            <w:proofErr w:type="gramStart"/>
            <w:r w:rsidRPr="00BA59D9">
              <w:rPr>
                <w:rFonts w:eastAsia="Arial"/>
                <w:sz w:val="22"/>
              </w:rPr>
              <w:t>of</w:t>
            </w:r>
            <w:proofErr w:type="gramEnd"/>
            <w:r w:rsidRPr="00BA59D9">
              <w:rPr>
                <w:rFonts w:eastAsia="Arial"/>
                <w:sz w:val="22"/>
              </w:rPr>
              <w:t xml:space="preserve"> people</w:t>
            </w:r>
            <w:r w:rsidR="00957223" w:rsidRPr="00BA59D9">
              <w:rPr>
                <w:rFonts w:eastAsia="Arial"/>
                <w:sz w:val="22"/>
              </w:rPr>
              <w:t xml:space="preserve"> who consider that time-saving </w:t>
            </w:r>
            <w:r w:rsidRPr="00BA59D9">
              <w:rPr>
                <w:rFonts w:eastAsia="Arial"/>
                <w:sz w:val="22"/>
              </w:rPr>
              <w:t>is one of the main benefits of the solar cooker.</w:t>
            </w:r>
          </w:p>
        </w:tc>
      </w:tr>
      <w:tr w:rsidR="00102BB7" w:rsidRPr="00857C0B" w14:paraId="5A7558D7"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E2AD937" w14:textId="77777777" w:rsidR="00102BB7" w:rsidRPr="00BA59D9" w:rsidRDefault="00102BB7">
            <w:pPr>
              <w:suppressAutoHyphens/>
              <w:snapToGrid w:val="0"/>
              <w:spacing w:line="276" w:lineRule="auto"/>
              <w:rPr>
                <w:sz w:val="22"/>
                <w:lang w:val="en-GB" w:eastAsia="ar-SA"/>
              </w:rPr>
            </w:pPr>
            <w:r w:rsidRPr="00BA59D9">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3CDBE1E1"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survey (scanned copy of the KS with the parameter has been provided)</w:t>
            </w:r>
          </w:p>
        </w:tc>
      </w:tr>
      <w:tr w:rsidR="00102BB7" w:rsidRPr="00857C0B" w14:paraId="37AE5045"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2DE23B8"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7F0D2E18" w14:textId="77777777" w:rsidR="00102BB7" w:rsidRPr="00BA59D9" w:rsidRDefault="00102BB7">
            <w:pPr>
              <w:suppressAutoHyphens/>
              <w:snapToGrid w:val="0"/>
              <w:spacing w:line="276" w:lineRule="auto"/>
              <w:rPr>
                <w:sz w:val="22"/>
                <w:lang w:val="en-GB" w:eastAsia="ar-SA"/>
              </w:rPr>
            </w:pPr>
            <w:r w:rsidRPr="00BA59D9">
              <w:rPr>
                <w:rFonts w:eastAsia="Arial"/>
                <w:sz w:val="22"/>
              </w:rPr>
              <w:t>Continuously done by the Inti Illimani team members</w:t>
            </w:r>
          </w:p>
        </w:tc>
      </w:tr>
      <w:tr w:rsidR="00102BB7" w:rsidRPr="00857C0B" w14:paraId="606533C0"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54A4327" w14:textId="77777777" w:rsidR="00102BB7" w:rsidRPr="00BA59D9" w:rsidRDefault="00102BB7">
            <w:pPr>
              <w:suppressAutoHyphens/>
              <w:snapToGrid w:val="0"/>
              <w:spacing w:line="276" w:lineRule="auto"/>
              <w:rPr>
                <w:sz w:val="22"/>
                <w:lang w:val="en-GB" w:eastAsia="ar-SA"/>
              </w:rPr>
            </w:pPr>
            <w:r w:rsidRPr="00BA59D9">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7CFF1212" w14:textId="77777777" w:rsidR="00102BB7" w:rsidRPr="00BA59D9" w:rsidRDefault="00102BB7">
            <w:pPr>
              <w:suppressAutoHyphens/>
              <w:snapToGrid w:val="0"/>
              <w:spacing w:line="276" w:lineRule="auto"/>
              <w:rPr>
                <w:sz w:val="22"/>
                <w:lang w:val="en-GB" w:eastAsia="ar-SA"/>
              </w:rPr>
            </w:pPr>
            <w:r w:rsidRPr="00BA59D9">
              <w:rPr>
                <w:rFonts w:eastAsia="Arial"/>
                <w:sz w:val="22"/>
              </w:rPr>
              <w:t>Parameter double-checked by Inti Illimani and BISS</w:t>
            </w:r>
          </w:p>
        </w:tc>
      </w:tr>
      <w:tr w:rsidR="00102BB7" w:rsidRPr="00857C0B" w14:paraId="3D12B3B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57F264B" w14:textId="77777777" w:rsidR="00102BB7" w:rsidRPr="00BA59D9" w:rsidRDefault="00102BB7">
            <w:pPr>
              <w:suppressAutoHyphens/>
              <w:snapToGrid w:val="0"/>
              <w:spacing w:line="276" w:lineRule="auto"/>
              <w:rPr>
                <w:sz w:val="22"/>
                <w:lang w:val="en-GB" w:eastAsia="ar-SA"/>
              </w:rPr>
            </w:pPr>
            <w:r w:rsidRPr="00BA59D9">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2AB6ACDF" w14:textId="45A80BB5" w:rsidR="00102BB7" w:rsidRPr="00BA59D9" w:rsidRDefault="00BE281B" w:rsidP="00F50B48">
            <w:pPr>
              <w:snapToGrid w:val="0"/>
              <w:spacing w:line="276" w:lineRule="auto"/>
              <w:rPr>
                <w:sz w:val="22"/>
                <w:lang w:val="en-GB" w:eastAsia="ar-SA"/>
              </w:rPr>
            </w:pPr>
            <w:r w:rsidRPr="00BA59D9">
              <w:rPr>
                <w:rFonts w:eastAsia="Arial"/>
                <w:sz w:val="22"/>
              </w:rPr>
              <w:t>Questions were</w:t>
            </w:r>
            <w:r w:rsidR="00102BB7" w:rsidRPr="00BA59D9">
              <w:rPr>
                <w:rFonts w:eastAsia="Arial"/>
                <w:sz w:val="22"/>
              </w:rPr>
              <w:t xml:space="preserve"> asked to the beneficiaries to </w:t>
            </w:r>
            <w:r w:rsidR="00FA76A2" w:rsidRPr="00BA59D9">
              <w:rPr>
                <w:rFonts w:eastAsia="Arial"/>
                <w:sz w:val="22"/>
              </w:rPr>
              <w:t>collect</w:t>
            </w:r>
            <w:r w:rsidR="00102BB7" w:rsidRPr="00BA59D9">
              <w:rPr>
                <w:rFonts w:eastAsia="Arial"/>
                <w:sz w:val="22"/>
              </w:rPr>
              <w:t xml:space="preserve"> information about time saved due to the use of the solar cookers</w:t>
            </w:r>
            <w:r w:rsidRPr="00BA59D9">
              <w:rPr>
                <w:rFonts w:eastAsia="Arial"/>
                <w:sz w:val="22"/>
              </w:rPr>
              <w:t xml:space="preserve"> and from the responses provided it shows that</w:t>
            </w:r>
            <w:r w:rsidR="00EA781A" w:rsidRPr="00BA59D9">
              <w:rPr>
                <w:rFonts w:eastAsia="Arial"/>
                <w:sz w:val="22"/>
              </w:rPr>
              <w:t xml:space="preserve"> they </w:t>
            </w:r>
            <w:r w:rsidR="00102BB7" w:rsidRPr="00BA59D9">
              <w:rPr>
                <w:rFonts w:eastAsia="Arial"/>
                <w:sz w:val="22"/>
              </w:rPr>
              <w:t>have more time for other activities.</w:t>
            </w:r>
          </w:p>
        </w:tc>
      </w:tr>
    </w:tbl>
    <w:p w14:paraId="687ADBC4" w14:textId="77777777" w:rsidR="00D8095B" w:rsidRPr="00857C0B" w:rsidRDefault="00D8095B" w:rsidP="00FF4F50">
      <w:pPr>
        <w:rPr>
          <w:b/>
          <w:sz w:val="22"/>
          <w:highlight w:val="yellow"/>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78883D19"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472872C" w14:textId="77777777" w:rsidR="00102BB7" w:rsidRPr="00BA59D9" w:rsidRDefault="00102BB7">
            <w:pPr>
              <w:suppressAutoHyphens/>
              <w:snapToGrid w:val="0"/>
              <w:spacing w:line="276" w:lineRule="auto"/>
              <w:rPr>
                <w:b/>
                <w:sz w:val="22"/>
                <w:lang w:val="en-GB" w:eastAsia="ar-SA"/>
              </w:rPr>
            </w:pPr>
            <w:r w:rsidRPr="00BA59D9">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18B87C60" w14:textId="0AE608DB" w:rsidR="00102BB7" w:rsidRPr="00BA59D9" w:rsidRDefault="00102BB7">
            <w:pPr>
              <w:suppressAutoHyphens/>
              <w:snapToGrid w:val="0"/>
              <w:spacing w:line="276" w:lineRule="auto"/>
              <w:rPr>
                <w:b/>
                <w:sz w:val="22"/>
                <w:lang w:val="en-GB" w:eastAsia="ar-SA"/>
              </w:rPr>
            </w:pPr>
            <w:r w:rsidRPr="00BA59D9">
              <w:rPr>
                <w:rFonts w:eastAsia="Arial"/>
                <w:b/>
                <w:sz w:val="22"/>
              </w:rPr>
              <w:t>P.</w:t>
            </w:r>
            <w:r w:rsidR="007376D0">
              <w:rPr>
                <w:rFonts w:eastAsia="Arial"/>
                <w:b/>
                <w:sz w:val="22"/>
              </w:rPr>
              <w:t>10</w:t>
            </w:r>
            <w:r w:rsidRPr="00BA59D9">
              <w:rPr>
                <w:rFonts w:eastAsia="Arial"/>
                <w:sz w:val="22"/>
              </w:rPr>
              <w:t xml:space="preserve"> Share of the solar energy in the total energy mix</w:t>
            </w:r>
          </w:p>
        </w:tc>
      </w:tr>
      <w:tr w:rsidR="00102BB7" w:rsidRPr="00857C0B" w14:paraId="621D50CB"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D9CDA33" w14:textId="77777777" w:rsidR="00102BB7" w:rsidRPr="00BA59D9" w:rsidRDefault="00102BB7">
            <w:pPr>
              <w:suppressAutoHyphens/>
              <w:snapToGrid w:val="0"/>
              <w:spacing w:line="276" w:lineRule="auto"/>
              <w:rPr>
                <w:sz w:val="22"/>
                <w:lang w:val="en-GB" w:eastAsia="ar-SA"/>
              </w:rPr>
            </w:pPr>
            <w:r w:rsidRPr="00BA59D9">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256BA295" w14:textId="0850EF43" w:rsidR="00102BB7" w:rsidRPr="008714CE" w:rsidRDefault="00E60FF0">
            <w:pPr>
              <w:snapToGrid w:val="0"/>
              <w:spacing w:line="276" w:lineRule="auto"/>
              <w:rPr>
                <w:sz w:val="22"/>
                <w:lang w:val="en-GB" w:eastAsia="ar-SA"/>
              </w:rPr>
            </w:pPr>
            <w:r>
              <w:rPr>
                <w:rFonts w:eastAsia="Arial"/>
                <w:sz w:val="22"/>
              </w:rPr>
              <w:t>LPG cluster: 37</w:t>
            </w:r>
            <w:r w:rsidR="00102BB7" w:rsidRPr="008714CE">
              <w:rPr>
                <w:rFonts w:eastAsia="Arial"/>
                <w:sz w:val="22"/>
              </w:rPr>
              <w:t>% is solar energy</w:t>
            </w:r>
          </w:p>
          <w:p w14:paraId="3EBE9C5A" w14:textId="48A00060" w:rsidR="00102BB7" w:rsidRPr="008714CE" w:rsidRDefault="00EC3DD6">
            <w:pPr>
              <w:suppressAutoHyphens/>
              <w:snapToGrid w:val="0"/>
              <w:spacing w:line="276" w:lineRule="auto"/>
              <w:rPr>
                <w:rFonts w:eastAsia="Arial"/>
                <w:sz w:val="22"/>
              </w:rPr>
            </w:pPr>
            <w:r>
              <w:rPr>
                <w:rFonts w:eastAsia="Arial"/>
                <w:sz w:val="22"/>
              </w:rPr>
              <w:t xml:space="preserve">LPG </w:t>
            </w:r>
            <w:proofErr w:type="spellStart"/>
            <w:r w:rsidR="00E60FF0">
              <w:rPr>
                <w:rFonts w:eastAsia="Arial"/>
                <w:sz w:val="22"/>
              </w:rPr>
              <w:t>Fw</w:t>
            </w:r>
            <w:proofErr w:type="spellEnd"/>
            <w:r w:rsidR="00E60FF0">
              <w:rPr>
                <w:rFonts w:eastAsia="Arial"/>
                <w:sz w:val="22"/>
              </w:rPr>
              <w:t xml:space="preserve"> cluster: 63</w:t>
            </w:r>
            <w:r w:rsidR="00102BB7" w:rsidRPr="008714CE">
              <w:rPr>
                <w:rFonts w:eastAsia="Arial"/>
                <w:sz w:val="22"/>
              </w:rPr>
              <w:t>% is solar energy</w:t>
            </w:r>
          </w:p>
          <w:p w14:paraId="2D48EF9E" w14:textId="0C969B51" w:rsidR="00BA59D9" w:rsidRPr="00BA59D9" w:rsidRDefault="00BA59D9">
            <w:pPr>
              <w:suppressAutoHyphens/>
              <w:snapToGrid w:val="0"/>
              <w:spacing w:line="276" w:lineRule="auto"/>
              <w:rPr>
                <w:rFonts w:eastAsia="Arial"/>
                <w:sz w:val="22"/>
              </w:rPr>
            </w:pPr>
            <w:r w:rsidRPr="008714CE">
              <w:rPr>
                <w:rFonts w:eastAsia="Arial"/>
                <w:sz w:val="22"/>
              </w:rPr>
              <w:t xml:space="preserve">LPG </w:t>
            </w:r>
            <w:proofErr w:type="spellStart"/>
            <w:r w:rsidRPr="008714CE">
              <w:rPr>
                <w:rFonts w:eastAsia="Arial"/>
                <w:sz w:val="22"/>
              </w:rPr>
              <w:t>Fw</w:t>
            </w:r>
            <w:proofErr w:type="spellEnd"/>
            <w:r w:rsidRPr="008714CE">
              <w:rPr>
                <w:rFonts w:eastAsia="Arial"/>
                <w:sz w:val="22"/>
              </w:rPr>
              <w:t xml:space="preserve"> Dung</w:t>
            </w:r>
            <w:r w:rsidR="00E60FF0">
              <w:rPr>
                <w:rFonts w:eastAsia="Arial"/>
                <w:sz w:val="22"/>
              </w:rPr>
              <w:t xml:space="preserve"> cluster: </w:t>
            </w:r>
            <w:r w:rsidRPr="008714CE">
              <w:rPr>
                <w:rFonts w:eastAsia="Arial"/>
                <w:sz w:val="22"/>
              </w:rPr>
              <w:t xml:space="preserve"> </w:t>
            </w:r>
            <w:r w:rsidR="006752CA">
              <w:rPr>
                <w:rFonts w:eastAsia="Arial"/>
                <w:sz w:val="22"/>
              </w:rPr>
              <w:t xml:space="preserve">63 </w:t>
            </w:r>
            <w:r w:rsidRPr="008714CE">
              <w:rPr>
                <w:rFonts w:eastAsia="Arial"/>
                <w:sz w:val="22"/>
              </w:rPr>
              <w:t>% is solar energy</w:t>
            </w:r>
          </w:p>
        </w:tc>
      </w:tr>
      <w:tr w:rsidR="00102BB7" w:rsidRPr="00857C0B" w14:paraId="4BF72D3E"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9B17821" w14:textId="77777777" w:rsidR="00102BB7" w:rsidRPr="00BA59D9" w:rsidRDefault="00102BB7">
            <w:pPr>
              <w:suppressAutoHyphens/>
              <w:snapToGrid w:val="0"/>
              <w:spacing w:line="276" w:lineRule="auto"/>
              <w:rPr>
                <w:sz w:val="22"/>
                <w:lang w:val="en-GB" w:eastAsia="ar-SA"/>
              </w:rPr>
            </w:pPr>
            <w:r w:rsidRPr="00BA59D9">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485A518B" w14:textId="60337CC4" w:rsidR="00102BB7" w:rsidRPr="00BA59D9" w:rsidRDefault="00102BB7">
            <w:pPr>
              <w:suppressAutoHyphens/>
              <w:snapToGrid w:val="0"/>
              <w:spacing w:line="276" w:lineRule="auto"/>
              <w:rPr>
                <w:sz w:val="22"/>
                <w:lang w:val="en-GB" w:eastAsia="ar-SA"/>
              </w:rPr>
            </w:pPr>
            <w:r w:rsidRPr="00BA59D9">
              <w:rPr>
                <w:rFonts w:eastAsia="Arial"/>
                <w:sz w:val="22"/>
              </w:rPr>
              <w:t xml:space="preserve">% </w:t>
            </w:r>
            <w:proofErr w:type="gramStart"/>
            <w:r w:rsidRPr="00BA59D9">
              <w:rPr>
                <w:rFonts w:eastAsia="Arial"/>
                <w:sz w:val="22"/>
              </w:rPr>
              <w:t>of</w:t>
            </w:r>
            <w:proofErr w:type="gramEnd"/>
            <w:r w:rsidRPr="00BA59D9">
              <w:rPr>
                <w:rFonts w:eastAsia="Arial"/>
                <w:sz w:val="22"/>
              </w:rPr>
              <w:t xml:space="preserve"> </w:t>
            </w:r>
            <w:r w:rsidR="000E5A99" w:rsidRPr="00BA59D9">
              <w:rPr>
                <w:rFonts w:eastAsia="Arial"/>
                <w:sz w:val="22"/>
              </w:rPr>
              <w:t xml:space="preserve">the </w:t>
            </w:r>
            <w:r w:rsidRPr="00BA59D9">
              <w:rPr>
                <w:rFonts w:eastAsia="Arial"/>
                <w:sz w:val="22"/>
              </w:rPr>
              <w:t>solar energy used along with others fuel mix</w:t>
            </w:r>
          </w:p>
        </w:tc>
      </w:tr>
      <w:tr w:rsidR="00102BB7" w:rsidRPr="00857C0B" w14:paraId="037CD4B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48F8501" w14:textId="77777777" w:rsidR="00102BB7" w:rsidRPr="00BA59D9" w:rsidRDefault="00102BB7">
            <w:pPr>
              <w:suppressAutoHyphens/>
              <w:snapToGrid w:val="0"/>
              <w:spacing w:line="276" w:lineRule="auto"/>
              <w:rPr>
                <w:sz w:val="22"/>
                <w:lang w:val="en-GB" w:eastAsia="ar-SA"/>
              </w:rPr>
            </w:pPr>
            <w:r w:rsidRPr="00BA59D9">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70EE5D43"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survey</w:t>
            </w:r>
          </w:p>
        </w:tc>
      </w:tr>
      <w:tr w:rsidR="00102BB7" w:rsidRPr="00857C0B" w14:paraId="6F7E6273"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6FA4B2C" w14:textId="77777777" w:rsidR="00102BB7" w:rsidRPr="00BA59D9" w:rsidRDefault="00102BB7">
            <w:pPr>
              <w:suppressAutoHyphens/>
              <w:snapToGrid w:val="0"/>
              <w:spacing w:line="276" w:lineRule="auto"/>
              <w:rPr>
                <w:sz w:val="22"/>
                <w:lang w:val="en-GB" w:eastAsia="ar-SA"/>
              </w:rPr>
            </w:pPr>
            <w:r w:rsidRPr="00BA59D9">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2B22C222" w14:textId="77777777" w:rsidR="00102BB7" w:rsidRPr="00BA59D9" w:rsidRDefault="00102BB7">
            <w:pPr>
              <w:suppressAutoHyphens/>
              <w:snapToGrid w:val="0"/>
              <w:spacing w:line="276" w:lineRule="auto"/>
              <w:rPr>
                <w:sz w:val="22"/>
                <w:lang w:val="en-GB" w:eastAsia="ar-SA"/>
              </w:rPr>
            </w:pPr>
            <w:r w:rsidRPr="00BA59D9">
              <w:rPr>
                <w:rFonts w:eastAsia="Arial"/>
                <w:sz w:val="22"/>
              </w:rPr>
              <w:t>Biennially during the KT studies.</w:t>
            </w:r>
          </w:p>
        </w:tc>
      </w:tr>
      <w:tr w:rsidR="00102BB7" w:rsidRPr="00857C0B" w14:paraId="13CDE633"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E93B649" w14:textId="77777777" w:rsidR="00102BB7" w:rsidRPr="00BA59D9" w:rsidRDefault="00102BB7">
            <w:pPr>
              <w:suppressAutoHyphens/>
              <w:snapToGrid w:val="0"/>
              <w:spacing w:line="276" w:lineRule="auto"/>
              <w:rPr>
                <w:sz w:val="22"/>
                <w:lang w:val="en-GB" w:eastAsia="ar-SA"/>
              </w:rPr>
            </w:pPr>
            <w:r w:rsidRPr="00BA59D9">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63C4E68F" w14:textId="77777777" w:rsidR="00102BB7" w:rsidRPr="00BA59D9" w:rsidRDefault="00102BB7">
            <w:pPr>
              <w:suppressAutoHyphens/>
              <w:snapToGrid w:val="0"/>
              <w:spacing w:line="276" w:lineRule="auto"/>
              <w:rPr>
                <w:sz w:val="22"/>
                <w:lang w:val="en-GB" w:eastAsia="ar-SA"/>
              </w:rPr>
            </w:pPr>
            <w:r w:rsidRPr="00BA59D9">
              <w:rPr>
                <w:rFonts w:eastAsia="Arial"/>
                <w:sz w:val="22"/>
              </w:rPr>
              <w:t>Parameter double-checked by Inti Illimani and GoodPlanet</w:t>
            </w:r>
          </w:p>
        </w:tc>
      </w:tr>
      <w:tr w:rsidR="00102BB7" w:rsidRPr="00857C0B" w14:paraId="07FED4F4"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D04FBBB" w14:textId="77777777" w:rsidR="00102BB7" w:rsidRPr="00BA59D9" w:rsidRDefault="00102BB7">
            <w:pPr>
              <w:suppressAutoHyphens/>
              <w:snapToGrid w:val="0"/>
              <w:spacing w:line="276" w:lineRule="auto"/>
              <w:rPr>
                <w:sz w:val="22"/>
                <w:lang w:val="en-GB" w:eastAsia="ar-SA"/>
              </w:rPr>
            </w:pPr>
            <w:r w:rsidRPr="00BA59D9">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233A2088" w14:textId="77777777" w:rsidR="00102BB7" w:rsidRPr="00BA59D9" w:rsidRDefault="00102BB7">
            <w:pPr>
              <w:suppressAutoHyphens/>
              <w:snapToGrid w:val="0"/>
              <w:spacing w:line="276" w:lineRule="auto"/>
              <w:rPr>
                <w:sz w:val="22"/>
                <w:lang w:val="en-GB" w:eastAsia="ar-SA"/>
              </w:rPr>
            </w:pPr>
            <w:r w:rsidRPr="00BA59D9">
              <w:rPr>
                <w:rFonts w:eastAsia="Arial"/>
                <w:sz w:val="22"/>
              </w:rPr>
              <w:t>Calculated from fuel consumption reduction (KT) and its energy equivalence.</w:t>
            </w:r>
          </w:p>
        </w:tc>
      </w:tr>
    </w:tbl>
    <w:p w14:paraId="4F3612C4" w14:textId="77777777" w:rsidR="00D8095B" w:rsidRPr="00857C0B" w:rsidRDefault="00D8095B" w:rsidP="00FF4F50">
      <w:pPr>
        <w:rPr>
          <w:b/>
          <w:sz w:val="22"/>
          <w:highlight w:val="yellow"/>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7434FB22"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4B27585" w14:textId="77777777" w:rsidR="00102BB7" w:rsidRPr="00C42243" w:rsidRDefault="00102BB7">
            <w:pPr>
              <w:suppressAutoHyphens/>
              <w:snapToGrid w:val="0"/>
              <w:spacing w:line="276" w:lineRule="auto"/>
              <w:rPr>
                <w:rFonts w:ascii="Calibri" w:hAnsi="Calibri"/>
                <w:b/>
                <w:sz w:val="22"/>
                <w:lang w:val="en-GB" w:eastAsia="ar-SA"/>
              </w:rPr>
            </w:pPr>
            <w:r w:rsidRPr="00C42243">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2D536ACD" w14:textId="15139861" w:rsidR="00102BB7" w:rsidRPr="00C42243" w:rsidRDefault="007376D0">
            <w:pPr>
              <w:suppressAutoHyphens/>
              <w:snapToGrid w:val="0"/>
              <w:spacing w:line="276" w:lineRule="auto"/>
              <w:rPr>
                <w:rFonts w:ascii="Calibri" w:hAnsi="Calibri"/>
                <w:b/>
                <w:sz w:val="22"/>
                <w:lang w:val="en-GB" w:eastAsia="ar-SA"/>
              </w:rPr>
            </w:pPr>
            <w:r>
              <w:rPr>
                <w:rFonts w:eastAsia="Arial"/>
                <w:b/>
                <w:sz w:val="22"/>
              </w:rPr>
              <w:t>P.11</w:t>
            </w:r>
            <w:r w:rsidR="00102BB7" w:rsidRPr="00C42243">
              <w:rPr>
                <w:rFonts w:eastAsia="Arial"/>
                <w:b/>
                <w:sz w:val="22"/>
              </w:rPr>
              <w:t xml:space="preserve"> Distance</w:t>
            </w:r>
          </w:p>
        </w:tc>
      </w:tr>
      <w:tr w:rsidR="00102BB7" w:rsidRPr="00857C0B" w14:paraId="36483BC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F933E30" w14:textId="77777777" w:rsidR="00102BB7" w:rsidRPr="00C42243" w:rsidRDefault="00102BB7">
            <w:pPr>
              <w:suppressAutoHyphens/>
              <w:snapToGrid w:val="0"/>
              <w:spacing w:line="276" w:lineRule="auto"/>
              <w:rPr>
                <w:rFonts w:ascii="Calibri" w:hAnsi="Calibri"/>
                <w:sz w:val="22"/>
                <w:lang w:val="en-GB" w:eastAsia="ar-SA"/>
              </w:rPr>
            </w:pPr>
            <w:r w:rsidRPr="00C42243">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3CE19CC6" w14:textId="16A0ED07" w:rsidR="00102BB7" w:rsidRPr="00C42243" w:rsidRDefault="000706B8" w:rsidP="000706B8">
            <w:pPr>
              <w:snapToGrid w:val="0"/>
              <w:spacing w:line="276" w:lineRule="auto"/>
              <w:rPr>
                <w:sz w:val="22"/>
                <w:lang w:val="en-GB" w:eastAsia="ar-SA"/>
              </w:rPr>
            </w:pPr>
            <w:r w:rsidRPr="00C42243">
              <w:rPr>
                <w:rFonts w:eastAsia="Arial"/>
                <w:sz w:val="22"/>
              </w:rPr>
              <w:t>2013</w:t>
            </w:r>
            <w:r w:rsidR="00102BB7" w:rsidRPr="00C42243">
              <w:rPr>
                <w:rFonts w:eastAsia="Arial"/>
                <w:sz w:val="22"/>
              </w:rPr>
              <w:t xml:space="preserve">: </w:t>
            </w:r>
            <w:r w:rsidR="009F11EC">
              <w:rPr>
                <w:rFonts w:eastAsia="Arial"/>
                <w:sz w:val="22"/>
              </w:rPr>
              <w:t>around 4908</w:t>
            </w:r>
            <w:r w:rsidR="00102BB7" w:rsidRPr="00C42243">
              <w:rPr>
                <w:rFonts w:eastAsia="Arial"/>
                <w:sz w:val="22"/>
              </w:rPr>
              <w:t xml:space="preserve"> Km/year</w:t>
            </w:r>
          </w:p>
        </w:tc>
      </w:tr>
      <w:tr w:rsidR="00102BB7" w:rsidRPr="00857C0B" w14:paraId="47C9179E"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C2B52E9" w14:textId="77777777" w:rsidR="00102BB7" w:rsidRPr="000706B8" w:rsidRDefault="00102BB7">
            <w:pPr>
              <w:suppressAutoHyphens/>
              <w:snapToGrid w:val="0"/>
              <w:spacing w:line="276" w:lineRule="auto"/>
              <w:rPr>
                <w:rFonts w:ascii="Calibri" w:hAnsi="Calibri"/>
                <w:sz w:val="22"/>
                <w:lang w:val="en-GB" w:eastAsia="ar-SA"/>
              </w:rPr>
            </w:pPr>
            <w:r w:rsidRPr="000706B8">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75187EE5" w14:textId="69992DD8" w:rsidR="00102BB7" w:rsidRPr="000706B8" w:rsidRDefault="00102BB7">
            <w:pPr>
              <w:suppressAutoHyphens/>
              <w:snapToGrid w:val="0"/>
              <w:spacing w:line="276" w:lineRule="auto"/>
              <w:rPr>
                <w:rFonts w:ascii="Calibri" w:hAnsi="Calibri"/>
                <w:sz w:val="22"/>
                <w:lang w:eastAsia="ar-SA"/>
              </w:rPr>
            </w:pPr>
            <w:r w:rsidRPr="000706B8">
              <w:rPr>
                <w:rFonts w:eastAsia="Arial"/>
                <w:sz w:val="22"/>
              </w:rPr>
              <w:t xml:space="preserve">Total annual distance from La Paz </w:t>
            </w:r>
            <w:r w:rsidR="00ED4392" w:rsidRPr="000706B8">
              <w:rPr>
                <w:rFonts w:eastAsia="Arial"/>
                <w:sz w:val="22"/>
              </w:rPr>
              <w:t xml:space="preserve">city </w:t>
            </w:r>
            <w:r w:rsidRPr="000706B8">
              <w:rPr>
                <w:rFonts w:eastAsia="Arial"/>
                <w:sz w:val="22"/>
              </w:rPr>
              <w:t>to comm</w:t>
            </w:r>
            <w:r w:rsidR="00ED4392" w:rsidRPr="000706B8">
              <w:rPr>
                <w:rFonts w:eastAsia="Arial"/>
                <w:sz w:val="22"/>
              </w:rPr>
              <w:t>unities.</w:t>
            </w:r>
          </w:p>
        </w:tc>
      </w:tr>
      <w:tr w:rsidR="00102BB7" w:rsidRPr="00857C0B" w14:paraId="42125CF6"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89BEF21" w14:textId="77777777" w:rsidR="00102BB7" w:rsidRPr="000706B8" w:rsidRDefault="00102BB7">
            <w:pPr>
              <w:suppressAutoHyphens/>
              <w:snapToGrid w:val="0"/>
              <w:spacing w:line="276" w:lineRule="auto"/>
              <w:rPr>
                <w:rFonts w:ascii="Calibri" w:hAnsi="Calibri"/>
                <w:sz w:val="22"/>
                <w:lang w:eastAsia="ar-SA"/>
              </w:rPr>
            </w:pPr>
            <w:r w:rsidRPr="000706B8">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61317996" w14:textId="77777777" w:rsidR="00102BB7" w:rsidRPr="000706B8" w:rsidRDefault="00102BB7">
            <w:pPr>
              <w:suppressAutoHyphens/>
              <w:snapToGrid w:val="0"/>
              <w:spacing w:line="276" w:lineRule="auto"/>
              <w:rPr>
                <w:rFonts w:ascii="Calibri" w:hAnsi="Calibri"/>
                <w:sz w:val="22"/>
                <w:lang w:val="en-GB" w:eastAsia="ar-SA"/>
              </w:rPr>
            </w:pPr>
            <w:r w:rsidRPr="000706B8">
              <w:rPr>
                <w:rFonts w:eastAsia="Arial"/>
                <w:sz w:val="22"/>
              </w:rPr>
              <w:t>Monitoring survey</w:t>
            </w:r>
          </w:p>
        </w:tc>
      </w:tr>
      <w:tr w:rsidR="00102BB7" w:rsidRPr="00857C0B" w14:paraId="36FC2763"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58531AB" w14:textId="77777777" w:rsidR="00102BB7" w:rsidRPr="000706B8" w:rsidRDefault="00102BB7">
            <w:pPr>
              <w:suppressAutoHyphens/>
              <w:snapToGrid w:val="0"/>
              <w:spacing w:line="276" w:lineRule="auto"/>
              <w:rPr>
                <w:rFonts w:ascii="Calibri" w:hAnsi="Calibri"/>
                <w:sz w:val="22"/>
                <w:lang w:eastAsia="ar-SA"/>
              </w:rPr>
            </w:pPr>
            <w:r w:rsidRPr="000706B8">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71CF40F7" w14:textId="77777777" w:rsidR="00102BB7" w:rsidRPr="000706B8" w:rsidRDefault="00102BB7">
            <w:pPr>
              <w:suppressAutoHyphens/>
              <w:snapToGrid w:val="0"/>
              <w:spacing w:line="276" w:lineRule="auto"/>
              <w:rPr>
                <w:rFonts w:ascii="Calibri" w:hAnsi="Calibri"/>
                <w:sz w:val="22"/>
                <w:lang w:eastAsia="ar-SA"/>
              </w:rPr>
            </w:pPr>
            <w:r w:rsidRPr="000706B8">
              <w:rPr>
                <w:rFonts w:eastAsia="Arial"/>
                <w:sz w:val="22"/>
              </w:rPr>
              <w:t>Annually.</w:t>
            </w:r>
          </w:p>
        </w:tc>
      </w:tr>
      <w:tr w:rsidR="00102BB7" w:rsidRPr="00857C0B" w14:paraId="2423BDC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27FCAEC" w14:textId="77777777" w:rsidR="00102BB7" w:rsidRPr="000706B8" w:rsidRDefault="00102BB7">
            <w:pPr>
              <w:suppressAutoHyphens/>
              <w:snapToGrid w:val="0"/>
              <w:spacing w:line="276" w:lineRule="auto"/>
              <w:rPr>
                <w:rFonts w:ascii="Calibri" w:hAnsi="Calibri"/>
                <w:sz w:val="22"/>
                <w:lang w:eastAsia="ar-SA"/>
              </w:rPr>
            </w:pPr>
            <w:r w:rsidRPr="000706B8">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7B987DEC" w14:textId="77777777" w:rsidR="00102BB7" w:rsidRPr="000706B8" w:rsidRDefault="00102BB7">
            <w:pPr>
              <w:suppressAutoHyphens/>
              <w:snapToGrid w:val="0"/>
              <w:spacing w:line="276" w:lineRule="auto"/>
              <w:rPr>
                <w:sz w:val="22"/>
                <w:lang w:val="en-GB" w:eastAsia="ar-SA"/>
              </w:rPr>
            </w:pPr>
            <w:r w:rsidRPr="000706B8">
              <w:rPr>
                <w:rFonts w:eastAsia="Arial"/>
                <w:sz w:val="22"/>
              </w:rPr>
              <w:t>Parameter double-checked by Inti Illimani and BISS</w:t>
            </w:r>
          </w:p>
        </w:tc>
      </w:tr>
      <w:tr w:rsidR="00102BB7" w:rsidRPr="00857C0B" w14:paraId="622E61FB"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A351DA5" w14:textId="77777777" w:rsidR="00102BB7" w:rsidRPr="000706B8" w:rsidRDefault="00102BB7">
            <w:pPr>
              <w:suppressAutoHyphens/>
              <w:snapToGrid w:val="0"/>
              <w:spacing w:line="276" w:lineRule="auto"/>
              <w:rPr>
                <w:rFonts w:ascii="Calibri" w:hAnsi="Calibri"/>
                <w:sz w:val="22"/>
                <w:lang w:val="en-GB" w:eastAsia="ar-SA"/>
              </w:rPr>
            </w:pPr>
            <w:r w:rsidRPr="000706B8">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32BEF0F3" w14:textId="77777777" w:rsidR="00102BB7" w:rsidRPr="000706B8" w:rsidRDefault="00102BB7">
            <w:pPr>
              <w:suppressAutoHyphens/>
              <w:snapToGrid w:val="0"/>
              <w:spacing w:line="276" w:lineRule="auto"/>
              <w:rPr>
                <w:rFonts w:ascii="Calibri" w:hAnsi="Calibri"/>
                <w:sz w:val="22"/>
                <w:lang w:val="en-GB" w:eastAsia="ar-SA"/>
              </w:rPr>
            </w:pPr>
            <w:r w:rsidRPr="000706B8">
              <w:rPr>
                <w:rFonts w:eastAsia="Arial"/>
                <w:sz w:val="22"/>
              </w:rPr>
              <w:t>As the project is carried out throughout the year, this parameter is calculated from distance per course and it is included in the reports from each course.</w:t>
            </w:r>
          </w:p>
        </w:tc>
      </w:tr>
    </w:tbl>
    <w:p w14:paraId="4F6405BA" w14:textId="77777777" w:rsidR="00D8095B" w:rsidRPr="00857C0B" w:rsidRDefault="00D8095B" w:rsidP="00303629">
      <w:pPr>
        <w:pStyle w:val="Standard"/>
        <w:tabs>
          <w:tab w:val="left" w:pos="4820"/>
        </w:tabs>
        <w:jc w:val="both"/>
        <w:rPr>
          <w:rFonts w:ascii="Times New Roman" w:hAnsi="Times New Roman"/>
          <w:highlight w:val="yellow"/>
          <w:lang w:val="en-GB"/>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17AD95E5"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1D9C4E4" w14:textId="77777777" w:rsidR="00102BB7" w:rsidRPr="004D289A" w:rsidRDefault="00102BB7">
            <w:pPr>
              <w:suppressAutoHyphens/>
              <w:snapToGrid w:val="0"/>
              <w:spacing w:line="276" w:lineRule="auto"/>
              <w:rPr>
                <w:rFonts w:ascii="Calibri" w:hAnsi="Calibri"/>
                <w:b/>
                <w:sz w:val="22"/>
                <w:lang w:val="en-GB" w:eastAsia="ar-SA"/>
              </w:rPr>
            </w:pPr>
            <w:r w:rsidRPr="004D289A">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0A631F1F" w14:textId="6A55E4BD" w:rsidR="00102BB7" w:rsidRPr="004D289A" w:rsidRDefault="007376D0">
            <w:pPr>
              <w:suppressAutoHyphens/>
              <w:snapToGrid w:val="0"/>
              <w:spacing w:line="276" w:lineRule="auto"/>
              <w:rPr>
                <w:rFonts w:ascii="Calibri" w:hAnsi="Calibri"/>
                <w:b/>
                <w:sz w:val="22"/>
                <w:lang w:val="en-GB" w:eastAsia="ar-SA"/>
              </w:rPr>
            </w:pPr>
            <w:r>
              <w:rPr>
                <w:rFonts w:eastAsia="Arial"/>
                <w:b/>
                <w:sz w:val="22"/>
              </w:rPr>
              <w:t>P.12</w:t>
            </w:r>
            <w:r w:rsidR="00102BB7" w:rsidRPr="004D289A">
              <w:rPr>
                <w:rFonts w:eastAsia="Arial"/>
                <w:b/>
                <w:sz w:val="22"/>
              </w:rPr>
              <w:t xml:space="preserve"> </w:t>
            </w:r>
            <w:r w:rsidR="00102BB7" w:rsidRPr="004D289A">
              <w:rPr>
                <w:rFonts w:eastAsia="Arial"/>
                <w:sz w:val="22"/>
              </w:rPr>
              <w:t>Fraction of the distance using common transport</w:t>
            </w:r>
          </w:p>
        </w:tc>
      </w:tr>
      <w:tr w:rsidR="00102BB7" w:rsidRPr="00857C0B" w14:paraId="25C37E8D"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95C3D6B"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62AD19CB"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100 %</w:t>
            </w:r>
          </w:p>
        </w:tc>
      </w:tr>
      <w:tr w:rsidR="00102BB7" w:rsidRPr="00857C0B" w14:paraId="127B91DC"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57DAC016"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7E07F62A" w14:textId="77777777" w:rsidR="00102BB7" w:rsidRPr="004D289A" w:rsidRDefault="00102BB7">
            <w:pPr>
              <w:suppressAutoHyphens/>
              <w:snapToGrid w:val="0"/>
              <w:spacing w:line="276" w:lineRule="auto"/>
              <w:rPr>
                <w:rFonts w:ascii="Calibri" w:hAnsi="Calibri"/>
                <w:sz w:val="22"/>
                <w:lang w:eastAsia="ar-SA"/>
              </w:rPr>
            </w:pPr>
            <w:r w:rsidRPr="004D289A">
              <w:rPr>
                <w:rFonts w:eastAsia="Arial"/>
                <w:sz w:val="22"/>
              </w:rPr>
              <w:t>Fraction of the distance using common transport (bus)</w:t>
            </w:r>
          </w:p>
        </w:tc>
      </w:tr>
      <w:tr w:rsidR="00102BB7" w:rsidRPr="00857C0B" w14:paraId="74570B08"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9976E47" w14:textId="77777777" w:rsidR="00102BB7" w:rsidRPr="004D289A" w:rsidRDefault="00102BB7">
            <w:pPr>
              <w:suppressAutoHyphens/>
              <w:snapToGrid w:val="0"/>
              <w:spacing w:line="276" w:lineRule="auto"/>
              <w:rPr>
                <w:rFonts w:ascii="Calibri" w:hAnsi="Calibri"/>
                <w:sz w:val="22"/>
                <w:lang w:eastAsia="ar-SA"/>
              </w:rPr>
            </w:pPr>
            <w:r w:rsidRPr="004D289A">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316E6CF7"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Monitoring survey</w:t>
            </w:r>
          </w:p>
        </w:tc>
      </w:tr>
      <w:tr w:rsidR="00102BB7" w:rsidRPr="00857C0B" w14:paraId="135C041E"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A4F20CD" w14:textId="77777777" w:rsidR="00102BB7" w:rsidRPr="004D289A" w:rsidRDefault="00102BB7">
            <w:pPr>
              <w:suppressAutoHyphens/>
              <w:snapToGrid w:val="0"/>
              <w:spacing w:line="276" w:lineRule="auto"/>
              <w:rPr>
                <w:rFonts w:ascii="Calibri" w:hAnsi="Calibri"/>
                <w:sz w:val="22"/>
                <w:lang w:eastAsia="ar-SA"/>
              </w:rPr>
            </w:pPr>
            <w:r w:rsidRPr="004D289A">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58AA2BB8" w14:textId="77777777" w:rsidR="00102BB7" w:rsidRPr="004D289A" w:rsidRDefault="00102BB7">
            <w:pPr>
              <w:suppressAutoHyphens/>
              <w:snapToGrid w:val="0"/>
              <w:spacing w:line="276" w:lineRule="auto"/>
              <w:rPr>
                <w:rFonts w:ascii="Calibri" w:hAnsi="Calibri"/>
                <w:sz w:val="22"/>
                <w:lang w:eastAsia="ar-SA"/>
              </w:rPr>
            </w:pPr>
            <w:r w:rsidRPr="004D289A">
              <w:rPr>
                <w:rFonts w:eastAsia="Arial"/>
                <w:sz w:val="22"/>
              </w:rPr>
              <w:t>Calculated from distance per course and kind of transport used included in the reports from each course.</w:t>
            </w:r>
          </w:p>
        </w:tc>
      </w:tr>
      <w:tr w:rsidR="00102BB7" w:rsidRPr="00857C0B" w14:paraId="283B898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4C16B74F" w14:textId="77777777" w:rsidR="00102BB7" w:rsidRPr="004D289A" w:rsidRDefault="00102BB7">
            <w:pPr>
              <w:suppressAutoHyphens/>
              <w:snapToGrid w:val="0"/>
              <w:spacing w:line="276" w:lineRule="auto"/>
              <w:rPr>
                <w:rFonts w:ascii="Calibri" w:hAnsi="Calibri"/>
                <w:sz w:val="22"/>
                <w:lang w:eastAsia="ar-SA"/>
              </w:rPr>
            </w:pPr>
            <w:r w:rsidRPr="004D289A">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1E832552" w14:textId="77777777" w:rsidR="00102BB7" w:rsidRPr="004D289A" w:rsidRDefault="00102BB7">
            <w:pPr>
              <w:suppressAutoHyphens/>
              <w:snapToGrid w:val="0"/>
              <w:spacing w:line="276" w:lineRule="auto"/>
              <w:rPr>
                <w:sz w:val="22"/>
                <w:lang w:val="en-GB" w:eastAsia="ar-SA"/>
              </w:rPr>
            </w:pPr>
            <w:r w:rsidRPr="004D289A">
              <w:rPr>
                <w:rFonts w:eastAsia="Arial"/>
                <w:sz w:val="22"/>
              </w:rPr>
              <w:t>Parameter double-checked by Inti Illimani and BISS</w:t>
            </w:r>
          </w:p>
        </w:tc>
      </w:tr>
      <w:tr w:rsidR="00102BB7" w:rsidRPr="00857C0B" w14:paraId="50098CBC"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0F18494E"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31C0E478" w14:textId="77777777" w:rsidR="00102BB7" w:rsidRPr="004D289A" w:rsidRDefault="00102BB7">
            <w:pPr>
              <w:suppressAutoHyphens/>
              <w:snapToGrid w:val="0"/>
              <w:spacing w:line="276" w:lineRule="auto"/>
              <w:rPr>
                <w:rFonts w:ascii="Calibri" w:hAnsi="Calibri"/>
                <w:sz w:val="22"/>
                <w:lang w:val="en-GB" w:eastAsia="ar-SA"/>
              </w:rPr>
            </w:pPr>
            <w:r w:rsidRPr="004D289A">
              <w:rPr>
                <w:rFonts w:eastAsia="Arial"/>
                <w:sz w:val="22"/>
              </w:rPr>
              <w:t>As Inti Illimani doesn’t have their own vehicle, the team uses the public transports during the travel.</w:t>
            </w:r>
          </w:p>
        </w:tc>
      </w:tr>
    </w:tbl>
    <w:p w14:paraId="3364A074" w14:textId="77777777" w:rsidR="00FF4F50" w:rsidRPr="00857C0B" w:rsidRDefault="00FF4F50" w:rsidP="00FF4F50">
      <w:pPr>
        <w:rPr>
          <w:b/>
          <w:sz w:val="22"/>
          <w:highlight w:val="yellow"/>
          <w:lang w:val="en-GB" w:eastAsia="ar-SA"/>
        </w:rPr>
      </w:pPr>
    </w:p>
    <w:p w14:paraId="6046B304" w14:textId="77777777" w:rsidR="00F50B48" w:rsidRDefault="00F50B48" w:rsidP="00303629">
      <w:pPr>
        <w:ind w:firstLine="709"/>
        <w:rPr>
          <w:b/>
          <w:sz w:val="22"/>
          <w:highlight w:val="yellow"/>
          <w:lang w:val="en-GB" w:eastAsia="ar-SA"/>
        </w:rPr>
        <w:sectPr w:rsidR="00F50B48" w:rsidSect="00C113C3">
          <w:pgSz w:w="11906" w:h="16838"/>
          <w:pgMar w:top="1417" w:right="991" w:bottom="1417" w:left="1417" w:header="708" w:footer="708" w:gutter="0"/>
          <w:cols w:space="708"/>
          <w:titlePg/>
          <w:docGrid w:linePitch="360"/>
        </w:sectPr>
      </w:pPr>
    </w:p>
    <w:p w14:paraId="6E8AD950" w14:textId="5AD609E6" w:rsidR="00D8095B" w:rsidRPr="00857C0B" w:rsidRDefault="00D8095B" w:rsidP="00303629">
      <w:pPr>
        <w:ind w:firstLine="709"/>
        <w:rPr>
          <w:b/>
          <w:sz w:val="22"/>
          <w:highlight w:val="yellow"/>
          <w:lang w:val="en-GB" w:eastAsia="ar-SA"/>
        </w:rPr>
      </w:pPr>
    </w:p>
    <w:tbl>
      <w:tblPr>
        <w:tblStyle w:val="TableauNorm"/>
        <w:tblW w:w="9735" w:type="dxa"/>
        <w:tblInd w:w="-34" w:type="dxa"/>
        <w:tblLayout w:type="fixed"/>
        <w:tblLook w:val="00A0" w:firstRow="1" w:lastRow="0" w:firstColumn="1" w:lastColumn="0" w:noHBand="0" w:noVBand="0"/>
      </w:tblPr>
      <w:tblGrid>
        <w:gridCol w:w="2306"/>
        <w:gridCol w:w="7429"/>
      </w:tblGrid>
      <w:tr w:rsidR="00102BB7" w:rsidRPr="00857C0B" w14:paraId="3E2114FE"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8FA1BE6" w14:textId="77777777" w:rsidR="00102BB7" w:rsidRPr="00933C3B" w:rsidRDefault="00102BB7">
            <w:pPr>
              <w:suppressAutoHyphens/>
              <w:snapToGrid w:val="0"/>
              <w:spacing w:line="276" w:lineRule="auto"/>
              <w:rPr>
                <w:rFonts w:ascii="Calibri" w:hAnsi="Calibri"/>
                <w:b/>
                <w:sz w:val="22"/>
                <w:lang w:val="en-GB" w:eastAsia="ar-SA"/>
              </w:rPr>
            </w:pPr>
            <w:r w:rsidRPr="00933C3B">
              <w:rPr>
                <w:rFonts w:eastAsia="Arial"/>
                <w:b/>
                <w:sz w:val="22"/>
              </w:rPr>
              <w:t>Data / Parameter:</w:t>
            </w:r>
          </w:p>
        </w:tc>
        <w:tc>
          <w:tcPr>
            <w:tcW w:w="7429" w:type="dxa"/>
            <w:tcBorders>
              <w:top w:val="single" w:sz="4" w:space="0" w:color="000000"/>
              <w:left w:val="single" w:sz="4" w:space="0" w:color="000000"/>
              <w:bottom w:val="single" w:sz="4" w:space="0" w:color="000000"/>
              <w:right w:val="single" w:sz="4" w:space="0" w:color="000000"/>
            </w:tcBorders>
          </w:tcPr>
          <w:p w14:paraId="5E0D451B" w14:textId="192A371F" w:rsidR="00102BB7" w:rsidRPr="00933C3B" w:rsidRDefault="00102BB7">
            <w:pPr>
              <w:suppressAutoHyphens/>
              <w:snapToGrid w:val="0"/>
              <w:spacing w:line="276" w:lineRule="auto"/>
              <w:rPr>
                <w:rFonts w:ascii="Calibri" w:hAnsi="Calibri"/>
                <w:b/>
                <w:sz w:val="22"/>
                <w:lang w:val="en-GB" w:eastAsia="ar-SA"/>
              </w:rPr>
            </w:pPr>
            <w:r w:rsidRPr="00933C3B">
              <w:rPr>
                <w:rFonts w:eastAsia="Arial"/>
                <w:b/>
                <w:sz w:val="22"/>
              </w:rPr>
              <w:t>P.1</w:t>
            </w:r>
            <w:r w:rsidR="007376D0">
              <w:rPr>
                <w:rFonts w:eastAsia="Arial"/>
                <w:b/>
                <w:sz w:val="22"/>
              </w:rPr>
              <w:t>3</w:t>
            </w:r>
          </w:p>
        </w:tc>
      </w:tr>
      <w:tr w:rsidR="00102BB7" w:rsidRPr="00857C0B" w14:paraId="50AF2EAA"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62F3B9A" w14:textId="77777777" w:rsidR="00102BB7" w:rsidRPr="00933C3B" w:rsidRDefault="00102BB7">
            <w:pPr>
              <w:suppressAutoHyphens/>
              <w:snapToGrid w:val="0"/>
              <w:spacing w:line="276" w:lineRule="auto"/>
              <w:rPr>
                <w:rFonts w:ascii="Calibri" w:hAnsi="Calibri"/>
                <w:sz w:val="22"/>
                <w:lang w:val="en-GB" w:eastAsia="ar-SA"/>
              </w:rPr>
            </w:pPr>
            <w:r w:rsidRPr="00933C3B">
              <w:rPr>
                <w:rFonts w:eastAsia="Arial"/>
                <w:sz w:val="22"/>
              </w:rPr>
              <w:t>Data unit:</w:t>
            </w:r>
          </w:p>
        </w:tc>
        <w:tc>
          <w:tcPr>
            <w:tcW w:w="7429" w:type="dxa"/>
            <w:tcBorders>
              <w:top w:val="single" w:sz="4" w:space="0" w:color="000000"/>
              <w:left w:val="single" w:sz="4" w:space="0" w:color="000000"/>
              <w:bottom w:val="single" w:sz="4" w:space="0" w:color="000000"/>
              <w:right w:val="single" w:sz="4" w:space="0" w:color="000000"/>
            </w:tcBorders>
          </w:tcPr>
          <w:p w14:paraId="18109EF7" w14:textId="68C1485B" w:rsidR="00102BB7" w:rsidRPr="00933C3B" w:rsidRDefault="00006F06">
            <w:pPr>
              <w:suppressAutoHyphens/>
              <w:snapToGrid w:val="0"/>
              <w:spacing w:line="276" w:lineRule="auto"/>
              <w:rPr>
                <w:rFonts w:ascii="Calibri" w:hAnsi="Calibri"/>
                <w:sz w:val="22"/>
                <w:lang w:val="en-GB" w:eastAsia="ar-SA"/>
              </w:rPr>
            </w:pPr>
            <w:r w:rsidRPr="00933C3B">
              <w:rPr>
                <w:rFonts w:eastAsia="Arial"/>
                <w:sz w:val="22"/>
              </w:rPr>
              <w:t>2</w:t>
            </w:r>
            <w:r w:rsidR="004D289A" w:rsidRPr="00933C3B">
              <w:rPr>
                <w:rFonts w:eastAsia="Arial"/>
                <w:sz w:val="22"/>
              </w:rPr>
              <w:t>013</w:t>
            </w:r>
            <w:r w:rsidR="00102BB7" w:rsidRPr="00933C3B">
              <w:rPr>
                <w:rFonts w:eastAsia="Arial"/>
                <w:sz w:val="22"/>
              </w:rPr>
              <w:t>: 100%</w:t>
            </w:r>
          </w:p>
        </w:tc>
      </w:tr>
      <w:tr w:rsidR="00102BB7" w:rsidRPr="00857C0B" w14:paraId="478E3508"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6B9E0DCA" w14:textId="77777777" w:rsidR="00102BB7" w:rsidRPr="00933C3B" w:rsidRDefault="00102BB7">
            <w:pPr>
              <w:suppressAutoHyphens/>
              <w:snapToGrid w:val="0"/>
              <w:spacing w:line="276" w:lineRule="auto"/>
              <w:rPr>
                <w:rFonts w:ascii="Calibri" w:hAnsi="Calibri"/>
                <w:sz w:val="22"/>
                <w:lang w:val="en-GB" w:eastAsia="ar-SA"/>
              </w:rPr>
            </w:pPr>
            <w:r w:rsidRPr="00933C3B">
              <w:rPr>
                <w:rFonts w:eastAsia="Arial"/>
                <w:sz w:val="22"/>
              </w:rPr>
              <w:t>Description:</w:t>
            </w:r>
          </w:p>
        </w:tc>
        <w:tc>
          <w:tcPr>
            <w:tcW w:w="7429" w:type="dxa"/>
            <w:tcBorders>
              <w:top w:val="single" w:sz="4" w:space="0" w:color="000000"/>
              <w:left w:val="single" w:sz="4" w:space="0" w:color="000000"/>
              <w:bottom w:val="single" w:sz="4" w:space="0" w:color="000000"/>
              <w:right w:val="single" w:sz="4" w:space="0" w:color="000000"/>
            </w:tcBorders>
          </w:tcPr>
          <w:p w14:paraId="2983FD03" w14:textId="77777777" w:rsidR="00102BB7" w:rsidRPr="00933C3B" w:rsidRDefault="00102BB7">
            <w:pPr>
              <w:suppressAutoHyphens/>
              <w:snapToGrid w:val="0"/>
              <w:spacing w:line="276" w:lineRule="auto"/>
              <w:rPr>
                <w:rFonts w:ascii="Calibri" w:hAnsi="Calibri"/>
                <w:sz w:val="22"/>
                <w:lang w:eastAsia="ar-SA"/>
              </w:rPr>
            </w:pPr>
            <w:r w:rsidRPr="00933C3B">
              <w:rPr>
                <w:rFonts w:eastAsia="Arial"/>
                <w:sz w:val="22"/>
              </w:rPr>
              <w:t>Fraction of the courses where measures have been taken to ensure that not damage to soil is being caused by the paint</w:t>
            </w:r>
          </w:p>
        </w:tc>
      </w:tr>
      <w:tr w:rsidR="00102BB7" w:rsidRPr="00857C0B" w14:paraId="49AC76D1"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35953EB0" w14:textId="77777777" w:rsidR="00102BB7" w:rsidRPr="00933C3B" w:rsidRDefault="00102BB7">
            <w:pPr>
              <w:suppressAutoHyphens/>
              <w:snapToGrid w:val="0"/>
              <w:spacing w:line="276" w:lineRule="auto"/>
              <w:rPr>
                <w:rFonts w:ascii="Calibri" w:hAnsi="Calibri"/>
                <w:sz w:val="22"/>
                <w:lang w:eastAsia="ar-SA"/>
              </w:rPr>
            </w:pPr>
            <w:r w:rsidRPr="00933C3B">
              <w:rPr>
                <w:rFonts w:eastAsia="Arial"/>
                <w:sz w:val="22"/>
              </w:rPr>
              <w:t>Source of data to be used:</w:t>
            </w:r>
          </w:p>
        </w:tc>
        <w:tc>
          <w:tcPr>
            <w:tcW w:w="7429" w:type="dxa"/>
            <w:tcBorders>
              <w:top w:val="single" w:sz="4" w:space="0" w:color="000000"/>
              <w:left w:val="single" w:sz="4" w:space="0" w:color="000000"/>
              <w:bottom w:val="single" w:sz="4" w:space="0" w:color="000000"/>
              <w:right w:val="single" w:sz="4" w:space="0" w:color="000000"/>
            </w:tcBorders>
          </w:tcPr>
          <w:p w14:paraId="3992A40E" w14:textId="77777777" w:rsidR="00102BB7" w:rsidRPr="00933C3B" w:rsidRDefault="00102BB7">
            <w:pPr>
              <w:suppressAutoHyphens/>
              <w:snapToGrid w:val="0"/>
              <w:spacing w:line="276" w:lineRule="auto"/>
              <w:rPr>
                <w:rFonts w:ascii="Calibri" w:hAnsi="Calibri"/>
                <w:sz w:val="22"/>
                <w:lang w:val="en-GB" w:eastAsia="ar-SA"/>
              </w:rPr>
            </w:pPr>
            <w:r w:rsidRPr="00933C3B">
              <w:rPr>
                <w:rFonts w:eastAsia="Arial"/>
                <w:sz w:val="22"/>
              </w:rPr>
              <w:t>Monitoring survey</w:t>
            </w:r>
          </w:p>
        </w:tc>
      </w:tr>
      <w:tr w:rsidR="00102BB7" w:rsidRPr="00857C0B" w14:paraId="1C34AAC9"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7856FF92" w14:textId="77777777" w:rsidR="00102BB7" w:rsidRPr="00933C3B" w:rsidRDefault="00102BB7">
            <w:pPr>
              <w:suppressAutoHyphens/>
              <w:snapToGrid w:val="0"/>
              <w:spacing w:line="276" w:lineRule="auto"/>
              <w:rPr>
                <w:rFonts w:ascii="Calibri" w:hAnsi="Calibri"/>
                <w:sz w:val="22"/>
                <w:lang w:eastAsia="ar-SA"/>
              </w:rPr>
            </w:pPr>
            <w:r w:rsidRPr="00933C3B">
              <w:rPr>
                <w:rFonts w:eastAsia="Arial"/>
                <w:sz w:val="22"/>
              </w:rPr>
              <w:t>Monitoring frequency</w:t>
            </w:r>
          </w:p>
        </w:tc>
        <w:tc>
          <w:tcPr>
            <w:tcW w:w="7429" w:type="dxa"/>
            <w:tcBorders>
              <w:top w:val="single" w:sz="4" w:space="0" w:color="000000"/>
              <w:left w:val="single" w:sz="4" w:space="0" w:color="000000"/>
              <w:bottom w:val="single" w:sz="4" w:space="0" w:color="000000"/>
              <w:right w:val="single" w:sz="4" w:space="0" w:color="000000"/>
            </w:tcBorders>
          </w:tcPr>
          <w:p w14:paraId="3C978777" w14:textId="77777777" w:rsidR="00102BB7" w:rsidRPr="00933C3B" w:rsidRDefault="00102BB7">
            <w:pPr>
              <w:suppressAutoHyphens/>
              <w:snapToGrid w:val="0"/>
              <w:spacing w:line="276" w:lineRule="auto"/>
              <w:rPr>
                <w:rFonts w:ascii="Calibri" w:hAnsi="Calibri"/>
                <w:sz w:val="22"/>
                <w:lang w:eastAsia="ar-SA"/>
              </w:rPr>
            </w:pPr>
            <w:r w:rsidRPr="00933C3B">
              <w:rPr>
                <w:rFonts w:eastAsia="Arial"/>
                <w:sz w:val="22"/>
              </w:rPr>
              <w:t xml:space="preserve">Final evaluation course questionnaire made by beneficiaries </w:t>
            </w:r>
          </w:p>
        </w:tc>
      </w:tr>
      <w:tr w:rsidR="00102BB7" w:rsidRPr="00857C0B" w14:paraId="28990497"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2B88B098" w14:textId="77777777" w:rsidR="00102BB7" w:rsidRPr="00933C3B" w:rsidRDefault="00102BB7">
            <w:pPr>
              <w:suppressAutoHyphens/>
              <w:snapToGrid w:val="0"/>
              <w:spacing w:line="276" w:lineRule="auto"/>
              <w:rPr>
                <w:rFonts w:ascii="Calibri" w:hAnsi="Calibri"/>
                <w:sz w:val="22"/>
                <w:lang w:eastAsia="ar-SA"/>
              </w:rPr>
            </w:pPr>
            <w:r w:rsidRPr="00933C3B">
              <w:rPr>
                <w:rFonts w:eastAsia="Arial"/>
                <w:sz w:val="22"/>
              </w:rPr>
              <w:t>QA/QC procedures to be applied:</w:t>
            </w:r>
          </w:p>
        </w:tc>
        <w:tc>
          <w:tcPr>
            <w:tcW w:w="7429" w:type="dxa"/>
            <w:tcBorders>
              <w:top w:val="single" w:sz="4" w:space="0" w:color="000000"/>
              <w:left w:val="single" w:sz="4" w:space="0" w:color="000000"/>
              <w:bottom w:val="single" w:sz="4" w:space="0" w:color="000000"/>
              <w:right w:val="single" w:sz="4" w:space="0" w:color="000000"/>
            </w:tcBorders>
          </w:tcPr>
          <w:p w14:paraId="35EB8D50" w14:textId="77777777" w:rsidR="00102BB7" w:rsidRPr="00933C3B" w:rsidRDefault="00102BB7">
            <w:pPr>
              <w:suppressAutoHyphens/>
              <w:snapToGrid w:val="0"/>
              <w:spacing w:line="276" w:lineRule="auto"/>
              <w:rPr>
                <w:sz w:val="22"/>
                <w:lang w:val="en-GB" w:eastAsia="ar-SA"/>
              </w:rPr>
            </w:pPr>
            <w:r w:rsidRPr="00933C3B">
              <w:rPr>
                <w:rFonts w:eastAsia="Arial"/>
                <w:sz w:val="22"/>
              </w:rPr>
              <w:t>Parameter double-checked by Inti Illimani and BISS</w:t>
            </w:r>
          </w:p>
        </w:tc>
      </w:tr>
      <w:tr w:rsidR="00102BB7" w:rsidRPr="00857C0B" w14:paraId="32F8B47F" w14:textId="77777777" w:rsidTr="00496490">
        <w:tc>
          <w:tcPr>
            <w:tcW w:w="2306" w:type="dxa"/>
            <w:tcBorders>
              <w:top w:val="single" w:sz="4" w:space="0" w:color="000000"/>
              <w:left w:val="single" w:sz="4" w:space="0" w:color="000000"/>
              <w:bottom w:val="single" w:sz="4" w:space="0" w:color="000000"/>
              <w:right w:val="nil"/>
            </w:tcBorders>
            <w:shd w:val="clear" w:color="auto" w:fill="B3B3B3"/>
          </w:tcPr>
          <w:p w14:paraId="1151D61F" w14:textId="77777777" w:rsidR="00102BB7" w:rsidRPr="00933C3B" w:rsidRDefault="00102BB7">
            <w:pPr>
              <w:suppressAutoHyphens/>
              <w:snapToGrid w:val="0"/>
              <w:spacing w:line="276" w:lineRule="auto"/>
              <w:rPr>
                <w:rFonts w:ascii="Calibri" w:hAnsi="Calibri"/>
                <w:sz w:val="22"/>
                <w:lang w:val="en-GB" w:eastAsia="ar-SA"/>
              </w:rPr>
            </w:pPr>
            <w:r w:rsidRPr="00933C3B">
              <w:rPr>
                <w:rFonts w:eastAsia="Arial"/>
                <w:sz w:val="22"/>
              </w:rPr>
              <w:t>Any comment:</w:t>
            </w:r>
          </w:p>
        </w:tc>
        <w:tc>
          <w:tcPr>
            <w:tcW w:w="7429" w:type="dxa"/>
            <w:tcBorders>
              <w:top w:val="single" w:sz="4" w:space="0" w:color="000000"/>
              <w:left w:val="single" w:sz="4" w:space="0" w:color="000000"/>
              <w:bottom w:val="single" w:sz="4" w:space="0" w:color="000000"/>
              <w:right w:val="single" w:sz="4" w:space="0" w:color="000000"/>
            </w:tcBorders>
          </w:tcPr>
          <w:p w14:paraId="0B901EC2" w14:textId="77777777" w:rsidR="00102BB7" w:rsidRPr="00933C3B" w:rsidRDefault="00102BB7" w:rsidP="00F15D4C">
            <w:pPr>
              <w:snapToGrid w:val="0"/>
              <w:spacing w:line="276" w:lineRule="auto"/>
              <w:rPr>
                <w:rFonts w:ascii="Calibri" w:hAnsi="Calibri"/>
                <w:sz w:val="22"/>
                <w:lang w:val="en-GB" w:eastAsia="ar-SA"/>
              </w:rPr>
            </w:pPr>
            <w:r w:rsidRPr="00933C3B">
              <w:rPr>
                <w:rFonts w:eastAsia="Arial"/>
                <w:sz w:val="22"/>
              </w:rPr>
              <w:t>During the courses the instructors make sure that during painting soil is protected by a plastic sheet or the activity is carried out in a large community hall. This parameter will also be separately documented during the courses in the next verification period.</w:t>
            </w:r>
          </w:p>
        </w:tc>
      </w:tr>
    </w:tbl>
    <w:p w14:paraId="7D34FAD1" w14:textId="77777777" w:rsidR="00AC0A29" w:rsidRDefault="00AC0A29" w:rsidP="00303629">
      <w:pPr>
        <w:rPr>
          <w:b/>
          <w:highlight w:val="yellow"/>
        </w:rPr>
      </w:pPr>
    </w:p>
    <w:p w14:paraId="71700680" w14:textId="77777777" w:rsidR="00933C3B" w:rsidRDefault="00933C3B" w:rsidP="00303629">
      <w:pPr>
        <w:rPr>
          <w:b/>
          <w:highlight w:val="yellow"/>
        </w:rPr>
      </w:pPr>
    </w:p>
    <w:p w14:paraId="5A01B707" w14:textId="77777777" w:rsidR="004D289A" w:rsidRPr="00120E6B" w:rsidRDefault="004D289A" w:rsidP="00303629">
      <w:pPr>
        <w:rPr>
          <w:b/>
        </w:rPr>
      </w:pPr>
    </w:p>
    <w:p w14:paraId="74872D31" w14:textId="77777777" w:rsidR="00AC0A29" w:rsidRPr="00120E6B" w:rsidRDefault="00AC0A29" w:rsidP="00303629">
      <w:pPr>
        <w:rPr>
          <w:b/>
        </w:rPr>
      </w:pPr>
    </w:p>
    <w:p w14:paraId="35B576DF" w14:textId="77777777" w:rsidR="00FF4F50" w:rsidRDefault="00FF4F50" w:rsidP="00303629">
      <w:pPr>
        <w:rPr>
          <w:b/>
        </w:rPr>
        <w:sectPr w:rsidR="00FF4F50" w:rsidSect="00C113C3">
          <w:pgSz w:w="11906" w:h="16838"/>
          <w:pgMar w:top="1417" w:right="991" w:bottom="1417" w:left="1417" w:header="708" w:footer="708" w:gutter="0"/>
          <w:cols w:space="708"/>
          <w:titlePg/>
          <w:docGrid w:linePitch="360"/>
        </w:sectPr>
      </w:pPr>
    </w:p>
    <w:p w14:paraId="134E80F7" w14:textId="77777777" w:rsidR="00F50B48" w:rsidRDefault="00F50B48" w:rsidP="00303629">
      <w:pPr>
        <w:rPr>
          <w:b/>
        </w:rPr>
      </w:pPr>
    </w:p>
    <w:p w14:paraId="45B63568" w14:textId="77777777" w:rsidR="00F50B48" w:rsidRDefault="00F50B48" w:rsidP="00303629">
      <w:pPr>
        <w:rPr>
          <w:b/>
        </w:rPr>
      </w:pPr>
    </w:p>
    <w:p w14:paraId="1C6DDAFD" w14:textId="759023AC" w:rsidR="00102BB7" w:rsidRPr="00120E6B" w:rsidRDefault="00102BB7" w:rsidP="00303629">
      <w:pPr>
        <w:rPr>
          <w:b/>
        </w:rPr>
      </w:pPr>
      <w:r w:rsidRPr="00120E6B">
        <w:rPr>
          <w:b/>
        </w:rPr>
        <w:t>Emission Reductions Calculations:</w:t>
      </w:r>
    </w:p>
    <w:p w14:paraId="3D76EE7B" w14:textId="77777777" w:rsidR="00102BB7" w:rsidRPr="00120E6B" w:rsidRDefault="00102BB7" w:rsidP="00303629"/>
    <w:p w14:paraId="29C85FA7" w14:textId="77777777" w:rsidR="00525F1D" w:rsidRPr="00120E6B" w:rsidRDefault="00102BB7" w:rsidP="00CE0E7B">
      <w:r w:rsidRPr="00120E6B">
        <w:t xml:space="preserve">The project activity </w:t>
      </w:r>
      <w:r w:rsidR="00287033" w:rsidRPr="00120E6B">
        <w:t>was initiated in</w:t>
      </w:r>
      <w:r w:rsidRPr="00120E6B">
        <w:t xml:space="preserve"> the year 2007</w:t>
      </w:r>
      <w:r w:rsidR="00287033" w:rsidRPr="00120E6B">
        <w:t xml:space="preserve"> and was registered with the Gold Standard in the year 2011</w:t>
      </w:r>
      <w:r w:rsidRPr="00120E6B">
        <w:t xml:space="preserve">. As per the Gold Standard rules the emission reductions have been considered since the year 2009. </w:t>
      </w:r>
    </w:p>
    <w:p w14:paraId="321740BD" w14:textId="77777777" w:rsidR="00525F1D" w:rsidRPr="00120E6B" w:rsidRDefault="00525F1D" w:rsidP="00CE0E7B"/>
    <w:p w14:paraId="411B6A54" w14:textId="759F7BDD" w:rsidR="00525F1D" w:rsidRPr="00120E6B" w:rsidRDefault="00102BB7" w:rsidP="00CE0E7B">
      <w:r w:rsidRPr="00120E6B">
        <w:t>This monitoring report gives the emission</w:t>
      </w:r>
      <w:r w:rsidR="00B306CA" w:rsidRPr="00120E6B">
        <w:t xml:space="preserve"> reduction calculations for </w:t>
      </w:r>
      <w:r w:rsidR="004D289A" w:rsidRPr="00120E6B">
        <w:t>the year</w:t>
      </w:r>
      <w:r w:rsidR="000F12EE" w:rsidRPr="00120E6B">
        <w:t xml:space="preserve"> </w:t>
      </w:r>
      <w:r w:rsidR="004D289A" w:rsidRPr="00120E6B">
        <w:t>2013</w:t>
      </w:r>
      <w:r w:rsidRPr="00120E6B">
        <w:t xml:space="preserve">. </w:t>
      </w:r>
    </w:p>
    <w:p w14:paraId="2E048A2D" w14:textId="67C2144D" w:rsidR="00B306CA" w:rsidRPr="00120E6B" w:rsidRDefault="00525F1D" w:rsidP="00CE0E7B">
      <w:r w:rsidRPr="00120E6B">
        <w:t xml:space="preserve">The emission reductions </w:t>
      </w:r>
      <w:r w:rsidR="005059A2">
        <w:t>data per month per cluster is given in following table</w:t>
      </w:r>
      <w:r w:rsidR="008B363E" w:rsidRPr="00120E6B">
        <w:t>: -</w:t>
      </w:r>
      <w:r w:rsidR="00102BB7" w:rsidRPr="00120E6B">
        <w:t xml:space="preserve">  </w:t>
      </w:r>
    </w:p>
    <w:p w14:paraId="7F35A115" w14:textId="77777777" w:rsidR="00B306CA" w:rsidRPr="00120E6B" w:rsidRDefault="00B306CA" w:rsidP="00303629">
      <w:pPr>
        <w:jc w:val="center"/>
        <w:rPr>
          <w:sz w:val="22"/>
          <w:lang w:val="en-GB" w:eastAsia="ar-SA"/>
        </w:rPr>
      </w:pPr>
    </w:p>
    <w:p w14:paraId="75B0BE52" w14:textId="77777777" w:rsidR="00084E85" w:rsidRPr="00120E6B" w:rsidRDefault="00084E85" w:rsidP="00303629">
      <w:pPr>
        <w:rPr>
          <w:b/>
        </w:rPr>
      </w:pPr>
    </w:p>
    <w:p w14:paraId="0302ECC3" w14:textId="58B1C7A2" w:rsidR="00487562" w:rsidRPr="00120E6B" w:rsidRDefault="00E479CF" w:rsidP="00487562">
      <w:pPr>
        <w:jc w:val="center"/>
        <w:rPr>
          <w:b/>
          <w:color w:val="000000"/>
          <w:sz w:val="22"/>
          <w:u w:val="single"/>
        </w:rPr>
      </w:pPr>
      <w:r w:rsidRPr="00120E6B">
        <w:rPr>
          <w:b/>
          <w:color w:val="000000"/>
          <w:sz w:val="22"/>
          <w:u w:val="single"/>
        </w:rPr>
        <w:t>Emission r</w:t>
      </w:r>
      <w:r w:rsidR="00487562" w:rsidRPr="00120E6B">
        <w:rPr>
          <w:b/>
          <w:color w:val="000000"/>
          <w:sz w:val="22"/>
          <w:u w:val="single"/>
        </w:rPr>
        <w:t>eduction</w:t>
      </w:r>
      <w:r w:rsidRPr="00120E6B">
        <w:rPr>
          <w:b/>
          <w:color w:val="000000"/>
          <w:sz w:val="22"/>
          <w:u w:val="single"/>
        </w:rPr>
        <w:t>s for the year</w:t>
      </w:r>
      <w:r w:rsidR="00857C0B" w:rsidRPr="00120E6B">
        <w:rPr>
          <w:b/>
          <w:color w:val="000000"/>
          <w:sz w:val="22"/>
          <w:u w:val="single"/>
        </w:rPr>
        <w:t xml:space="preserve"> 2013</w:t>
      </w:r>
    </w:p>
    <w:p w14:paraId="2241A193" w14:textId="77777777" w:rsidR="00487562" w:rsidRPr="00857C0B" w:rsidRDefault="00487562" w:rsidP="00487562">
      <w:pPr>
        <w:rPr>
          <w:b/>
          <w:sz w:val="22"/>
          <w:highlight w:val="yellow"/>
          <w:lang w:val="en-GB" w:eastAsia="ar-SA"/>
        </w:rPr>
      </w:pPr>
    </w:p>
    <w:tbl>
      <w:tblPr>
        <w:tblW w:w="9923" w:type="dxa"/>
        <w:tblInd w:w="108" w:type="dxa"/>
        <w:tblLayout w:type="fixed"/>
        <w:tblLook w:val="04A0" w:firstRow="1" w:lastRow="0" w:firstColumn="1" w:lastColumn="0" w:noHBand="0" w:noVBand="1"/>
      </w:tblPr>
      <w:tblGrid>
        <w:gridCol w:w="683"/>
        <w:gridCol w:w="877"/>
        <w:gridCol w:w="992"/>
        <w:gridCol w:w="850"/>
        <w:gridCol w:w="852"/>
        <w:gridCol w:w="850"/>
        <w:gridCol w:w="851"/>
        <w:gridCol w:w="850"/>
        <w:gridCol w:w="1134"/>
        <w:gridCol w:w="992"/>
        <w:gridCol w:w="992"/>
      </w:tblGrid>
      <w:tr w:rsidR="004D289A" w:rsidRPr="009B684D" w14:paraId="2E73C0BF" w14:textId="77777777" w:rsidTr="00B63DDA">
        <w:trPr>
          <w:trHeight w:val="600"/>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CF1E4" w14:textId="0CEEB7C7" w:rsidR="004D289A" w:rsidRPr="009B684D" w:rsidRDefault="004D289A" w:rsidP="00B63DDA">
            <w:pPr>
              <w:jc w:val="center"/>
              <w:rPr>
                <w:color w:val="000000"/>
                <w:sz w:val="22"/>
                <w:szCs w:val="22"/>
                <w:lang w:val="fr-FR" w:eastAsia="en-US"/>
              </w:rPr>
            </w:pPr>
          </w:p>
        </w:tc>
        <w:tc>
          <w:tcPr>
            <w:tcW w:w="2719" w:type="dxa"/>
            <w:gridSpan w:val="3"/>
            <w:tcBorders>
              <w:top w:val="single" w:sz="4" w:space="0" w:color="auto"/>
              <w:left w:val="nil"/>
              <w:bottom w:val="single" w:sz="4" w:space="0" w:color="auto"/>
              <w:right w:val="single" w:sz="4" w:space="0" w:color="000000"/>
            </w:tcBorders>
            <w:shd w:val="clear" w:color="auto" w:fill="auto"/>
            <w:vAlign w:val="center"/>
            <w:hideMark/>
          </w:tcPr>
          <w:p w14:paraId="2E38B004"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Baseline Emissions</w:t>
            </w:r>
            <w:r w:rsidRPr="00B63DDA">
              <w:rPr>
                <w:b/>
                <w:color w:val="000000"/>
                <w:sz w:val="22"/>
                <w:szCs w:val="22"/>
                <w:lang w:val="fr-FR" w:eastAsia="en-US"/>
              </w:rPr>
              <w:br/>
              <w:t>kg CO2/</w:t>
            </w:r>
            <w:proofErr w:type="spellStart"/>
            <w:r w:rsidRPr="00B63DDA">
              <w:rPr>
                <w:b/>
                <w:color w:val="000000"/>
                <w:sz w:val="22"/>
                <w:szCs w:val="22"/>
                <w:lang w:val="fr-FR" w:eastAsia="en-US"/>
              </w:rPr>
              <w:t>month</w:t>
            </w:r>
            <w:proofErr w:type="spellEnd"/>
          </w:p>
        </w:tc>
        <w:tc>
          <w:tcPr>
            <w:tcW w:w="2553" w:type="dxa"/>
            <w:gridSpan w:val="3"/>
            <w:tcBorders>
              <w:top w:val="single" w:sz="4" w:space="0" w:color="auto"/>
              <w:left w:val="nil"/>
              <w:bottom w:val="single" w:sz="4" w:space="0" w:color="auto"/>
              <w:right w:val="single" w:sz="4" w:space="0" w:color="000000"/>
            </w:tcBorders>
            <w:shd w:val="clear" w:color="auto" w:fill="auto"/>
            <w:vAlign w:val="center"/>
            <w:hideMark/>
          </w:tcPr>
          <w:p w14:paraId="4FC54A6A"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Project Emissions</w:t>
            </w:r>
            <w:r w:rsidRPr="00B63DDA">
              <w:rPr>
                <w:b/>
                <w:color w:val="000000"/>
                <w:sz w:val="22"/>
                <w:szCs w:val="22"/>
                <w:lang w:val="fr-FR" w:eastAsia="en-US"/>
              </w:rPr>
              <w:br/>
              <w:t>kg CO2/</w:t>
            </w:r>
            <w:proofErr w:type="spellStart"/>
            <w:r w:rsidRPr="00B63DDA">
              <w:rPr>
                <w:b/>
                <w:color w:val="000000"/>
                <w:sz w:val="22"/>
                <w:szCs w:val="22"/>
                <w:lang w:val="fr-FR" w:eastAsia="en-US"/>
              </w:rPr>
              <w:t>month</w:t>
            </w:r>
            <w:proofErr w:type="spellEnd"/>
          </w:p>
        </w:tc>
        <w:tc>
          <w:tcPr>
            <w:tcW w:w="2976" w:type="dxa"/>
            <w:gridSpan w:val="3"/>
            <w:tcBorders>
              <w:top w:val="single" w:sz="4" w:space="0" w:color="auto"/>
              <w:left w:val="nil"/>
              <w:bottom w:val="single" w:sz="4" w:space="0" w:color="auto"/>
              <w:right w:val="single" w:sz="4" w:space="0" w:color="000000"/>
            </w:tcBorders>
            <w:shd w:val="clear" w:color="auto" w:fill="auto"/>
            <w:vAlign w:val="center"/>
            <w:hideMark/>
          </w:tcPr>
          <w:p w14:paraId="5EC4B0DA"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Emission </w:t>
            </w:r>
            <w:proofErr w:type="spellStart"/>
            <w:r w:rsidRPr="00B63DDA">
              <w:rPr>
                <w:b/>
                <w:color w:val="000000"/>
                <w:sz w:val="22"/>
                <w:szCs w:val="22"/>
                <w:lang w:val="fr-FR" w:eastAsia="en-US"/>
              </w:rPr>
              <w:t>Reductions</w:t>
            </w:r>
            <w:proofErr w:type="spellEnd"/>
            <w:r w:rsidRPr="00B63DDA">
              <w:rPr>
                <w:b/>
                <w:color w:val="000000"/>
                <w:sz w:val="22"/>
                <w:szCs w:val="22"/>
                <w:lang w:val="fr-FR" w:eastAsia="en-US"/>
              </w:rPr>
              <w:br/>
              <w:t>kg CO2/</w:t>
            </w:r>
            <w:proofErr w:type="spellStart"/>
            <w:r w:rsidRPr="00B63DDA">
              <w:rPr>
                <w:b/>
                <w:color w:val="000000"/>
                <w:sz w:val="22"/>
                <w:szCs w:val="22"/>
                <w:lang w:val="fr-FR" w:eastAsia="en-US"/>
              </w:rPr>
              <w:t>month</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C18E10" w14:textId="49870EF6"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Total VER</w:t>
            </w:r>
            <w:r w:rsidRPr="00B63DDA">
              <w:rPr>
                <w:b/>
                <w:color w:val="000000"/>
                <w:sz w:val="22"/>
                <w:szCs w:val="22"/>
                <w:lang w:val="fr-FR" w:eastAsia="en-US"/>
              </w:rPr>
              <w:br/>
              <w:t xml:space="preserve">TCO2/ </w:t>
            </w:r>
            <w:proofErr w:type="spellStart"/>
            <w:r w:rsidRPr="00B63DDA">
              <w:rPr>
                <w:b/>
                <w:color w:val="000000"/>
                <w:sz w:val="22"/>
                <w:szCs w:val="22"/>
                <w:lang w:val="fr-FR" w:eastAsia="en-US"/>
              </w:rPr>
              <w:t>month</w:t>
            </w:r>
            <w:proofErr w:type="spellEnd"/>
          </w:p>
        </w:tc>
      </w:tr>
      <w:tr w:rsidR="009B684D" w:rsidRPr="009B684D" w14:paraId="60489080" w14:textId="77777777" w:rsidTr="00B63DDA">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29B63D6C" w14:textId="3D0D0916" w:rsidR="004D289A" w:rsidRPr="009B684D" w:rsidRDefault="004D289A" w:rsidP="00B63DDA">
            <w:pPr>
              <w:jc w:val="center"/>
              <w:rPr>
                <w:color w:val="000000"/>
                <w:sz w:val="22"/>
                <w:szCs w:val="22"/>
                <w:lang w:val="fr-FR" w:eastAsia="en-US"/>
              </w:rPr>
            </w:pPr>
          </w:p>
        </w:tc>
        <w:tc>
          <w:tcPr>
            <w:tcW w:w="877" w:type="dxa"/>
            <w:tcBorders>
              <w:top w:val="nil"/>
              <w:left w:val="nil"/>
              <w:bottom w:val="single" w:sz="4" w:space="0" w:color="auto"/>
              <w:right w:val="single" w:sz="4" w:space="0" w:color="auto"/>
            </w:tcBorders>
            <w:shd w:val="clear" w:color="auto" w:fill="auto"/>
            <w:noWrap/>
            <w:vAlign w:val="center"/>
            <w:hideMark/>
          </w:tcPr>
          <w:p w14:paraId="4F5F3080"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LPG</w:t>
            </w:r>
          </w:p>
        </w:tc>
        <w:tc>
          <w:tcPr>
            <w:tcW w:w="992" w:type="dxa"/>
            <w:tcBorders>
              <w:top w:val="nil"/>
              <w:left w:val="nil"/>
              <w:bottom w:val="single" w:sz="4" w:space="0" w:color="auto"/>
              <w:right w:val="single" w:sz="4" w:space="0" w:color="auto"/>
            </w:tcBorders>
            <w:shd w:val="clear" w:color="auto" w:fill="auto"/>
            <w:noWrap/>
            <w:vAlign w:val="center"/>
            <w:hideMark/>
          </w:tcPr>
          <w:p w14:paraId="11D4774B"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EF13517" w14:textId="3F9ECAAF"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r w:rsidRPr="00B63DDA">
              <w:rPr>
                <w:b/>
                <w:color w:val="000000"/>
                <w:sz w:val="22"/>
                <w:szCs w:val="22"/>
                <w:lang w:val="fr-FR" w:eastAsia="en-US"/>
              </w:rPr>
              <w:t xml:space="preserve"> Dung</w:t>
            </w:r>
          </w:p>
        </w:tc>
        <w:tc>
          <w:tcPr>
            <w:tcW w:w="852" w:type="dxa"/>
            <w:tcBorders>
              <w:top w:val="nil"/>
              <w:left w:val="nil"/>
              <w:bottom w:val="single" w:sz="4" w:space="0" w:color="auto"/>
              <w:right w:val="single" w:sz="4" w:space="0" w:color="auto"/>
            </w:tcBorders>
            <w:shd w:val="clear" w:color="auto" w:fill="auto"/>
            <w:noWrap/>
            <w:vAlign w:val="center"/>
            <w:hideMark/>
          </w:tcPr>
          <w:p w14:paraId="268E79B7"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LPG</w:t>
            </w:r>
          </w:p>
        </w:tc>
        <w:tc>
          <w:tcPr>
            <w:tcW w:w="850" w:type="dxa"/>
            <w:tcBorders>
              <w:top w:val="nil"/>
              <w:left w:val="nil"/>
              <w:bottom w:val="single" w:sz="4" w:space="0" w:color="auto"/>
              <w:right w:val="single" w:sz="4" w:space="0" w:color="auto"/>
            </w:tcBorders>
            <w:shd w:val="clear" w:color="auto" w:fill="auto"/>
            <w:noWrap/>
            <w:vAlign w:val="center"/>
            <w:hideMark/>
          </w:tcPr>
          <w:p w14:paraId="42E02A76"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CC9C790" w14:textId="49D26D8C"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r w:rsidRPr="00B63DDA">
              <w:rPr>
                <w:b/>
                <w:color w:val="000000"/>
                <w:sz w:val="22"/>
                <w:szCs w:val="22"/>
                <w:lang w:val="fr-FR" w:eastAsia="en-US"/>
              </w:rPr>
              <w:t xml:space="preserve"> Dung</w:t>
            </w:r>
          </w:p>
        </w:tc>
        <w:tc>
          <w:tcPr>
            <w:tcW w:w="850" w:type="dxa"/>
            <w:tcBorders>
              <w:top w:val="nil"/>
              <w:left w:val="nil"/>
              <w:bottom w:val="single" w:sz="4" w:space="0" w:color="auto"/>
              <w:right w:val="single" w:sz="4" w:space="0" w:color="auto"/>
            </w:tcBorders>
            <w:shd w:val="clear" w:color="auto" w:fill="auto"/>
            <w:noWrap/>
            <w:vAlign w:val="center"/>
            <w:hideMark/>
          </w:tcPr>
          <w:p w14:paraId="53F998DB"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LPG</w:t>
            </w:r>
          </w:p>
        </w:tc>
        <w:tc>
          <w:tcPr>
            <w:tcW w:w="1134" w:type="dxa"/>
            <w:tcBorders>
              <w:top w:val="nil"/>
              <w:left w:val="nil"/>
              <w:bottom w:val="single" w:sz="4" w:space="0" w:color="auto"/>
              <w:right w:val="single" w:sz="4" w:space="0" w:color="auto"/>
            </w:tcBorders>
            <w:shd w:val="clear" w:color="auto" w:fill="auto"/>
            <w:noWrap/>
            <w:vAlign w:val="center"/>
            <w:hideMark/>
          </w:tcPr>
          <w:p w14:paraId="2969F695" w14:textId="77777777"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25709E" w14:textId="28C162C3" w:rsidR="004D289A" w:rsidRPr="00B63DDA" w:rsidRDefault="004D289A" w:rsidP="00B63DDA">
            <w:pPr>
              <w:jc w:val="center"/>
              <w:rPr>
                <w:b/>
                <w:color w:val="000000"/>
                <w:sz w:val="22"/>
                <w:szCs w:val="22"/>
                <w:lang w:val="fr-FR" w:eastAsia="en-US"/>
              </w:rPr>
            </w:pPr>
            <w:r w:rsidRPr="00B63DDA">
              <w:rPr>
                <w:b/>
                <w:color w:val="000000"/>
                <w:sz w:val="22"/>
                <w:szCs w:val="22"/>
                <w:lang w:val="fr-FR" w:eastAsia="en-US"/>
              </w:rPr>
              <w:t xml:space="preserve">LPG </w:t>
            </w:r>
            <w:proofErr w:type="spellStart"/>
            <w:r w:rsidRPr="00B63DDA">
              <w:rPr>
                <w:b/>
                <w:color w:val="000000"/>
                <w:sz w:val="22"/>
                <w:szCs w:val="22"/>
                <w:lang w:val="fr-FR" w:eastAsia="en-US"/>
              </w:rPr>
              <w:t>Fw</w:t>
            </w:r>
            <w:proofErr w:type="spellEnd"/>
            <w:r w:rsidRPr="00B63DDA">
              <w:rPr>
                <w:b/>
                <w:color w:val="000000"/>
                <w:sz w:val="22"/>
                <w:szCs w:val="22"/>
                <w:lang w:val="fr-FR" w:eastAsia="en-US"/>
              </w:rPr>
              <w:t xml:space="preserve"> Dung</w:t>
            </w:r>
          </w:p>
        </w:tc>
        <w:tc>
          <w:tcPr>
            <w:tcW w:w="992" w:type="dxa"/>
            <w:tcBorders>
              <w:top w:val="nil"/>
              <w:left w:val="nil"/>
              <w:bottom w:val="single" w:sz="4" w:space="0" w:color="auto"/>
              <w:right w:val="single" w:sz="4" w:space="0" w:color="auto"/>
            </w:tcBorders>
            <w:shd w:val="clear" w:color="auto" w:fill="auto"/>
            <w:noWrap/>
            <w:vAlign w:val="center"/>
            <w:hideMark/>
          </w:tcPr>
          <w:p w14:paraId="745E49F7" w14:textId="382268E2" w:rsidR="004D289A" w:rsidRPr="00B63DDA" w:rsidRDefault="004D289A" w:rsidP="00B63DDA">
            <w:pPr>
              <w:jc w:val="center"/>
              <w:rPr>
                <w:b/>
                <w:color w:val="000000"/>
                <w:sz w:val="22"/>
                <w:szCs w:val="22"/>
                <w:lang w:val="fr-FR" w:eastAsia="en-US"/>
              </w:rPr>
            </w:pPr>
          </w:p>
        </w:tc>
      </w:tr>
      <w:tr w:rsidR="00936285" w:rsidRPr="00936285" w14:paraId="41DCE434"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5BE227D3" w14:textId="77777777" w:rsidR="00936285" w:rsidRPr="00936285" w:rsidRDefault="00936285" w:rsidP="00936285">
            <w:pPr>
              <w:jc w:val="center"/>
              <w:rPr>
                <w:b/>
                <w:bCs/>
                <w:color w:val="000000"/>
                <w:sz w:val="22"/>
                <w:szCs w:val="22"/>
                <w:lang w:val="fr-FR" w:eastAsia="en-US"/>
              </w:rPr>
            </w:pPr>
            <w:r w:rsidRPr="00936285">
              <w:rPr>
                <w:b/>
                <w:bCs/>
                <w:color w:val="000000"/>
                <w:sz w:val="22"/>
                <w:szCs w:val="22"/>
                <w:lang w:val="fr-FR" w:eastAsia="en-US"/>
              </w:rPr>
              <w:t>Jan</w:t>
            </w:r>
          </w:p>
        </w:tc>
        <w:tc>
          <w:tcPr>
            <w:tcW w:w="877" w:type="dxa"/>
            <w:tcBorders>
              <w:top w:val="nil"/>
              <w:left w:val="nil"/>
              <w:bottom w:val="single" w:sz="4" w:space="0" w:color="auto"/>
              <w:right w:val="single" w:sz="4" w:space="0" w:color="auto"/>
            </w:tcBorders>
            <w:shd w:val="clear" w:color="auto" w:fill="auto"/>
            <w:noWrap/>
            <w:vAlign w:val="center"/>
            <w:hideMark/>
          </w:tcPr>
          <w:p w14:paraId="0E1EA10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57760</w:t>
            </w:r>
          </w:p>
        </w:tc>
        <w:tc>
          <w:tcPr>
            <w:tcW w:w="992" w:type="dxa"/>
            <w:tcBorders>
              <w:top w:val="nil"/>
              <w:left w:val="nil"/>
              <w:bottom w:val="single" w:sz="4" w:space="0" w:color="auto"/>
              <w:right w:val="single" w:sz="4" w:space="0" w:color="auto"/>
            </w:tcBorders>
            <w:shd w:val="clear" w:color="auto" w:fill="auto"/>
            <w:noWrap/>
            <w:vAlign w:val="center"/>
            <w:hideMark/>
          </w:tcPr>
          <w:p w14:paraId="48140EB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242800</w:t>
            </w:r>
          </w:p>
        </w:tc>
        <w:tc>
          <w:tcPr>
            <w:tcW w:w="850" w:type="dxa"/>
            <w:tcBorders>
              <w:top w:val="nil"/>
              <w:left w:val="nil"/>
              <w:bottom w:val="single" w:sz="4" w:space="0" w:color="auto"/>
              <w:right w:val="single" w:sz="4" w:space="0" w:color="auto"/>
            </w:tcBorders>
            <w:shd w:val="clear" w:color="auto" w:fill="auto"/>
            <w:noWrap/>
            <w:vAlign w:val="center"/>
            <w:hideMark/>
          </w:tcPr>
          <w:p w14:paraId="44854A6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2" w:type="dxa"/>
            <w:tcBorders>
              <w:top w:val="nil"/>
              <w:left w:val="nil"/>
              <w:bottom w:val="single" w:sz="4" w:space="0" w:color="auto"/>
              <w:right w:val="single" w:sz="4" w:space="0" w:color="auto"/>
            </w:tcBorders>
            <w:shd w:val="clear" w:color="auto" w:fill="auto"/>
            <w:noWrap/>
            <w:vAlign w:val="center"/>
            <w:hideMark/>
          </w:tcPr>
          <w:p w14:paraId="4884865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39831</w:t>
            </w:r>
          </w:p>
        </w:tc>
        <w:tc>
          <w:tcPr>
            <w:tcW w:w="850" w:type="dxa"/>
            <w:tcBorders>
              <w:top w:val="nil"/>
              <w:left w:val="nil"/>
              <w:bottom w:val="single" w:sz="4" w:space="0" w:color="auto"/>
              <w:right w:val="single" w:sz="4" w:space="0" w:color="auto"/>
            </w:tcBorders>
            <w:shd w:val="clear" w:color="auto" w:fill="auto"/>
            <w:noWrap/>
            <w:vAlign w:val="center"/>
            <w:hideMark/>
          </w:tcPr>
          <w:p w14:paraId="1F23B76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81173</w:t>
            </w:r>
          </w:p>
        </w:tc>
        <w:tc>
          <w:tcPr>
            <w:tcW w:w="851" w:type="dxa"/>
            <w:tcBorders>
              <w:top w:val="nil"/>
              <w:left w:val="nil"/>
              <w:bottom w:val="single" w:sz="4" w:space="0" w:color="auto"/>
              <w:right w:val="single" w:sz="4" w:space="0" w:color="auto"/>
            </w:tcBorders>
            <w:shd w:val="clear" w:color="auto" w:fill="auto"/>
            <w:noWrap/>
            <w:vAlign w:val="center"/>
            <w:hideMark/>
          </w:tcPr>
          <w:p w14:paraId="383F38B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6C709A7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17929</w:t>
            </w:r>
          </w:p>
        </w:tc>
        <w:tc>
          <w:tcPr>
            <w:tcW w:w="1134" w:type="dxa"/>
            <w:tcBorders>
              <w:top w:val="nil"/>
              <w:left w:val="nil"/>
              <w:bottom w:val="single" w:sz="4" w:space="0" w:color="auto"/>
              <w:right w:val="single" w:sz="4" w:space="0" w:color="auto"/>
            </w:tcBorders>
            <w:shd w:val="clear" w:color="auto" w:fill="auto"/>
            <w:noWrap/>
            <w:vAlign w:val="center"/>
            <w:hideMark/>
          </w:tcPr>
          <w:p w14:paraId="36E22E4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161627</w:t>
            </w:r>
          </w:p>
        </w:tc>
        <w:tc>
          <w:tcPr>
            <w:tcW w:w="992" w:type="dxa"/>
            <w:tcBorders>
              <w:top w:val="nil"/>
              <w:left w:val="nil"/>
              <w:bottom w:val="single" w:sz="4" w:space="0" w:color="auto"/>
              <w:right w:val="single" w:sz="4" w:space="0" w:color="auto"/>
            </w:tcBorders>
            <w:shd w:val="clear" w:color="auto" w:fill="auto"/>
            <w:noWrap/>
            <w:vAlign w:val="center"/>
            <w:hideMark/>
          </w:tcPr>
          <w:p w14:paraId="1E16476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7BE7D6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180</w:t>
            </w:r>
          </w:p>
        </w:tc>
      </w:tr>
      <w:tr w:rsidR="00936285" w:rsidRPr="00936285" w14:paraId="7C3C811C"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522B834B"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Feb</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6A58BD5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58608</w:t>
            </w:r>
          </w:p>
        </w:tc>
        <w:tc>
          <w:tcPr>
            <w:tcW w:w="992" w:type="dxa"/>
            <w:tcBorders>
              <w:top w:val="nil"/>
              <w:left w:val="nil"/>
              <w:bottom w:val="single" w:sz="4" w:space="0" w:color="auto"/>
              <w:right w:val="single" w:sz="4" w:space="0" w:color="auto"/>
            </w:tcBorders>
            <w:shd w:val="clear" w:color="auto" w:fill="auto"/>
            <w:noWrap/>
            <w:vAlign w:val="center"/>
            <w:hideMark/>
          </w:tcPr>
          <w:p w14:paraId="6965B94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243052</w:t>
            </w:r>
          </w:p>
        </w:tc>
        <w:tc>
          <w:tcPr>
            <w:tcW w:w="850" w:type="dxa"/>
            <w:tcBorders>
              <w:top w:val="nil"/>
              <w:left w:val="nil"/>
              <w:bottom w:val="single" w:sz="4" w:space="0" w:color="auto"/>
              <w:right w:val="single" w:sz="4" w:space="0" w:color="auto"/>
            </w:tcBorders>
            <w:shd w:val="clear" w:color="auto" w:fill="auto"/>
            <w:noWrap/>
            <w:vAlign w:val="center"/>
            <w:hideMark/>
          </w:tcPr>
          <w:p w14:paraId="7E81DBD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2" w:type="dxa"/>
            <w:tcBorders>
              <w:top w:val="nil"/>
              <w:left w:val="nil"/>
              <w:bottom w:val="single" w:sz="4" w:space="0" w:color="auto"/>
              <w:right w:val="single" w:sz="4" w:space="0" w:color="auto"/>
            </w:tcBorders>
            <w:shd w:val="clear" w:color="auto" w:fill="auto"/>
            <w:noWrap/>
            <w:vAlign w:val="center"/>
            <w:hideMark/>
          </w:tcPr>
          <w:p w14:paraId="56DBBB6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40416</w:t>
            </w:r>
          </w:p>
        </w:tc>
        <w:tc>
          <w:tcPr>
            <w:tcW w:w="850" w:type="dxa"/>
            <w:tcBorders>
              <w:top w:val="nil"/>
              <w:left w:val="nil"/>
              <w:bottom w:val="single" w:sz="4" w:space="0" w:color="auto"/>
              <w:right w:val="single" w:sz="4" w:space="0" w:color="auto"/>
            </w:tcBorders>
            <w:shd w:val="clear" w:color="auto" w:fill="auto"/>
            <w:noWrap/>
            <w:vAlign w:val="center"/>
            <w:hideMark/>
          </w:tcPr>
          <w:p w14:paraId="46B0E7E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81257</w:t>
            </w:r>
          </w:p>
        </w:tc>
        <w:tc>
          <w:tcPr>
            <w:tcW w:w="851" w:type="dxa"/>
            <w:tcBorders>
              <w:top w:val="nil"/>
              <w:left w:val="nil"/>
              <w:bottom w:val="single" w:sz="4" w:space="0" w:color="auto"/>
              <w:right w:val="single" w:sz="4" w:space="0" w:color="auto"/>
            </w:tcBorders>
            <w:shd w:val="clear" w:color="auto" w:fill="auto"/>
            <w:noWrap/>
            <w:vAlign w:val="center"/>
            <w:hideMark/>
          </w:tcPr>
          <w:p w14:paraId="0BBE984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29E507E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18192</w:t>
            </w:r>
          </w:p>
        </w:tc>
        <w:tc>
          <w:tcPr>
            <w:tcW w:w="1134" w:type="dxa"/>
            <w:tcBorders>
              <w:top w:val="nil"/>
              <w:left w:val="nil"/>
              <w:bottom w:val="single" w:sz="4" w:space="0" w:color="auto"/>
              <w:right w:val="single" w:sz="4" w:space="0" w:color="auto"/>
            </w:tcBorders>
            <w:shd w:val="clear" w:color="auto" w:fill="auto"/>
            <w:noWrap/>
            <w:vAlign w:val="center"/>
            <w:hideMark/>
          </w:tcPr>
          <w:p w14:paraId="526D0B8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161795</w:t>
            </w:r>
          </w:p>
        </w:tc>
        <w:tc>
          <w:tcPr>
            <w:tcW w:w="992" w:type="dxa"/>
            <w:tcBorders>
              <w:top w:val="nil"/>
              <w:left w:val="nil"/>
              <w:bottom w:val="single" w:sz="4" w:space="0" w:color="auto"/>
              <w:right w:val="single" w:sz="4" w:space="0" w:color="auto"/>
            </w:tcBorders>
            <w:shd w:val="clear" w:color="auto" w:fill="auto"/>
            <w:noWrap/>
            <w:vAlign w:val="center"/>
            <w:hideMark/>
          </w:tcPr>
          <w:p w14:paraId="3C5FEF0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761566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180</w:t>
            </w:r>
          </w:p>
        </w:tc>
      </w:tr>
      <w:tr w:rsidR="00936285" w:rsidRPr="00936285" w14:paraId="3566FBA6"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38320B41" w14:textId="77777777" w:rsidR="00936285" w:rsidRPr="00936285" w:rsidRDefault="00936285" w:rsidP="00936285">
            <w:pPr>
              <w:jc w:val="center"/>
              <w:rPr>
                <w:b/>
                <w:bCs/>
                <w:color w:val="000000"/>
                <w:sz w:val="22"/>
                <w:szCs w:val="22"/>
                <w:lang w:val="fr-FR" w:eastAsia="en-US"/>
              </w:rPr>
            </w:pPr>
            <w:r w:rsidRPr="00936285">
              <w:rPr>
                <w:b/>
                <w:bCs/>
                <w:color w:val="000000"/>
                <w:sz w:val="22"/>
                <w:szCs w:val="22"/>
                <w:lang w:val="fr-FR" w:eastAsia="en-US"/>
              </w:rPr>
              <w:t>Mar</w:t>
            </w:r>
          </w:p>
        </w:tc>
        <w:tc>
          <w:tcPr>
            <w:tcW w:w="877" w:type="dxa"/>
            <w:tcBorders>
              <w:top w:val="nil"/>
              <w:left w:val="nil"/>
              <w:bottom w:val="single" w:sz="4" w:space="0" w:color="auto"/>
              <w:right w:val="single" w:sz="4" w:space="0" w:color="auto"/>
            </w:tcBorders>
            <w:shd w:val="clear" w:color="auto" w:fill="auto"/>
            <w:noWrap/>
            <w:vAlign w:val="center"/>
            <w:hideMark/>
          </w:tcPr>
          <w:p w14:paraId="72E68EA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59455</w:t>
            </w:r>
          </w:p>
        </w:tc>
        <w:tc>
          <w:tcPr>
            <w:tcW w:w="992" w:type="dxa"/>
            <w:tcBorders>
              <w:top w:val="nil"/>
              <w:left w:val="nil"/>
              <w:bottom w:val="single" w:sz="4" w:space="0" w:color="auto"/>
              <w:right w:val="single" w:sz="4" w:space="0" w:color="auto"/>
            </w:tcBorders>
            <w:shd w:val="clear" w:color="auto" w:fill="auto"/>
            <w:noWrap/>
            <w:vAlign w:val="center"/>
            <w:hideMark/>
          </w:tcPr>
          <w:p w14:paraId="11FBBF4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243808</w:t>
            </w:r>
          </w:p>
        </w:tc>
        <w:tc>
          <w:tcPr>
            <w:tcW w:w="850" w:type="dxa"/>
            <w:tcBorders>
              <w:top w:val="nil"/>
              <w:left w:val="nil"/>
              <w:bottom w:val="single" w:sz="4" w:space="0" w:color="auto"/>
              <w:right w:val="single" w:sz="4" w:space="0" w:color="auto"/>
            </w:tcBorders>
            <w:shd w:val="clear" w:color="auto" w:fill="auto"/>
            <w:noWrap/>
            <w:vAlign w:val="center"/>
            <w:hideMark/>
          </w:tcPr>
          <w:p w14:paraId="01E54D7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2" w:type="dxa"/>
            <w:tcBorders>
              <w:top w:val="nil"/>
              <w:left w:val="nil"/>
              <w:bottom w:val="single" w:sz="4" w:space="0" w:color="auto"/>
              <w:right w:val="single" w:sz="4" w:space="0" w:color="auto"/>
            </w:tcBorders>
            <w:shd w:val="clear" w:color="auto" w:fill="auto"/>
            <w:noWrap/>
            <w:vAlign w:val="center"/>
            <w:hideMark/>
          </w:tcPr>
          <w:p w14:paraId="54D9F68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41000</w:t>
            </w:r>
          </w:p>
        </w:tc>
        <w:tc>
          <w:tcPr>
            <w:tcW w:w="850" w:type="dxa"/>
            <w:tcBorders>
              <w:top w:val="nil"/>
              <w:left w:val="nil"/>
              <w:bottom w:val="single" w:sz="4" w:space="0" w:color="auto"/>
              <w:right w:val="single" w:sz="4" w:space="0" w:color="auto"/>
            </w:tcBorders>
            <w:shd w:val="clear" w:color="auto" w:fill="auto"/>
            <w:noWrap/>
            <w:vAlign w:val="center"/>
            <w:hideMark/>
          </w:tcPr>
          <w:p w14:paraId="48D324C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81510</w:t>
            </w:r>
          </w:p>
        </w:tc>
        <w:tc>
          <w:tcPr>
            <w:tcW w:w="851" w:type="dxa"/>
            <w:tcBorders>
              <w:top w:val="nil"/>
              <w:left w:val="nil"/>
              <w:bottom w:val="single" w:sz="4" w:space="0" w:color="auto"/>
              <w:right w:val="single" w:sz="4" w:space="0" w:color="auto"/>
            </w:tcBorders>
            <w:shd w:val="clear" w:color="auto" w:fill="auto"/>
            <w:noWrap/>
            <w:vAlign w:val="center"/>
            <w:hideMark/>
          </w:tcPr>
          <w:p w14:paraId="6737F78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850" w:type="dxa"/>
            <w:tcBorders>
              <w:top w:val="nil"/>
              <w:left w:val="nil"/>
              <w:bottom w:val="single" w:sz="4" w:space="0" w:color="auto"/>
              <w:right w:val="single" w:sz="4" w:space="0" w:color="auto"/>
            </w:tcBorders>
            <w:shd w:val="clear" w:color="auto" w:fill="auto"/>
            <w:noWrap/>
            <w:vAlign w:val="center"/>
            <w:hideMark/>
          </w:tcPr>
          <w:p w14:paraId="6920108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18455</w:t>
            </w:r>
          </w:p>
        </w:tc>
        <w:tc>
          <w:tcPr>
            <w:tcW w:w="1134" w:type="dxa"/>
            <w:tcBorders>
              <w:top w:val="nil"/>
              <w:left w:val="nil"/>
              <w:bottom w:val="single" w:sz="4" w:space="0" w:color="auto"/>
              <w:right w:val="single" w:sz="4" w:space="0" w:color="auto"/>
            </w:tcBorders>
            <w:shd w:val="clear" w:color="auto" w:fill="auto"/>
            <w:noWrap/>
            <w:vAlign w:val="center"/>
            <w:hideMark/>
          </w:tcPr>
          <w:p w14:paraId="0E27932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162298</w:t>
            </w:r>
          </w:p>
        </w:tc>
        <w:tc>
          <w:tcPr>
            <w:tcW w:w="992" w:type="dxa"/>
            <w:tcBorders>
              <w:top w:val="nil"/>
              <w:left w:val="nil"/>
              <w:bottom w:val="single" w:sz="4" w:space="0" w:color="auto"/>
              <w:right w:val="single" w:sz="4" w:space="0" w:color="auto"/>
            </w:tcBorders>
            <w:shd w:val="clear" w:color="auto" w:fill="auto"/>
            <w:noWrap/>
            <w:vAlign w:val="center"/>
            <w:hideMark/>
          </w:tcPr>
          <w:p w14:paraId="1F4596F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BBD3A0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181</w:t>
            </w:r>
          </w:p>
        </w:tc>
      </w:tr>
      <w:tr w:rsidR="00936285" w:rsidRPr="00936285" w14:paraId="3B872AA6"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4AD0ED7D"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Apr</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4C33BA9D"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60473</w:t>
            </w:r>
          </w:p>
        </w:tc>
        <w:tc>
          <w:tcPr>
            <w:tcW w:w="992" w:type="dxa"/>
            <w:tcBorders>
              <w:top w:val="nil"/>
              <w:left w:val="nil"/>
              <w:bottom w:val="single" w:sz="4" w:space="0" w:color="auto"/>
              <w:right w:val="single" w:sz="4" w:space="0" w:color="auto"/>
            </w:tcBorders>
            <w:shd w:val="clear" w:color="auto" w:fill="auto"/>
            <w:noWrap/>
            <w:vAlign w:val="center"/>
            <w:hideMark/>
          </w:tcPr>
          <w:p w14:paraId="778AE99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245824</w:t>
            </w:r>
          </w:p>
        </w:tc>
        <w:tc>
          <w:tcPr>
            <w:tcW w:w="850" w:type="dxa"/>
            <w:tcBorders>
              <w:top w:val="nil"/>
              <w:left w:val="nil"/>
              <w:bottom w:val="single" w:sz="4" w:space="0" w:color="auto"/>
              <w:right w:val="single" w:sz="4" w:space="0" w:color="auto"/>
            </w:tcBorders>
            <w:shd w:val="clear" w:color="auto" w:fill="auto"/>
            <w:noWrap/>
            <w:vAlign w:val="center"/>
            <w:hideMark/>
          </w:tcPr>
          <w:p w14:paraId="272FDD1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4693</w:t>
            </w:r>
          </w:p>
        </w:tc>
        <w:tc>
          <w:tcPr>
            <w:tcW w:w="852" w:type="dxa"/>
            <w:tcBorders>
              <w:top w:val="nil"/>
              <w:left w:val="nil"/>
              <w:bottom w:val="single" w:sz="4" w:space="0" w:color="auto"/>
              <w:right w:val="single" w:sz="4" w:space="0" w:color="auto"/>
            </w:tcBorders>
            <w:shd w:val="clear" w:color="auto" w:fill="auto"/>
            <w:noWrap/>
            <w:vAlign w:val="center"/>
            <w:hideMark/>
          </w:tcPr>
          <w:p w14:paraId="7241547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41702</w:t>
            </w:r>
          </w:p>
        </w:tc>
        <w:tc>
          <w:tcPr>
            <w:tcW w:w="850" w:type="dxa"/>
            <w:tcBorders>
              <w:top w:val="nil"/>
              <w:left w:val="nil"/>
              <w:bottom w:val="single" w:sz="4" w:space="0" w:color="auto"/>
              <w:right w:val="single" w:sz="4" w:space="0" w:color="auto"/>
            </w:tcBorders>
            <w:shd w:val="clear" w:color="auto" w:fill="auto"/>
            <w:noWrap/>
            <w:vAlign w:val="center"/>
            <w:hideMark/>
          </w:tcPr>
          <w:p w14:paraId="4F51E09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82184</w:t>
            </w:r>
          </w:p>
        </w:tc>
        <w:tc>
          <w:tcPr>
            <w:tcW w:w="851" w:type="dxa"/>
            <w:tcBorders>
              <w:top w:val="nil"/>
              <w:left w:val="nil"/>
              <w:bottom w:val="single" w:sz="4" w:space="0" w:color="auto"/>
              <w:right w:val="single" w:sz="4" w:space="0" w:color="auto"/>
            </w:tcBorders>
            <w:shd w:val="clear" w:color="auto" w:fill="auto"/>
            <w:noWrap/>
            <w:vAlign w:val="center"/>
            <w:hideMark/>
          </w:tcPr>
          <w:p w14:paraId="132139C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1564</w:t>
            </w:r>
          </w:p>
        </w:tc>
        <w:tc>
          <w:tcPr>
            <w:tcW w:w="850" w:type="dxa"/>
            <w:tcBorders>
              <w:top w:val="nil"/>
              <w:left w:val="nil"/>
              <w:bottom w:val="single" w:sz="4" w:space="0" w:color="auto"/>
              <w:right w:val="single" w:sz="4" w:space="0" w:color="auto"/>
            </w:tcBorders>
            <w:shd w:val="clear" w:color="auto" w:fill="auto"/>
            <w:noWrap/>
            <w:vAlign w:val="center"/>
            <w:hideMark/>
          </w:tcPr>
          <w:p w14:paraId="7CB1462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18771</w:t>
            </w:r>
          </w:p>
        </w:tc>
        <w:tc>
          <w:tcPr>
            <w:tcW w:w="1134" w:type="dxa"/>
            <w:tcBorders>
              <w:top w:val="nil"/>
              <w:left w:val="nil"/>
              <w:bottom w:val="single" w:sz="4" w:space="0" w:color="auto"/>
              <w:right w:val="single" w:sz="4" w:space="0" w:color="auto"/>
            </w:tcBorders>
            <w:shd w:val="clear" w:color="auto" w:fill="auto"/>
            <w:noWrap/>
            <w:vAlign w:val="center"/>
            <w:hideMark/>
          </w:tcPr>
          <w:p w14:paraId="37DC2F7D"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163641</w:t>
            </w:r>
          </w:p>
        </w:tc>
        <w:tc>
          <w:tcPr>
            <w:tcW w:w="992" w:type="dxa"/>
            <w:tcBorders>
              <w:top w:val="nil"/>
              <w:left w:val="nil"/>
              <w:bottom w:val="single" w:sz="4" w:space="0" w:color="auto"/>
              <w:right w:val="single" w:sz="4" w:space="0" w:color="auto"/>
            </w:tcBorders>
            <w:shd w:val="clear" w:color="auto" w:fill="auto"/>
            <w:noWrap/>
            <w:vAlign w:val="center"/>
            <w:hideMark/>
          </w:tcPr>
          <w:p w14:paraId="15169D9D"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3129</w:t>
            </w:r>
          </w:p>
        </w:tc>
        <w:tc>
          <w:tcPr>
            <w:tcW w:w="992" w:type="dxa"/>
            <w:tcBorders>
              <w:top w:val="nil"/>
              <w:left w:val="nil"/>
              <w:bottom w:val="single" w:sz="4" w:space="0" w:color="auto"/>
              <w:right w:val="single" w:sz="4" w:space="0" w:color="auto"/>
            </w:tcBorders>
            <w:shd w:val="clear" w:color="auto" w:fill="auto"/>
            <w:noWrap/>
            <w:vAlign w:val="center"/>
            <w:hideMark/>
          </w:tcPr>
          <w:p w14:paraId="1FA9434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186</w:t>
            </w:r>
          </w:p>
        </w:tc>
      </w:tr>
      <w:tr w:rsidR="00936285" w:rsidRPr="00936285" w14:paraId="53080BF5"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4B7C080F" w14:textId="77777777" w:rsidR="00936285" w:rsidRPr="00936285" w:rsidRDefault="00936285" w:rsidP="00936285">
            <w:pPr>
              <w:jc w:val="center"/>
              <w:rPr>
                <w:b/>
                <w:bCs/>
                <w:color w:val="000000"/>
                <w:sz w:val="22"/>
                <w:szCs w:val="22"/>
                <w:lang w:val="fr-FR" w:eastAsia="en-US"/>
              </w:rPr>
            </w:pPr>
            <w:r w:rsidRPr="00936285">
              <w:rPr>
                <w:b/>
                <w:bCs/>
                <w:color w:val="000000"/>
                <w:sz w:val="22"/>
                <w:szCs w:val="22"/>
                <w:lang w:val="fr-FR" w:eastAsia="en-US"/>
              </w:rPr>
              <w:t>May</w:t>
            </w:r>
          </w:p>
        </w:tc>
        <w:tc>
          <w:tcPr>
            <w:tcW w:w="877" w:type="dxa"/>
            <w:tcBorders>
              <w:top w:val="nil"/>
              <w:left w:val="nil"/>
              <w:bottom w:val="single" w:sz="4" w:space="0" w:color="auto"/>
              <w:right w:val="single" w:sz="4" w:space="0" w:color="auto"/>
            </w:tcBorders>
            <w:shd w:val="clear" w:color="auto" w:fill="auto"/>
            <w:noWrap/>
            <w:vAlign w:val="center"/>
            <w:hideMark/>
          </w:tcPr>
          <w:p w14:paraId="704DF48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60854</w:t>
            </w:r>
          </w:p>
        </w:tc>
        <w:tc>
          <w:tcPr>
            <w:tcW w:w="992" w:type="dxa"/>
            <w:tcBorders>
              <w:top w:val="nil"/>
              <w:left w:val="nil"/>
              <w:bottom w:val="single" w:sz="4" w:space="0" w:color="auto"/>
              <w:right w:val="single" w:sz="4" w:space="0" w:color="auto"/>
            </w:tcBorders>
            <w:shd w:val="clear" w:color="auto" w:fill="auto"/>
            <w:noWrap/>
            <w:vAlign w:val="center"/>
            <w:hideMark/>
          </w:tcPr>
          <w:p w14:paraId="79AB9B8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245824</w:t>
            </w:r>
          </w:p>
        </w:tc>
        <w:tc>
          <w:tcPr>
            <w:tcW w:w="850" w:type="dxa"/>
            <w:tcBorders>
              <w:top w:val="nil"/>
              <w:left w:val="nil"/>
              <w:bottom w:val="single" w:sz="4" w:space="0" w:color="auto"/>
              <w:right w:val="single" w:sz="4" w:space="0" w:color="auto"/>
            </w:tcBorders>
            <w:shd w:val="clear" w:color="auto" w:fill="auto"/>
            <w:noWrap/>
            <w:vAlign w:val="center"/>
            <w:hideMark/>
          </w:tcPr>
          <w:p w14:paraId="477AE09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8773</w:t>
            </w:r>
          </w:p>
        </w:tc>
        <w:tc>
          <w:tcPr>
            <w:tcW w:w="852" w:type="dxa"/>
            <w:tcBorders>
              <w:top w:val="nil"/>
              <w:left w:val="nil"/>
              <w:bottom w:val="single" w:sz="4" w:space="0" w:color="auto"/>
              <w:right w:val="single" w:sz="4" w:space="0" w:color="auto"/>
            </w:tcBorders>
            <w:shd w:val="clear" w:color="auto" w:fill="auto"/>
            <w:noWrap/>
            <w:vAlign w:val="center"/>
            <w:hideMark/>
          </w:tcPr>
          <w:p w14:paraId="5005CFA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41965</w:t>
            </w:r>
          </w:p>
        </w:tc>
        <w:tc>
          <w:tcPr>
            <w:tcW w:w="850" w:type="dxa"/>
            <w:tcBorders>
              <w:top w:val="nil"/>
              <w:left w:val="nil"/>
              <w:bottom w:val="single" w:sz="4" w:space="0" w:color="auto"/>
              <w:right w:val="single" w:sz="4" w:space="0" w:color="auto"/>
            </w:tcBorders>
            <w:shd w:val="clear" w:color="auto" w:fill="auto"/>
            <w:noWrap/>
            <w:vAlign w:val="center"/>
            <w:hideMark/>
          </w:tcPr>
          <w:p w14:paraId="09FBFD42"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82184</w:t>
            </w:r>
          </w:p>
        </w:tc>
        <w:tc>
          <w:tcPr>
            <w:tcW w:w="851" w:type="dxa"/>
            <w:tcBorders>
              <w:top w:val="nil"/>
              <w:left w:val="nil"/>
              <w:bottom w:val="single" w:sz="4" w:space="0" w:color="auto"/>
              <w:right w:val="single" w:sz="4" w:space="0" w:color="auto"/>
            </w:tcBorders>
            <w:shd w:val="clear" w:color="auto" w:fill="auto"/>
            <w:noWrap/>
            <w:vAlign w:val="center"/>
            <w:hideMark/>
          </w:tcPr>
          <w:p w14:paraId="232F7A4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2924</w:t>
            </w:r>
          </w:p>
        </w:tc>
        <w:tc>
          <w:tcPr>
            <w:tcW w:w="850" w:type="dxa"/>
            <w:tcBorders>
              <w:top w:val="nil"/>
              <w:left w:val="nil"/>
              <w:bottom w:val="single" w:sz="4" w:space="0" w:color="auto"/>
              <w:right w:val="single" w:sz="4" w:space="0" w:color="auto"/>
            </w:tcBorders>
            <w:shd w:val="clear" w:color="auto" w:fill="auto"/>
            <w:noWrap/>
            <w:vAlign w:val="center"/>
            <w:hideMark/>
          </w:tcPr>
          <w:p w14:paraId="6F73FE6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18889</w:t>
            </w:r>
          </w:p>
        </w:tc>
        <w:tc>
          <w:tcPr>
            <w:tcW w:w="1134" w:type="dxa"/>
            <w:tcBorders>
              <w:top w:val="nil"/>
              <w:left w:val="nil"/>
              <w:bottom w:val="single" w:sz="4" w:space="0" w:color="auto"/>
              <w:right w:val="single" w:sz="4" w:space="0" w:color="auto"/>
            </w:tcBorders>
            <w:shd w:val="clear" w:color="auto" w:fill="auto"/>
            <w:noWrap/>
            <w:vAlign w:val="center"/>
            <w:hideMark/>
          </w:tcPr>
          <w:p w14:paraId="4FF420E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163641</w:t>
            </w:r>
          </w:p>
        </w:tc>
        <w:tc>
          <w:tcPr>
            <w:tcW w:w="992" w:type="dxa"/>
            <w:tcBorders>
              <w:top w:val="nil"/>
              <w:left w:val="nil"/>
              <w:bottom w:val="single" w:sz="4" w:space="0" w:color="auto"/>
              <w:right w:val="single" w:sz="4" w:space="0" w:color="auto"/>
            </w:tcBorders>
            <w:shd w:val="clear" w:color="auto" w:fill="auto"/>
            <w:noWrap/>
            <w:vAlign w:val="center"/>
            <w:hideMark/>
          </w:tcPr>
          <w:p w14:paraId="639FAD5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5849</w:t>
            </w:r>
          </w:p>
        </w:tc>
        <w:tc>
          <w:tcPr>
            <w:tcW w:w="992" w:type="dxa"/>
            <w:tcBorders>
              <w:top w:val="nil"/>
              <w:left w:val="nil"/>
              <w:bottom w:val="single" w:sz="4" w:space="0" w:color="auto"/>
              <w:right w:val="single" w:sz="4" w:space="0" w:color="auto"/>
            </w:tcBorders>
            <w:shd w:val="clear" w:color="auto" w:fill="auto"/>
            <w:noWrap/>
            <w:vAlign w:val="center"/>
            <w:hideMark/>
          </w:tcPr>
          <w:p w14:paraId="7FC8BD0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188</w:t>
            </w:r>
          </w:p>
        </w:tc>
      </w:tr>
      <w:tr w:rsidR="00936285" w:rsidRPr="00936285" w14:paraId="7722308D"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76BF972F" w14:textId="77777777" w:rsidR="00936285" w:rsidRPr="00936285" w:rsidRDefault="00936285" w:rsidP="00936285">
            <w:pPr>
              <w:jc w:val="center"/>
              <w:rPr>
                <w:b/>
                <w:bCs/>
                <w:color w:val="000000"/>
                <w:sz w:val="22"/>
                <w:szCs w:val="22"/>
                <w:lang w:val="fr-FR" w:eastAsia="en-US"/>
              </w:rPr>
            </w:pPr>
            <w:r w:rsidRPr="00936285">
              <w:rPr>
                <w:b/>
                <w:bCs/>
                <w:color w:val="000000"/>
                <w:sz w:val="22"/>
                <w:szCs w:val="22"/>
                <w:lang w:val="fr-FR" w:eastAsia="en-US"/>
              </w:rPr>
              <w:t>Jun</w:t>
            </w:r>
          </w:p>
        </w:tc>
        <w:tc>
          <w:tcPr>
            <w:tcW w:w="877" w:type="dxa"/>
            <w:tcBorders>
              <w:top w:val="nil"/>
              <w:left w:val="nil"/>
              <w:bottom w:val="single" w:sz="4" w:space="0" w:color="auto"/>
              <w:right w:val="single" w:sz="4" w:space="0" w:color="auto"/>
            </w:tcBorders>
            <w:shd w:val="clear" w:color="auto" w:fill="auto"/>
            <w:noWrap/>
            <w:vAlign w:val="center"/>
            <w:hideMark/>
          </w:tcPr>
          <w:p w14:paraId="2F17D678"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60854</w:t>
            </w:r>
          </w:p>
        </w:tc>
        <w:tc>
          <w:tcPr>
            <w:tcW w:w="992" w:type="dxa"/>
            <w:tcBorders>
              <w:top w:val="nil"/>
              <w:left w:val="nil"/>
              <w:bottom w:val="single" w:sz="4" w:space="0" w:color="auto"/>
              <w:right w:val="single" w:sz="4" w:space="0" w:color="auto"/>
            </w:tcBorders>
            <w:shd w:val="clear" w:color="auto" w:fill="auto"/>
            <w:noWrap/>
            <w:vAlign w:val="center"/>
            <w:hideMark/>
          </w:tcPr>
          <w:p w14:paraId="408B7EC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245824</w:t>
            </w:r>
          </w:p>
        </w:tc>
        <w:tc>
          <w:tcPr>
            <w:tcW w:w="850" w:type="dxa"/>
            <w:tcBorders>
              <w:top w:val="nil"/>
              <w:left w:val="nil"/>
              <w:bottom w:val="single" w:sz="4" w:space="0" w:color="auto"/>
              <w:right w:val="single" w:sz="4" w:space="0" w:color="auto"/>
            </w:tcBorders>
            <w:shd w:val="clear" w:color="auto" w:fill="auto"/>
            <w:noWrap/>
            <w:vAlign w:val="center"/>
            <w:hideMark/>
          </w:tcPr>
          <w:p w14:paraId="428A7EB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16730</w:t>
            </w:r>
          </w:p>
        </w:tc>
        <w:tc>
          <w:tcPr>
            <w:tcW w:w="852" w:type="dxa"/>
            <w:tcBorders>
              <w:top w:val="nil"/>
              <w:left w:val="nil"/>
              <w:bottom w:val="single" w:sz="4" w:space="0" w:color="auto"/>
              <w:right w:val="single" w:sz="4" w:space="0" w:color="auto"/>
            </w:tcBorders>
            <w:shd w:val="clear" w:color="auto" w:fill="auto"/>
            <w:noWrap/>
            <w:vAlign w:val="center"/>
            <w:hideMark/>
          </w:tcPr>
          <w:p w14:paraId="562B183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41965</w:t>
            </w:r>
          </w:p>
        </w:tc>
        <w:tc>
          <w:tcPr>
            <w:tcW w:w="850" w:type="dxa"/>
            <w:tcBorders>
              <w:top w:val="nil"/>
              <w:left w:val="nil"/>
              <w:bottom w:val="single" w:sz="4" w:space="0" w:color="auto"/>
              <w:right w:val="single" w:sz="4" w:space="0" w:color="auto"/>
            </w:tcBorders>
            <w:shd w:val="clear" w:color="auto" w:fill="auto"/>
            <w:noWrap/>
            <w:vAlign w:val="center"/>
            <w:hideMark/>
          </w:tcPr>
          <w:p w14:paraId="4E4C5CC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82184</w:t>
            </w:r>
          </w:p>
        </w:tc>
        <w:tc>
          <w:tcPr>
            <w:tcW w:w="851" w:type="dxa"/>
            <w:tcBorders>
              <w:top w:val="nil"/>
              <w:left w:val="nil"/>
              <w:bottom w:val="single" w:sz="4" w:space="0" w:color="auto"/>
              <w:right w:val="single" w:sz="4" w:space="0" w:color="auto"/>
            </w:tcBorders>
            <w:shd w:val="clear" w:color="auto" w:fill="auto"/>
            <w:noWrap/>
            <w:vAlign w:val="center"/>
            <w:hideMark/>
          </w:tcPr>
          <w:p w14:paraId="6291237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5576</w:t>
            </w:r>
          </w:p>
        </w:tc>
        <w:tc>
          <w:tcPr>
            <w:tcW w:w="850" w:type="dxa"/>
            <w:tcBorders>
              <w:top w:val="nil"/>
              <w:left w:val="nil"/>
              <w:bottom w:val="single" w:sz="4" w:space="0" w:color="auto"/>
              <w:right w:val="single" w:sz="4" w:space="0" w:color="auto"/>
            </w:tcBorders>
            <w:shd w:val="clear" w:color="auto" w:fill="auto"/>
            <w:noWrap/>
            <w:vAlign w:val="center"/>
            <w:hideMark/>
          </w:tcPr>
          <w:p w14:paraId="750AD49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18889</w:t>
            </w:r>
          </w:p>
        </w:tc>
        <w:tc>
          <w:tcPr>
            <w:tcW w:w="1134" w:type="dxa"/>
            <w:tcBorders>
              <w:top w:val="nil"/>
              <w:left w:val="nil"/>
              <w:bottom w:val="single" w:sz="4" w:space="0" w:color="auto"/>
              <w:right w:val="single" w:sz="4" w:space="0" w:color="auto"/>
            </w:tcBorders>
            <w:shd w:val="clear" w:color="auto" w:fill="auto"/>
            <w:noWrap/>
            <w:vAlign w:val="center"/>
            <w:hideMark/>
          </w:tcPr>
          <w:p w14:paraId="3B8A737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163641</w:t>
            </w:r>
          </w:p>
        </w:tc>
        <w:tc>
          <w:tcPr>
            <w:tcW w:w="992" w:type="dxa"/>
            <w:tcBorders>
              <w:top w:val="nil"/>
              <w:left w:val="nil"/>
              <w:bottom w:val="single" w:sz="4" w:space="0" w:color="auto"/>
              <w:right w:val="single" w:sz="4" w:space="0" w:color="auto"/>
            </w:tcBorders>
            <w:shd w:val="clear" w:color="auto" w:fill="auto"/>
            <w:noWrap/>
            <w:vAlign w:val="center"/>
            <w:hideMark/>
          </w:tcPr>
          <w:p w14:paraId="497C17C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11154</w:t>
            </w:r>
          </w:p>
        </w:tc>
        <w:tc>
          <w:tcPr>
            <w:tcW w:w="992" w:type="dxa"/>
            <w:tcBorders>
              <w:top w:val="nil"/>
              <w:left w:val="nil"/>
              <w:bottom w:val="single" w:sz="4" w:space="0" w:color="auto"/>
              <w:right w:val="single" w:sz="4" w:space="0" w:color="auto"/>
            </w:tcBorders>
            <w:shd w:val="clear" w:color="auto" w:fill="auto"/>
            <w:noWrap/>
            <w:vAlign w:val="center"/>
            <w:hideMark/>
          </w:tcPr>
          <w:p w14:paraId="38AA44E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194</w:t>
            </w:r>
          </w:p>
        </w:tc>
      </w:tr>
      <w:tr w:rsidR="00936285" w:rsidRPr="00936285" w14:paraId="5E666180"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75AD7ADE"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Jul</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1B4F9B5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60896</w:t>
            </w:r>
          </w:p>
        </w:tc>
        <w:tc>
          <w:tcPr>
            <w:tcW w:w="992" w:type="dxa"/>
            <w:tcBorders>
              <w:top w:val="nil"/>
              <w:left w:val="nil"/>
              <w:bottom w:val="single" w:sz="4" w:space="0" w:color="auto"/>
              <w:right w:val="single" w:sz="4" w:space="0" w:color="auto"/>
            </w:tcBorders>
            <w:shd w:val="clear" w:color="auto" w:fill="auto"/>
            <w:noWrap/>
            <w:vAlign w:val="center"/>
            <w:hideMark/>
          </w:tcPr>
          <w:p w14:paraId="5807732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248597</w:t>
            </w:r>
          </w:p>
        </w:tc>
        <w:tc>
          <w:tcPr>
            <w:tcW w:w="850" w:type="dxa"/>
            <w:tcBorders>
              <w:top w:val="nil"/>
              <w:left w:val="nil"/>
              <w:bottom w:val="single" w:sz="4" w:space="0" w:color="auto"/>
              <w:right w:val="single" w:sz="4" w:space="0" w:color="auto"/>
            </w:tcBorders>
            <w:shd w:val="clear" w:color="auto" w:fill="auto"/>
            <w:noWrap/>
            <w:vAlign w:val="center"/>
            <w:hideMark/>
          </w:tcPr>
          <w:p w14:paraId="30DAA15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25299</w:t>
            </w:r>
          </w:p>
        </w:tc>
        <w:tc>
          <w:tcPr>
            <w:tcW w:w="852" w:type="dxa"/>
            <w:tcBorders>
              <w:top w:val="nil"/>
              <w:left w:val="nil"/>
              <w:bottom w:val="single" w:sz="4" w:space="0" w:color="auto"/>
              <w:right w:val="single" w:sz="4" w:space="0" w:color="auto"/>
            </w:tcBorders>
            <w:shd w:val="clear" w:color="auto" w:fill="auto"/>
            <w:noWrap/>
            <w:vAlign w:val="center"/>
            <w:hideMark/>
          </w:tcPr>
          <w:p w14:paraId="4E6CB3E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41994</w:t>
            </w:r>
          </w:p>
        </w:tc>
        <w:tc>
          <w:tcPr>
            <w:tcW w:w="850" w:type="dxa"/>
            <w:tcBorders>
              <w:top w:val="nil"/>
              <w:left w:val="nil"/>
              <w:bottom w:val="single" w:sz="4" w:space="0" w:color="auto"/>
              <w:right w:val="single" w:sz="4" w:space="0" w:color="auto"/>
            </w:tcBorders>
            <w:shd w:val="clear" w:color="auto" w:fill="auto"/>
            <w:noWrap/>
            <w:vAlign w:val="center"/>
            <w:hideMark/>
          </w:tcPr>
          <w:p w14:paraId="3B3EF70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83111</w:t>
            </w:r>
          </w:p>
        </w:tc>
        <w:tc>
          <w:tcPr>
            <w:tcW w:w="851" w:type="dxa"/>
            <w:tcBorders>
              <w:top w:val="nil"/>
              <w:left w:val="nil"/>
              <w:bottom w:val="single" w:sz="4" w:space="0" w:color="auto"/>
              <w:right w:val="single" w:sz="4" w:space="0" w:color="auto"/>
            </w:tcBorders>
            <w:shd w:val="clear" w:color="auto" w:fill="auto"/>
            <w:noWrap/>
            <w:vAlign w:val="center"/>
            <w:hideMark/>
          </w:tcPr>
          <w:p w14:paraId="79973A9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8432</w:t>
            </w:r>
          </w:p>
        </w:tc>
        <w:tc>
          <w:tcPr>
            <w:tcW w:w="850" w:type="dxa"/>
            <w:tcBorders>
              <w:top w:val="nil"/>
              <w:left w:val="nil"/>
              <w:bottom w:val="single" w:sz="4" w:space="0" w:color="auto"/>
              <w:right w:val="single" w:sz="4" w:space="0" w:color="auto"/>
            </w:tcBorders>
            <w:shd w:val="clear" w:color="auto" w:fill="auto"/>
            <w:noWrap/>
            <w:vAlign w:val="center"/>
            <w:hideMark/>
          </w:tcPr>
          <w:p w14:paraId="39AF2FB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18903</w:t>
            </w:r>
          </w:p>
        </w:tc>
        <w:tc>
          <w:tcPr>
            <w:tcW w:w="1134" w:type="dxa"/>
            <w:tcBorders>
              <w:top w:val="nil"/>
              <w:left w:val="nil"/>
              <w:bottom w:val="single" w:sz="4" w:space="0" w:color="auto"/>
              <w:right w:val="single" w:sz="4" w:space="0" w:color="auto"/>
            </w:tcBorders>
            <w:shd w:val="clear" w:color="auto" w:fill="auto"/>
            <w:noWrap/>
            <w:vAlign w:val="center"/>
            <w:hideMark/>
          </w:tcPr>
          <w:p w14:paraId="10C61AF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165486</w:t>
            </w:r>
          </w:p>
        </w:tc>
        <w:tc>
          <w:tcPr>
            <w:tcW w:w="992" w:type="dxa"/>
            <w:tcBorders>
              <w:top w:val="nil"/>
              <w:left w:val="nil"/>
              <w:bottom w:val="single" w:sz="4" w:space="0" w:color="auto"/>
              <w:right w:val="single" w:sz="4" w:space="0" w:color="auto"/>
            </w:tcBorders>
            <w:shd w:val="clear" w:color="auto" w:fill="auto"/>
            <w:noWrap/>
            <w:vAlign w:val="center"/>
            <w:hideMark/>
          </w:tcPr>
          <w:p w14:paraId="1B05DC1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16867</w:t>
            </w:r>
          </w:p>
        </w:tc>
        <w:tc>
          <w:tcPr>
            <w:tcW w:w="992" w:type="dxa"/>
            <w:tcBorders>
              <w:top w:val="nil"/>
              <w:left w:val="nil"/>
              <w:bottom w:val="single" w:sz="4" w:space="0" w:color="auto"/>
              <w:right w:val="single" w:sz="4" w:space="0" w:color="auto"/>
            </w:tcBorders>
            <w:shd w:val="clear" w:color="auto" w:fill="auto"/>
            <w:noWrap/>
            <w:vAlign w:val="center"/>
            <w:hideMark/>
          </w:tcPr>
          <w:p w14:paraId="4AD8133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201</w:t>
            </w:r>
          </w:p>
        </w:tc>
      </w:tr>
      <w:tr w:rsidR="00936285" w:rsidRPr="00936285" w14:paraId="0BBC2346"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18B745A4"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Aug</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49F76BC2"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61151</w:t>
            </w:r>
          </w:p>
        </w:tc>
        <w:tc>
          <w:tcPr>
            <w:tcW w:w="992" w:type="dxa"/>
            <w:tcBorders>
              <w:top w:val="nil"/>
              <w:left w:val="nil"/>
              <w:bottom w:val="single" w:sz="4" w:space="0" w:color="auto"/>
              <w:right w:val="single" w:sz="4" w:space="0" w:color="auto"/>
            </w:tcBorders>
            <w:shd w:val="clear" w:color="auto" w:fill="auto"/>
            <w:noWrap/>
            <w:vAlign w:val="center"/>
            <w:hideMark/>
          </w:tcPr>
          <w:p w14:paraId="33EDE0B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248597</w:t>
            </w:r>
          </w:p>
        </w:tc>
        <w:tc>
          <w:tcPr>
            <w:tcW w:w="850" w:type="dxa"/>
            <w:tcBorders>
              <w:top w:val="nil"/>
              <w:left w:val="nil"/>
              <w:bottom w:val="single" w:sz="4" w:space="0" w:color="auto"/>
              <w:right w:val="single" w:sz="4" w:space="0" w:color="auto"/>
            </w:tcBorders>
            <w:shd w:val="clear" w:color="auto" w:fill="auto"/>
            <w:noWrap/>
            <w:vAlign w:val="center"/>
            <w:hideMark/>
          </w:tcPr>
          <w:p w14:paraId="47D3CF1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25299</w:t>
            </w:r>
          </w:p>
        </w:tc>
        <w:tc>
          <w:tcPr>
            <w:tcW w:w="852" w:type="dxa"/>
            <w:tcBorders>
              <w:top w:val="nil"/>
              <w:left w:val="nil"/>
              <w:bottom w:val="single" w:sz="4" w:space="0" w:color="auto"/>
              <w:right w:val="single" w:sz="4" w:space="0" w:color="auto"/>
            </w:tcBorders>
            <w:shd w:val="clear" w:color="auto" w:fill="auto"/>
            <w:noWrap/>
            <w:vAlign w:val="center"/>
            <w:hideMark/>
          </w:tcPr>
          <w:p w14:paraId="23BD493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42169</w:t>
            </w:r>
          </w:p>
        </w:tc>
        <w:tc>
          <w:tcPr>
            <w:tcW w:w="850" w:type="dxa"/>
            <w:tcBorders>
              <w:top w:val="nil"/>
              <w:left w:val="nil"/>
              <w:bottom w:val="single" w:sz="4" w:space="0" w:color="auto"/>
              <w:right w:val="single" w:sz="4" w:space="0" w:color="auto"/>
            </w:tcBorders>
            <w:shd w:val="clear" w:color="auto" w:fill="auto"/>
            <w:noWrap/>
            <w:vAlign w:val="center"/>
            <w:hideMark/>
          </w:tcPr>
          <w:p w14:paraId="2FAE162D"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83111</w:t>
            </w:r>
          </w:p>
        </w:tc>
        <w:tc>
          <w:tcPr>
            <w:tcW w:w="851" w:type="dxa"/>
            <w:tcBorders>
              <w:top w:val="nil"/>
              <w:left w:val="nil"/>
              <w:bottom w:val="single" w:sz="4" w:space="0" w:color="auto"/>
              <w:right w:val="single" w:sz="4" w:space="0" w:color="auto"/>
            </w:tcBorders>
            <w:shd w:val="clear" w:color="auto" w:fill="auto"/>
            <w:noWrap/>
            <w:vAlign w:val="center"/>
            <w:hideMark/>
          </w:tcPr>
          <w:p w14:paraId="44957E5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8432</w:t>
            </w:r>
          </w:p>
        </w:tc>
        <w:tc>
          <w:tcPr>
            <w:tcW w:w="850" w:type="dxa"/>
            <w:tcBorders>
              <w:top w:val="nil"/>
              <w:left w:val="nil"/>
              <w:bottom w:val="single" w:sz="4" w:space="0" w:color="auto"/>
              <w:right w:val="single" w:sz="4" w:space="0" w:color="auto"/>
            </w:tcBorders>
            <w:shd w:val="clear" w:color="auto" w:fill="auto"/>
            <w:noWrap/>
            <w:vAlign w:val="center"/>
            <w:hideMark/>
          </w:tcPr>
          <w:p w14:paraId="361D6A3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18982</w:t>
            </w:r>
          </w:p>
        </w:tc>
        <w:tc>
          <w:tcPr>
            <w:tcW w:w="1134" w:type="dxa"/>
            <w:tcBorders>
              <w:top w:val="nil"/>
              <w:left w:val="nil"/>
              <w:bottom w:val="single" w:sz="4" w:space="0" w:color="auto"/>
              <w:right w:val="single" w:sz="4" w:space="0" w:color="auto"/>
            </w:tcBorders>
            <w:shd w:val="clear" w:color="auto" w:fill="auto"/>
            <w:noWrap/>
            <w:vAlign w:val="center"/>
            <w:hideMark/>
          </w:tcPr>
          <w:p w14:paraId="21815F5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165486</w:t>
            </w:r>
          </w:p>
        </w:tc>
        <w:tc>
          <w:tcPr>
            <w:tcW w:w="992" w:type="dxa"/>
            <w:tcBorders>
              <w:top w:val="nil"/>
              <w:left w:val="nil"/>
              <w:bottom w:val="single" w:sz="4" w:space="0" w:color="auto"/>
              <w:right w:val="single" w:sz="4" w:space="0" w:color="auto"/>
            </w:tcBorders>
            <w:shd w:val="clear" w:color="auto" w:fill="auto"/>
            <w:noWrap/>
            <w:vAlign w:val="center"/>
            <w:hideMark/>
          </w:tcPr>
          <w:p w14:paraId="7B330A0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16867</w:t>
            </w:r>
          </w:p>
        </w:tc>
        <w:tc>
          <w:tcPr>
            <w:tcW w:w="992" w:type="dxa"/>
            <w:tcBorders>
              <w:top w:val="nil"/>
              <w:left w:val="nil"/>
              <w:bottom w:val="single" w:sz="4" w:space="0" w:color="auto"/>
              <w:right w:val="single" w:sz="4" w:space="0" w:color="auto"/>
            </w:tcBorders>
            <w:shd w:val="clear" w:color="auto" w:fill="auto"/>
            <w:noWrap/>
            <w:vAlign w:val="center"/>
            <w:hideMark/>
          </w:tcPr>
          <w:p w14:paraId="7015B48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201</w:t>
            </w:r>
          </w:p>
        </w:tc>
      </w:tr>
      <w:tr w:rsidR="00936285" w:rsidRPr="00936285" w14:paraId="5A0FDDB6"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4BA1E1C3" w14:textId="77777777" w:rsidR="00936285" w:rsidRPr="00936285" w:rsidRDefault="00936285" w:rsidP="00936285">
            <w:pPr>
              <w:jc w:val="center"/>
              <w:rPr>
                <w:b/>
                <w:bCs/>
                <w:color w:val="000000"/>
                <w:sz w:val="22"/>
                <w:szCs w:val="22"/>
                <w:lang w:val="fr-FR" w:eastAsia="en-US"/>
              </w:rPr>
            </w:pPr>
            <w:r w:rsidRPr="00936285">
              <w:rPr>
                <w:b/>
                <w:bCs/>
                <w:color w:val="000000"/>
                <w:sz w:val="22"/>
                <w:szCs w:val="22"/>
                <w:lang w:val="fr-FR" w:eastAsia="en-US"/>
              </w:rPr>
              <w:t>Sep</w:t>
            </w:r>
          </w:p>
        </w:tc>
        <w:tc>
          <w:tcPr>
            <w:tcW w:w="877" w:type="dxa"/>
            <w:tcBorders>
              <w:top w:val="nil"/>
              <w:left w:val="nil"/>
              <w:bottom w:val="single" w:sz="4" w:space="0" w:color="auto"/>
              <w:right w:val="single" w:sz="4" w:space="0" w:color="auto"/>
            </w:tcBorders>
            <w:shd w:val="clear" w:color="auto" w:fill="auto"/>
            <w:noWrap/>
            <w:vAlign w:val="center"/>
            <w:hideMark/>
          </w:tcPr>
          <w:p w14:paraId="1C5ECB8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61151</w:t>
            </w:r>
          </w:p>
        </w:tc>
        <w:tc>
          <w:tcPr>
            <w:tcW w:w="992" w:type="dxa"/>
            <w:tcBorders>
              <w:top w:val="nil"/>
              <w:left w:val="nil"/>
              <w:bottom w:val="single" w:sz="4" w:space="0" w:color="auto"/>
              <w:right w:val="single" w:sz="4" w:space="0" w:color="auto"/>
            </w:tcBorders>
            <w:shd w:val="clear" w:color="auto" w:fill="auto"/>
            <w:noWrap/>
            <w:vAlign w:val="center"/>
            <w:hideMark/>
          </w:tcPr>
          <w:p w14:paraId="7BB3FEF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254142</w:t>
            </w:r>
          </w:p>
        </w:tc>
        <w:tc>
          <w:tcPr>
            <w:tcW w:w="850" w:type="dxa"/>
            <w:tcBorders>
              <w:top w:val="nil"/>
              <w:left w:val="nil"/>
              <w:bottom w:val="single" w:sz="4" w:space="0" w:color="auto"/>
              <w:right w:val="single" w:sz="4" w:space="0" w:color="auto"/>
            </w:tcBorders>
            <w:shd w:val="clear" w:color="auto" w:fill="auto"/>
            <w:noWrap/>
            <w:vAlign w:val="center"/>
            <w:hideMark/>
          </w:tcPr>
          <w:p w14:paraId="434A528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29176</w:t>
            </w:r>
          </w:p>
        </w:tc>
        <w:tc>
          <w:tcPr>
            <w:tcW w:w="852" w:type="dxa"/>
            <w:tcBorders>
              <w:top w:val="nil"/>
              <w:left w:val="nil"/>
              <w:bottom w:val="single" w:sz="4" w:space="0" w:color="auto"/>
              <w:right w:val="single" w:sz="4" w:space="0" w:color="auto"/>
            </w:tcBorders>
            <w:shd w:val="clear" w:color="auto" w:fill="auto"/>
            <w:noWrap/>
            <w:vAlign w:val="center"/>
            <w:hideMark/>
          </w:tcPr>
          <w:p w14:paraId="154BFF0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42169</w:t>
            </w:r>
          </w:p>
        </w:tc>
        <w:tc>
          <w:tcPr>
            <w:tcW w:w="850" w:type="dxa"/>
            <w:tcBorders>
              <w:top w:val="nil"/>
              <w:left w:val="nil"/>
              <w:bottom w:val="single" w:sz="4" w:space="0" w:color="auto"/>
              <w:right w:val="single" w:sz="4" w:space="0" w:color="auto"/>
            </w:tcBorders>
            <w:shd w:val="clear" w:color="auto" w:fill="auto"/>
            <w:noWrap/>
            <w:vAlign w:val="center"/>
            <w:hideMark/>
          </w:tcPr>
          <w:p w14:paraId="1F82583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84964</w:t>
            </w:r>
          </w:p>
        </w:tc>
        <w:tc>
          <w:tcPr>
            <w:tcW w:w="851" w:type="dxa"/>
            <w:tcBorders>
              <w:top w:val="nil"/>
              <w:left w:val="nil"/>
              <w:bottom w:val="single" w:sz="4" w:space="0" w:color="auto"/>
              <w:right w:val="single" w:sz="4" w:space="0" w:color="auto"/>
            </w:tcBorders>
            <w:shd w:val="clear" w:color="auto" w:fill="auto"/>
            <w:noWrap/>
            <w:vAlign w:val="center"/>
            <w:hideMark/>
          </w:tcPr>
          <w:p w14:paraId="667E750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9724</w:t>
            </w:r>
          </w:p>
        </w:tc>
        <w:tc>
          <w:tcPr>
            <w:tcW w:w="850" w:type="dxa"/>
            <w:tcBorders>
              <w:top w:val="nil"/>
              <w:left w:val="nil"/>
              <w:bottom w:val="single" w:sz="4" w:space="0" w:color="auto"/>
              <w:right w:val="single" w:sz="4" w:space="0" w:color="auto"/>
            </w:tcBorders>
            <w:shd w:val="clear" w:color="auto" w:fill="auto"/>
            <w:noWrap/>
            <w:vAlign w:val="center"/>
            <w:hideMark/>
          </w:tcPr>
          <w:p w14:paraId="1C5C082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18982</w:t>
            </w:r>
          </w:p>
        </w:tc>
        <w:tc>
          <w:tcPr>
            <w:tcW w:w="1134" w:type="dxa"/>
            <w:tcBorders>
              <w:top w:val="nil"/>
              <w:left w:val="nil"/>
              <w:bottom w:val="single" w:sz="4" w:space="0" w:color="auto"/>
              <w:right w:val="single" w:sz="4" w:space="0" w:color="auto"/>
            </w:tcBorders>
            <w:shd w:val="clear" w:color="auto" w:fill="auto"/>
            <w:noWrap/>
            <w:vAlign w:val="center"/>
            <w:hideMark/>
          </w:tcPr>
          <w:p w14:paraId="11B170A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169177</w:t>
            </w:r>
          </w:p>
        </w:tc>
        <w:tc>
          <w:tcPr>
            <w:tcW w:w="992" w:type="dxa"/>
            <w:tcBorders>
              <w:top w:val="nil"/>
              <w:left w:val="nil"/>
              <w:bottom w:val="single" w:sz="4" w:space="0" w:color="auto"/>
              <w:right w:val="single" w:sz="4" w:space="0" w:color="auto"/>
            </w:tcBorders>
            <w:shd w:val="clear" w:color="auto" w:fill="auto"/>
            <w:noWrap/>
            <w:vAlign w:val="center"/>
            <w:hideMark/>
          </w:tcPr>
          <w:p w14:paraId="5F3B57C9"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19452</w:t>
            </w:r>
          </w:p>
        </w:tc>
        <w:tc>
          <w:tcPr>
            <w:tcW w:w="992" w:type="dxa"/>
            <w:tcBorders>
              <w:top w:val="nil"/>
              <w:left w:val="nil"/>
              <w:bottom w:val="single" w:sz="4" w:space="0" w:color="auto"/>
              <w:right w:val="single" w:sz="4" w:space="0" w:color="auto"/>
            </w:tcBorders>
            <w:shd w:val="clear" w:color="auto" w:fill="auto"/>
            <w:noWrap/>
            <w:vAlign w:val="center"/>
            <w:hideMark/>
          </w:tcPr>
          <w:p w14:paraId="02A39ECD"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208</w:t>
            </w:r>
          </w:p>
        </w:tc>
      </w:tr>
      <w:tr w:rsidR="00936285" w:rsidRPr="00936285" w14:paraId="4B24AC6F"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2DB974A6"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Oct</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3EBCD38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61151</w:t>
            </w:r>
          </w:p>
        </w:tc>
        <w:tc>
          <w:tcPr>
            <w:tcW w:w="992" w:type="dxa"/>
            <w:tcBorders>
              <w:top w:val="nil"/>
              <w:left w:val="nil"/>
              <w:bottom w:val="single" w:sz="4" w:space="0" w:color="auto"/>
              <w:right w:val="single" w:sz="4" w:space="0" w:color="auto"/>
            </w:tcBorders>
            <w:shd w:val="clear" w:color="auto" w:fill="auto"/>
            <w:noWrap/>
            <w:vAlign w:val="center"/>
            <w:hideMark/>
          </w:tcPr>
          <w:p w14:paraId="6D0AD57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263215</w:t>
            </w:r>
          </w:p>
        </w:tc>
        <w:tc>
          <w:tcPr>
            <w:tcW w:w="850" w:type="dxa"/>
            <w:tcBorders>
              <w:top w:val="nil"/>
              <w:left w:val="nil"/>
              <w:bottom w:val="single" w:sz="4" w:space="0" w:color="auto"/>
              <w:right w:val="single" w:sz="4" w:space="0" w:color="auto"/>
            </w:tcBorders>
            <w:shd w:val="clear" w:color="auto" w:fill="auto"/>
            <w:noWrap/>
            <w:vAlign w:val="center"/>
            <w:hideMark/>
          </w:tcPr>
          <w:p w14:paraId="53AC8C7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29176</w:t>
            </w:r>
          </w:p>
        </w:tc>
        <w:tc>
          <w:tcPr>
            <w:tcW w:w="852" w:type="dxa"/>
            <w:tcBorders>
              <w:top w:val="nil"/>
              <w:left w:val="nil"/>
              <w:bottom w:val="single" w:sz="4" w:space="0" w:color="auto"/>
              <w:right w:val="single" w:sz="4" w:space="0" w:color="auto"/>
            </w:tcBorders>
            <w:shd w:val="clear" w:color="auto" w:fill="auto"/>
            <w:noWrap/>
            <w:vAlign w:val="center"/>
            <w:hideMark/>
          </w:tcPr>
          <w:p w14:paraId="1D94FD9B"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42169</w:t>
            </w:r>
          </w:p>
        </w:tc>
        <w:tc>
          <w:tcPr>
            <w:tcW w:w="850" w:type="dxa"/>
            <w:tcBorders>
              <w:top w:val="nil"/>
              <w:left w:val="nil"/>
              <w:bottom w:val="single" w:sz="4" w:space="0" w:color="auto"/>
              <w:right w:val="single" w:sz="4" w:space="0" w:color="auto"/>
            </w:tcBorders>
            <w:shd w:val="clear" w:color="auto" w:fill="auto"/>
            <w:noWrap/>
            <w:vAlign w:val="center"/>
            <w:hideMark/>
          </w:tcPr>
          <w:p w14:paraId="77D1F76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87998</w:t>
            </w:r>
          </w:p>
        </w:tc>
        <w:tc>
          <w:tcPr>
            <w:tcW w:w="851" w:type="dxa"/>
            <w:tcBorders>
              <w:top w:val="nil"/>
              <w:left w:val="nil"/>
              <w:bottom w:val="single" w:sz="4" w:space="0" w:color="auto"/>
              <w:right w:val="single" w:sz="4" w:space="0" w:color="auto"/>
            </w:tcBorders>
            <w:shd w:val="clear" w:color="auto" w:fill="auto"/>
            <w:noWrap/>
            <w:vAlign w:val="center"/>
            <w:hideMark/>
          </w:tcPr>
          <w:p w14:paraId="4D0C166F"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9724</w:t>
            </w:r>
          </w:p>
        </w:tc>
        <w:tc>
          <w:tcPr>
            <w:tcW w:w="850" w:type="dxa"/>
            <w:tcBorders>
              <w:top w:val="nil"/>
              <w:left w:val="nil"/>
              <w:bottom w:val="single" w:sz="4" w:space="0" w:color="auto"/>
              <w:right w:val="single" w:sz="4" w:space="0" w:color="auto"/>
            </w:tcBorders>
            <w:shd w:val="clear" w:color="auto" w:fill="auto"/>
            <w:noWrap/>
            <w:vAlign w:val="center"/>
            <w:hideMark/>
          </w:tcPr>
          <w:p w14:paraId="63C5843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18982</w:t>
            </w:r>
          </w:p>
        </w:tc>
        <w:tc>
          <w:tcPr>
            <w:tcW w:w="1134" w:type="dxa"/>
            <w:tcBorders>
              <w:top w:val="nil"/>
              <w:left w:val="nil"/>
              <w:bottom w:val="single" w:sz="4" w:space="0" w:color="auto"/>
              <w:right w:val="single" w:sz="4" w:space="0" w:color="auto"/>
            </w:tcBorders>
            <w:shd w:val="clear" w:color="auto" w:fill="auto"/>
            <w:noWrap/>
            <w:vAlign w:val="center"/>
            <w:hideMark/>
          </w:tcPr>
          <w:p w14:paraId="2B6D9D9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175217</w:t>
            </w:r>
          </w:p>
        </w:tc>
        <w:tc>
          <w:tcPr>
            <w:tcW w:w="992" w:type="dxa"/>
            <w:tcBorders>
              <w:top w:val="nil"/>
              <w:left w:val="nil"/>
              <w:bottom w:val="single" w:sz="4" w:space="0" w:color="auto"/>
              <w:right w:val="single" w:sz="4" w:space="0" w:color="auto"/>
            </w:tcBorders>
            <w:shd w:val="clear" w:color="auto" w:fill="auto"/>
            <w:noWrap/>
            <w:vAlign w:val="center"/>
            <w:hideMark/>
          </w:tcPr>
          <w:p w14:paraId="2743E73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19452</w:t>
            </w:r>
          </w:p>
        </w:tc>
        <w:tc>
          <w:tcPr>
            <w:tcW w:w="992" w:type="dxa"/>
            <w:tcBorders>
              <w:top w:val="nil"/>
              <w:left w:val="nil"/>
              <w:bottom w:val="single" w:sz="4" w:space="0" w:color="auto"/>
              <w:right w:val="single" w:sz="4" w:space="0" w:color="auto"/>
            </w:tcBorders>
            <w:shd w:val="clear" w:color="auto" w:fill="auto"/>
            <w:noWrap/>
            <w:vAlign w:val="center"/>
            <w:hideMark/>
          </w:tcPr>
          <w:p w14:paraId="7309699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214</w:t>
            </w:r>
          </w:p>
        </w:tc>
      </w:tr>
      <w:tr w:rsidR="00936285" w:rsidRPr="00936285" w14:paraId="4D756569"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58F7EB6D"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Nov</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3A0F8AEA"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61278</w:t>
            </w:r>
          </w:p>
        </w:tc>
        <w:tc>
          <w:tcPr>
            <w:tcW w:w="992" w:type="dxa"/>
            <w:tcBorders>
              <w:top w:val="nil"/>
              <w:left w:val="nil"/>
              <w:bottom w:val="single" w:sz="4" w:space="0" w:color="auto"/>
              <w:right w:val="single" w:sz="4" w:space="0" w:color="auto"/>
            </w:tcBorders>
            <w:shd w:val="clear" w:color="auto" w:fill="auto"/>
            <w:noWrap/>
            <w:vAlign w:val="center"/>
            <w:hideMark/>
          </w:tcPr>
          <w:p w14:paraId="01511671"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272540</w:t>
            </w:r>
          </w:p>
        </w:tc>
        <w:tc>
          <w:tcPr>
            <w:tcW w:w="850" w:type="dxa"/>
            <w:tcBorders>
              <w:top w:val="nil"/>
              <w:left w:val="nil"/>
              <w:bottom w:val="single" w:sz="4" w:space="0" w:color="auto"/>
              <w:right w:val="single" w:sz="4" w:space="0" w:color="auto"/>
            </w:tcBorders>
            <w:shd w:val="clear" w:color="auto" w:fill="auto"/>
            <w:noWrap/>
            <w:vAlign w:val="center"/>
            <w:hideMark/>
          </w:tcPr>
          <w:p w14:paraId="1ED6A1F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29176</w:t>
            </w:r>
          </w:p>
        </w:tc>
        <w:tc>
          <w:tcPr>
            <w:tcW w:w="852" w:type="dxa"/>
            <w:tcBorders>
              <w:top w:val="nil"/>
              <w:left w:val="nil"/>
              <w:bottom w:val="single" w:sz="4" w:space="0" w:color="auto"/>
              <w:right w:val="single" w:sz="4" w:space="0" w:color="auto"/>
            </w:tcBorders>
            <w:shd w:val="clear" w:color="auto" w:fill="auto"/>
            <w:noWrap/>
            <w:vAlign w:val="center"/>
            <w:hideMark/>
          </w:tcPr>
          <w:p w14:paraId="2B0FCA43"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42257</w:t>
            </w:r>
          </w:p>
        </w:tc>
        <w:tc>
          <w:tcPr>
            <w:tcW w:w="850" w:type="dxa"/>
            <w:tcBorders>
              <w:top w:val="nil"/>
              <w:left w:val="nil"/>
              <w:bottom w:val="single" w:sz="4" w:space="0" w:color="auto"/>
              <w:right w:val="single" w:sz="4" w:space="0" w:color="auto"/>
            </w:tcBorders>
            <w:shd w:val="clear" w:color="auto" w:fill="auto"/>
            <w:noWrap/>
            <w:vAlign w:val="center"/>
            <w:hideMark/>
          </w:tcPr>
          <w:p w14:paraId="17CF294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91115</w:t>
            </w:r>
          </w:p>
        </w:tc>
        <w:tc>
          <w:tcPr>
            <w:tcW w:w="851" w:type="dxa"/>
            <w:tcBorders>
              <w:top w:val="nil"/>
              <w:left w:val="nil"/>
              <w:bottom w:val="single" w:sz="4" w:space="0" w:color="auto"/>
              <w:right w:val="single" w:sz="4" w:space="0" w:color="auto"/>
            </w:tcBorders>
            <w:shd w:val="clear" w:color="auto" w:fill="auto"/>
            <w:noWrap/>
            <w:vAlign w:val="center"/>
            <w:hideMark/>
          </w:tcPr>
          <w:p w14:paraId="0170063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9724</w:t>
            </w:r>
          </w:p>
        </w:tc>
        <w:tc>
          <w:tcPr>
            <w:tcW w:w="850" w:type="dxa"/>
            <w:tcBorders>
              <w:top w:val="nil"/>
              <w:left w:val="nil"/>
              <w:bottom w:val="single" w:sz="4" w:space="0" w:color="auto"/>
              <w:right w:val="single" w:sz="4" w:space="0" w:color="auto"/>
            </w:tcBorders>
            <w:shd w:val="clear" w:color="auto" w:fill="auto"/>
            <w:noWrap/>
            <w:vAlign w:val="center"/>
            <w:hideMark/>
          </w:tcPr>
          <w:p w14:paraId="41AC282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19021</w:t>
            </w:r>
          </w:p>
        </w:tc>
        <w:tc>
          <w:tcPr>
            <w:tcW w:w="1134" w:type="dxa"/>
            <w:tcBorders>
              <w:top w:val="nil"/>
              <w:left w:val="nil"/>
              <w:bottom w:val="single" w:sz="4" w:space="0" w:color="auto"/>
              <w:right w:val="single" w:sz="4" w:space="0" w:color="auto"/>
            </w:tcBorders>
            <w:shd w:val="clear" w:color="auto" w:fill="auto"/>
            <w:noWrap/>
            <w:vAlign w:val="center"/>
            <w:hideMark/>
          </w:tcPr>
          <w:p w14:paraId="048CC456"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181425</w:t>
            </w:r>
          </w:p>
        </w:tc>
        <w:tc>
          <w:tcPr>
            <w:tcW w:w="992" w:type="dxa"/>
            <w:tcBorders>
              <w:top w:val="nil"/>
              <w:left w:val="nil"/>
              <w:bottom w:val="single" w:sz="4" w:space="0" w:color="auto"/>
              <w:right w:val="single" w:sz="4" w:space="0" w:color="auto"/>
            </w:tcBorders>
            <w:shd w:val="clear" w:color="auto" w:fill="auto"/>
            <w:noWrap/>
            <w:vAlign w:val="center"/>
            <w:hideMark/>
          </w:tcPr>
          <w:p w14:paraId="2754D702"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19452</w:t>
            </w:r>
          </w:p>
        </w:tc>
        <w:tc>
          <w:tcPr>
            <w:tcW w:w="992" w:type="dxa"/>
            <w:tcBorders>
              <w:top w:val="nil"/>
              <w:left w:val="nil"/>
              <w:bottom w:val="single" w:sz="4" w:space="0" w:color="auto"/>
              <w:right w:val="single" w:sz="4" w:space="0" w:color="auto"/>
            </w:tcBorders>
            <w:shd w:val="clear" w:color="auto" w:fill="auto"/>
            <w:noWrap/>
            <w:vAlign w:val="center"/>
            <w:hideMark/>
          </w:tcPr>
          <w:p w14:paraId="7CC9314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220</w:t>
            </w:r>
          </w:p>
        </w:tc>
      </w:tr>
      <w:tr w:rsidR="00936285" w:rsidRPr="00936285" w14:paraId="339B74A2" w14:textId="77777777" w:rsidTr="00936285">
        <w:trPr>
          <w:trHeight w:val="28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2BC05286" w14:textId="77777777" w:rsidR="00936285" w:rsidRPr="00936285" w:rsidRDefault="00936285" w:rsidP="00936285">
            <w:pPr>
              <w:jc w:val="center"/>
              <w:rPr>
                <w:b/>
                <w:bCs/>
                <w:color w:val="000000"/>
                <w:sz w:val="22"/>
                <w:szCs w:val="22"/>
                <w:lang w:val="fr-FR" w:eastAsia="en-US"/>
              </w:rPr>
            </w:pPr>
            <w:proofErr w:type="spellStart"/>
            <w:r w:rsidRPr="00936285">
              <w:rPr>
                <w:b/>
                <w:bCs/>
                <w:color w:val="000000"/>
                <w:sz w:val="22"/>
                <w:szCs w:val="22"/>
                <w:lang w:val="fr-FR" w:eastAsia="en-US"/>
              </w:rPr>
              <w:t>Dec</w:t>
            </w:r>
            <w:proofErr w:type="spellEnd"/>
          </w:p>
        </w:tc>
        <w:tc>
          <w:tcPr>
            <w:tcW w:w="877" w:type="dxa"/>
            <w:tcBorders>
              <w:top w:val="nil"/>
              <w:left w:val="nil"/>
              <w:bottom w:val="single" w:sz="4" w:space="0" w:color="auto"/>
              <w:right w:val="single" w:sz="4" w:space="0" w:color="auto"/>
            </w:tcBorders>
            <w:shd w:val="clear" w:color="auto" w:fill="auto"/>
            <w:noWrap/>
            <w:vAlign w:val="center"/>
            <w:hideMark/>
          </w:tcPr>
          <w:p w14:paraId="0C2AAF4E"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61490</w:t>
            </w:r>
          </w:p>
        </w:tc>
        <w:tc>
          <w:tcPr>
            <w:tcW w:w="992" w:type="dxa"/>
            <w:tcBorders>
              <w:top w:val="nil"/>
              <w:left w:val="nil"/>
              <w:bottom w:val="single" w:sz="4" w:space="0" w:color="auto"/>
              <w:right w:val="single" w:sz="4" w:space="0" w:color="auto"/>
            </w:tcBorders>
            <w:shd w:val="clear" w:color="auto" w:fill="auto"/>
            <w:noWrap/>
            <w:vAlign w:val="center"/>
            <w:hideMark/>
          </w:tcPr>
          <w:p w14:paraId="5C9407E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276069</w:t>
            </w:r>
          </w:p>
        </w:tc>
        <w:tc>
          <w:tcPr>
            <w:tcW w:w="850" w:type="dxa"/>
            <w:tcBorders>
              <w:top w:val="nil"/>
              <w:left w:val="nil"/>
              <w:bottom w:val="single" w:sz="4" w:space="0" w:color="auto"/>
              <w:right w:val="single" w:sz="4" w:space="0" w:color="auto"/>
            </w:tcBorders>
            <w:shd w:val="clear" w:color="auto" w:fill="auto"/>
            <w:noWrap/>
            <w:vAlign w:val="center"/>
            <w:hideMark/>
          </w:tcPr>
          <w:p w14:paraId="35FFBDC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39989</w:t>
            </w:r>
          </w:p>
        </w:tc>
        <w:tc>
          <w:tcPr>
            <w:tcW w:w="852" w:type="dxa"/>
            <w:tcBorders>
              <w:top w:val="nil"/>
              <w:left w:val="nil"/>
              <w:bottom w:val="single" w:sz="4" w:space="0" w:color="auto"/>
              <w:right w:val="single" w:sz="4" w:space="0" w:color="auto"/>
            </w:tcBorders>
            <w:shd w:val="clear" w:color="auto" w:fill="auto"/>
            <w:noWrap/>
            <w:vAlign w:val="center"/>
            <w:hideMark/>
          </w:tcPr>
          <w:p w14:paraId="2F1F3542"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42403</w:t>
            </w:r>
          </w:p>
        </w:tc>
        <w:tc>
          <w:tcPr>
            <w:tcW w:w="850" w:type="dxa"/>
            <w:tcBorders>
              <w:top w:val="nil"/>
              <w:left w:val="nil"/>
              <w:bottom w:val="single" w:sz="4" w:space="0" w:color="auto"/>
              <w:right w:val="single" w:sz="4" w:space="0" w:color="auto"/>
            </w:tcBorders>
            <w:shd w:val="clear" w:color="auto" w:fill="auto"/>
            <w:noWrap/>
            <w:vAlign w:val="center"/>
            <w:hideMark/>
          </w:tcPr>
          <w:p w14:paraId="5B4AFBE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92295</w:t>
            </w:r>
          </w:p>
        </w:tc>
        <w:tc>
          <w:tcPr>
            <w:tcW w:w="851" w:type="dxa"/>
            <w:tcBorders>
              <w:top w:val="nil"/>
              <w:left w:val="nil"/>
              <w:bottom w:val="single" w:sz="4" w:space="0" w:color="auto"/>
              <w:right w:val="single" w:sz="4" w:space="0" w:color="auto"/>
            </w:tcBorders>
            <w:shd w:val="clear" w:color="auto" w:fill="auto"/>
            <w:noWrap/>
            <w:vAlign w:val="center"/>
            <w:hideMark/>
          </w:tcPr>
          <w:p w14:paraId="66AE4EA4"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13328</w:t>
            </w:r>
          </w:p>
        </w:tc>
        <w:tc>
          <w:tcPr>
            <w:tcW w:w="850" w:type="dxa"/>
            <w:tcBorders>
              <w:top w:val="nil"/>
              <w:left w:val="nil"/>
              <w:bottom w:val="single" w:sz="4" w:space="0" w:color="auto"/>
              <w:right w:val="single" w:sz="4" w:space="0" w:color="auto"/>
            </w:tcBorders>
            <w:shd w:val="clear" w:color="auto" w:fill="auto"/>
            <w:noWrap/>
            <w:vAlign w:val="center"/>
            <w:hideMark/>
          </w:tcPr>
          <w:p w14:paraId="480BCA3C"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19087</w:t>
            </w:r>
          </w:p>
        </w:tc>
        <w:tc>
          <w:tcPr>
            <w:tcW w:w="1134" w:type="dxa"/>
            <w:tcBorders>
              <w:top w:val="nil"/>
              <w:left w:val="nil"/>
              <w:bottom w:val="single" w:sz="4" w:space="0" w:color="auto"/>
              <w:right w:val="single" w:sz="4" w:space="0" w:color="auto"/>
            </w:tcBorders>
            <w:shd w:val="clear" w:color="auto" w:fill="auto"/>
            <w:noWrap/>
            <w:vAlign w:val="center"/>
            <w:hideMark/>
          </w:tcPr>
          <w:p w14:paraId="075A45C7"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183774</w:t>
            </w:r>
          </w:p>
        </w:tc>
        <w:tc>
          <w:tcPr>
            <w:tcW w:w="992" w:type="dxa"/>
            <w:tcBorders>
              <w:top w:val="nil"/>
              <w:left w:val="nil"/>
              <w:bottom w:val="single" w:sz="4" w:space="0" w:color="auto"/>
              <w:right w:val="single" w:sz="4" w:space="0" w:color="auto"/>
            </w:tcBorders>
            <w:shd w:val="clear" w:color="auto" w:fill="auto"/>
            <w:noWrap/>
            <w:vAlign w:val="center"/>
            <w:hideMark/>
          </w:tcPr>
          <w:p w14:paraId="2D339EF0"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26661</w:t>
            </w:r>
          </w:p>
        </w:tc>
        <w:tc>
          <w:tcPr>
            <w:tcW w:w="992" w:type="dxa"/>
            <w:tcBorders>
              <w:top w:val="nil"/>
              <w:left w:val="nil"/>
              <w:bottom w:val="single" w:sz="4" w:space="0" w:color="auto"/>
              <w:right w:val="single" w:sz="4" w:space="0" w:color="auto"/>
            </w:tcBorders>
            <w:shd w:val="clear" w:color="auto" w:fill="auto"/>
            <w:noWrap/>
            <w:vAlign w:val="center"/>
            <w:hideMark/>
          </w:tcPr>
          <w:p w14:paraId="30652725" w14:textId="77777777" w:rsidR="00936285" w:rsidRPr="00936285" w:rsidRDefault="00936285" w:rsidP="00936285">
            <w:pPr>
              <w:jc w:val="center"/>
              <w:rPr>
                <w:color w:val="000000"/>
                <w:sz w:val="22"/>
                <w:szCs w:val="22"/>
                <w:lang w:val="fr-FR" w:eastAsia="en-US"/>
              </w:rPr>
            </w:pPr>
            <w:r w:rsidRPr="00936285">
              <w:rPr>
                <w:color w:val="000000"/>
                <w:sz w:val="22"/>
                <w:szCs w:val="22"/>
                <w:lang w:val="fr-FR" w:eastAsia="en-US"/>
              </w:rPr>
              <w:t>230</w:t>
            </w:r>
          </w:p>
        </w:tc>
      </w:tr>
      <w:tr w:rsidR="004D289A" w:rsidRPr="009B684D" w14:paraId="3F15BA74" w14:textId="77777777" w:rsidTr="00B63DDA">
        <w:trPr>
          <w:trHeight w:val="328"/>
        </w:trPr>
        <w:tc>
          <w:tcPr>
            <w:tcW w:w="8931" w:type="dxa"/>
            <w:gridSpan w:val="10"/>
            <w:tcBorders>
              <w:top w:val="nil"/>
              <w:left w:val="single" w:sz="4" w:space="0" w:color="auto"/>
              <w:bottom w:val="single" w:sz="4" w:space="0" w:color="auto"/>
              <w:right w:val="single" w:sz="4" w:space="0" w:color="auto"/>
            </w:tcBorders>
            <w:shd w:val="clear" w:color="auto" w:fill="auto"/>
            <w:noWrap/>
            <w:vAlign w:val="center"/>
            <w:hideMark/>
          </w:tcPr>
          <w:p w14:paraId="16055139" w14:textId="5240D11F" w:rsidR="004D289A" w:rsidRPr="009B684D" w:rsidRDefault="004D289A" w:rsidP="00B63DDA">
            <w:pPr>
              <w:jc w:val="center"/>
              <w:rPr>
                <w:b/>
                <w:bCs/>
                <w:color w:val="000000"/>
                <w:sz w:val="22"/>
                <w:szCs w:val="22"/>
                <w:lang w:val="fr-FR" w:eastAsia="en-US"/>
              </w:rPr>
            </w:pPr>
            <w:r w:rsidRPr="009B684D">
              <w:rPr>
                <w:b/>
                <w:bCs/>
                <w:color w:val="000000"/>
                <w:sz w:val="22"/>
                <w:szCs w:val="22"/>
                <w:lang w:val="fr-FR" w:eastAsia="en-US"/>
              </w:rPr>
              <w:t>Total</w:t>
            </w:r>
          </w:p>
        </w:tc>
        <w:tc>
          <w:tcPr>
            <w:tcW w:w="992" w:type="dxa"/>
            <w:tcBorders>
              <w:top w:val="nil"/>
              <w:left w:val="nil"/>
              <w:bottom w:val="single" w:sz="4" w:space="0" w:color="auto"/>
              <w:right w:val="single" w:sz="4" w:space="0" w:color="auto"/>
            </w:tcBorders>
            <w:shd w:val="clear" w:color="auto" w:fill="auto"/>
            <w:noWrap/>
            <w:vAlign w:val="center"/>
            <w:hideMark/>
          </w:tcPr>
          <w:p w14:paraId="6509ABEE" w14:textId="6B47B22F" w:rsidR="004D289A" w:rsidRPr="009B684D" w:rsidRDefault="00936285" w:rsidP="00B63DDA">
            <w:pPr>
              <w:jc w:val="center"/>
              <w:rPr>
                <w:color w:val="000000"/>
                <w:sz w:val="22"/>
                <w:szCs w:val="22"/>
                <w:lang w:val="fr-FR" w:eastAsia="en-US"/>
              </w:rPr>
            </w:pPr>
            <w:r>
              <w:rPr>
                <w:color w:val="000000"/>
                <w:sz w:val="22"/>
                <w:szCs w:val="22"/>
                <w:lang w:val="fr-FR" w:eastAsia="en-US"/>
              </w:rPr>
              <w:t>2381</w:t>
            </w:r>
          </w:p>
        </w:tc>
      </w:tr>
    </w:tbl>
    <w:p w14:paraId="317A3DAD" w14:textId="77777777" w:rsidR="00A4788E" w:rsidRPr="00857C0B" w:rsidRDefault="00A4788E" w:rsidP="00303629">
      <w:pPr>
        <w:rPr>
          <w:b/>
          <w:highlight w:val="yellow"/>
        </w:rPr>
      </w:pPr>
    </w:p>
    <w:p w14:paraId="4EDB65EA" w14:textId="77777777" w:rsidR="00102BB7" w:rsidRPr="004D289A" w:rsidRDefault="00102BB7" w:rsidP="00303629">
      <w:pPr>
        <w:rPr>
          <w:b/>
        </w:rPr>
      </w:pPr>
      <w:r w:rsidRPr="004D289A">
        <w:rPr>
          <w:b/>
        </w:rPr>
        <w:t>Conclusion:</w:t>
      </w:r>
    </w:p>
    <w:p w14:paraId="51E18FB5" w14:textId="77777777" w:rsidR="00102BB7" w:rsidRPr="004D289A" w:rsidRDefault="00102BB7" w:rsidP="00303629"/>
    <w:p w14:paraId="67C5EEA2" w14:textId="15094B3F" w:rsidR="00084E85" w:rsidRPr="004D289A" w:rsidRDefault="00102BB7" w:rsidP="00303629">
      <w:r w:rsidRPr="004D289A">
        <w:t xml:space="preserve">A total of </w:t>
      </w:r>
      <w:r w:rsidR="004D289A" w:rsidRPr="004D289A">
        <w:t>36</w:t>
      </w:r>
      <w:r w:rsidR="00084E85" w:rsidRPr="004D289A">
        <w:t>23</w:t>
      </w:r>
      <w:r w:rsidRPr="004D289A">
        <w:t xml:space="preserve"> solar stoves have been implemented from </w:t>
      </w:r>
      <w:r w:rsidR="00084E85" w:rsidRPr="004D289A">
        <w:t>2007 till Dec</w:t>
      </w:r>
      <w:r w:rsidR="004D289A" w:rsidRPr="004D289A">
        <w:t>ember 2013</w:t>
      </w:r>
      <w:r w:rsidRPr="004D289A">
        <w:t xml:space="preserve">. </w:t>
      </w:r>
    </w:p>
    <w:p w14:paraId="4FC78033" w14:textId="13451117" w:rsidR="00084E85" w:rsidRPr="004D289A" w:rsidRDefault="00102BB7" w:rsidP="00303629">
      <w:r w:rsidRPr="004D289A">
        <w:t>The emission reduction calculations have b</w:t>
      </w:r>
      <w:r w:rsidR="00084E85" w:rsidRPr="004D289A">
        <w:t xml:space="preserve">een considered </w:t>
      </w:r>
      <w:r w:rsidR="004D289A" w:rsidRPr="004D289A">
        <w:t>from the period of 1</w:t>
      </w:r>
      <w:r w:rsidR="004D289A" w:rsidRPr="004D289A">
        <w:rPr>
          <w:vertAlign w:val="superscript"/>
        </w:rPr>
        <w:t>st</w:t>
      </w:r>
      <w:r w:rsidR="004D289A" w:rsidRPr="004D289A">
        <w:t xml:space="preserve"> January to</w:t>
      </w:r>
      <w:r w:rsidR="00084E85" w:rsidRPr="004D289A">
        <w:t xml:space="preserve"> </w:t>
      </w:r>
      <w:r w:rsidR="004D289A" w:rsidRPr="004D289A">
        <w:t>31</w:t>
      </w:r>
      <w:r w:rsidR="004D289A" w:rsidRPr="004D289A">
        <w:rPr>
          <w:vertAlign w:val="superscript"/>
        </w:rPr>
        <w:t>st</w:t>
      </w:r>
      <w:r w:rsidR="004D289A" w:rsidRPr="004D289A">
        <w:t xml:space="preserve"> December 2013</w:t>
      </w:r>
      <w:r w:rsidRPr="004D289A">
        <w:t xml:space="preserve">. </w:t>
      </w:r>
    </w:p>
    <w:p w14:paraId="6B277984" w14:textId="77777777" w:rsidR="00084E85" w:rsidRPr="004D289A" w:rsidRDefault="00084E85" w:rsidP="00303629"/>
    <w:p w14:paraId="5552FA74" w14:textId="78389601" w:rsidR="00102BB7" w:rsidRPr="004D289A" w:rsidRDefault="00102BB7" w:rsidP="00303629">
      <w:r w:rsidRPr="004D289A">
        <w:t>The project activity not only promotes sustainable development but also reduces the demand for firewood and LPG in the pr</w:t>
      </w:r>
      <w:r w:rsidR="00084E85" w:rsidRPr="004D289A">
        <w:t>oject areas. The following data</w:t>
      </w:r>
      <w:r w:rsidRPr="004D289A">
        <w:t xml:space="preserve"> sum</w:t>
      </w:r>
      <w:r w:rsidR="004D289A" w:rsidRPr="004D289A">
        <w:t>marizes the emission reduction for the</w:t>
      </w:r>
      <w:r w:rsidRPr="004D289A">
        <w:t xml:space="preserve"> year</w:t>
      </w:r>
      <w:r w:rsidR="004D289A" w:rsidRPr="004D289A">
        <w:t xml:space="preserve"> 2013</w:t>
      </w:r>
      <w:r w:rsidRPr="004D289A">
        <w:t>.</w:t>
      </w:r>
    </w:p>
    <w:p w14:paraId="6B5F1CF7" w14:textId="77777777" w:rsidR="00102BB7" w:rsidRPr="004D289A" w:rsidRDefault="00102BB7" w:rsidP="00303629"/>
    <w:p w14:paraId="60562363" w14:textId="77777777" w:rsidR="00102BB7" w:rsidRPr="004D289A" w:rsidRDefault="00102BB7" w:rsidP="00303629"/>
    <w:p w14:paraId="6398666D" w14:textId="0D467B26" w:rsidR="00102BB7" w:rsidRPr="00120E6B" w:rsidRDefault="00102BB7" w:rsidP="0078698D">
      <w:pPr>
        <w:rPr>
          <w:b/>
          <w:u w:val="single"/>
        </w:rPr>
      </w:pPr>
      <w:r w:rsidRPr="00120E6B">
        <w:rPr>
          <w:u w:val="single"/>
        </w:rPr>
        <w:t>Tota</w:t>
      </w:r>
      <w:r w:rsidR="00412FEC" w:rsidRPr="00120E6B">
        <w:rPr>
          <w:u w:val="single"/>
        </w:rPr>
        <w:t>l emission reductions</w:t>
      </w:r>
      <w:r w:rsidR="004D289A" w:rsidRPr="00120E6B">
        <w:rPr>
          <w:u w:val="single"/>
        </w:rPr>
        <w:t xml:space="preserve"> for the year 2013</w:t>
      </w:r>
      <w:r w:rsidR="00C36E2C">
        <w:rPr>
          <w:b/>
          <w:u w:val="single"/>
        </w:rPr>
        <w:t>: 2381</w:t>
      </w:r>
      <w:r w:rsidRPr="00120E6B">
        <w:rPr>
          <w:b/>
          <w:u w:val="single"/>
        </w:rPr>
        <w:t xml:space="preserve"> tCO2/yr</w:t>
      </w:r>
    </w:p>
    <w:p w14:paraId="3FFB3F86" w14:textId="77777777" w:rsidR="00084E85" w:rsidRPr="004D289A" w:rsidRDefault="00084E85" w:rsidP="00120E6B">
      <w:pPr>
        <w:rPr>
          <w:b/>
        </w:rPr>
      </w:pPr>
    </w:p>
    <w:p w14:paraId="02678804" w14:textId="77777777" w:rsidR="00FF4F50" w:rsidRDefault="00FF4F50" w:rsidP="00512C7D">
      <w:pPr>
        <w:jc w:val="center"/>
        <w:rPr>
          <w:b/>
        </w:rPr>
        <w:sectPr w:rsidR="00FF4F50" w:rsidSect="00C113C3">
          <w:pgSz w:w="11906" w:h="16838"/>
          <w:pgMar w:top="1417" w:right="991" w:bottom="1417" w:left="1417" w:header="708" w:footer="708" w:gutter="0"/>
          <w:cols w:space="708"/>
          <w:titlePg/>
          <w:docGrid w:linePitch="360"/>
        </w:sectPr>
      </w:pPr>
    </w:p>
    <w:p w14:paraId="7A2BC107" w14:textId="77777777" w:rsidR="00F50B48" w:rsidRDefault="00F50B48" w:rsidP="00512C7D">
      <w:pPr>
        <w:jc w:val="center"/>
        <w:rPr>
          <w:b/>
        </w:rPr>
      </w:pPr>
    </w:p>
    <w:p w14:paraId="7B99191C" w14:textId="77777777" w:rsidR="00F50B48" w:rsidRDefault="00F50B48" w:rsidP="00512C7D">
      <w:pPr>
        <w:jc w:val="center"/>
        <w:rPr>
          <w:b/>
        </w:rPr>
      </w:pPr>
    </w:p>
    <w:p w14:paraId="7D6E2241" w14:textId="0D9E0662" w:rsidR="00102BB7" w:rsidRPr="004D289A" w:rsidRDefault="00102BB7" w:rsidP="00512C7D">
      <w:pPr>
        <w:jc w:val="center"/>
        <w:rPr>
          <w:b/>
        </w:rPr>
      </w:pPr>
      <w:proofErr w:type="spellStart"/>
      <w:r w:rsidRPr="004D289A">
        <w:rPr>
          <w:b/>
        </w:rPr>
        <w:t>Annexe</w:t>
      </w:r>
      <w:proofErr w:type="spellEnd"/>
      <w:r w:rsidRPr="004D289A">
        <w:rPr>
          <w:b/>
        </w:rPr>
        <w:t xml:space="preserve"> 1</w:t>
      </w:r>
    </w:p>
    <w:p w14:paraId="05251A71" w14:textId="77777777" w:rsidR="00102BB7" w:rsidRPr="004D289A" w:rsidRDefault="00102BB7" w:rsidP="00512C7D">
      <w:pPr>
        <w:jc w:val="center"/>
        <w:rPr>
          <w:b/>
        </w:rPr>
      </w:pPr>
    </w:p>
    <w:p w14:paraId="7B741A38" w14:textId="77777777" w:rsidR="00102BB7" w:rsidRPr="004D289A" w:rsidRDefault="00102BB7" w:rsidP="00303629">
      <w:pPr>
        <w:rPr>
          <w:i/>
          <w:u w:val="single"/>
        </w:rPr>
      </w:pPr>
      <w:r w:rsidRPr="004D289A">
        <w:rPr>
          <w:i/>
          <w:u w:val="single"/>
        </w:rPr>
        <w:t>Kitchen survey scanned copies from the project database have been uploaded on the Gold Registry for further verification.</w:t>
      </w:r>
    </w:p>
    <w:p w14:paraId="1CDC1D01" w14:textId="77777777" w:rsidR="00102BB7" w:rsidRPr="004D289A" w:rsidRDefault="00102BB7" w:rsidP="00303629"/>
    <w:p w14:paraId="43516829" w14:textId="77777777" w:rsidR="00102BB7" w:rsidRPr="004D289A" w:rsidRDefault="00102BB7" w:rsidP="00303629"/>
    <w:p w14:paraId="2515BA99" w14:textId="77777777" w:rsidR="00102BB7" w:rsidRPr="004D289A" w:rsidRDefault="00102BB7" w:rsidP="0099630D">
      <w:pPr>
        <w:jc w:val="center"/>
        <w:rPr>
          <w:b/>
        </w:rPr>
      </w:pPr>
      <w:proofErr w:type="spellStart"/>
      <w:r w:rsidRPr="004D289A">
        <w:rPr>
          <w:b/>
        </w:rPr>
        <w:t>Annexe</w:t>
      </w:r>
      <w:proofErr w:type="spellEnd"/>
      <w:r w:rsidRPr="004D289A">
        <w:rPr>
          <w:b/>
        </w:rPr>
        <w:t xml:space="preserve"> 2</w:t>
      </w:r>
    </w:p>
    <w:p w14:paraId="4DA440EB" w14:textId="77777777" w:rsidR="00102BB7" w:rsidRPr="004D289A" w:rsidRDefault="00102BB7" w:rsidP="0099630D">
      <w:pPr>
        <w:rPr>
          <w:i/>
          <w:u w:val="single"/>
        </w:rPr>
      </w:pPr>
      <w:r w:rsidRPr="004D289A">
        <w:rPr>
          <w:i/>
          <w:u w:val="single"/>
        </w:rPr>
        <w:t>Kitchen tests scanned copies from the project database have been uploaded on the Gold Registry for further verification.</w:t>
      </w:r>
    </w:p>
    <w:p w14:paraId="68B4E574" w14:textId="77777777" w:rsidR="00102BB7" w:rsidRPr="004D289A" w:rsidRDefault="00102BB7" w:rsidP="005470A0">
      <w:pPr>
        <w:rPr>
          <w:b/>
        </w:rPr>
      </w:pPr>
    </w:p>
    <w:p w14:paraId="7ED392BD" w14:textId="77777777" w:rsidR="00102BB7" w:rsidRPr="004D289A" w:rsidRDefault="00102BB7" w:rsidP="007B1596">
      <w:pPr>
        <w:jc w:val="center"/>
        <w:rPr>
          <w:b/>
        </w:rPr>
      </w:pPr>
      <w:proofErr w:type="spellStart"/>
      <w:r w:rsidRPr="004D289A">
        <w:rPr>
          <w:b/>
        </w:rPr>
        <w:t>Annexe</w:t>
      </w:r>
      <w:proofErr w:type="spellEnd"/>
      <w:r w:rsidRPr="004D289A">
        <w:rPr>
          <w:b/>
        </w:rPr>
        <w:t xml:space="preserve"> 3</w:t>
      </w:r>
    </w:p>
    <w:p w14:paraId="15B169AE" w14:textId="77777777" w:rsidR="00102BB7" w:rsidRPr="004D289A" w:rsidRDefault="00102BB7" w:rsidP="007B1596">
      <w:pPr>
        <w:rPr>
          <w:i/>
          <w:u w:val="single"/>
        </w:rPr>
      </w:pPr>
      <w:r w:rsidRPr="004D289A">
        <w:rPr>
          <w:i/>
          <w:u w:val="single"/>
        </w:rPr>
        <w:t>Scanned copies the exam carried out at the end of the workshop for the beneficiaries to assure that they have followed the training programs have been uploaded on the Gold Registry for further verification.</w:t>
      </w:r>
    </w:p>
    <w:p w14:paraId="68A686A0" w14:textId="77777777" w:rsidR="00102BB7" w:rsidRPr="004D289A" w:rsidRDefault="00102BB7" w:rsidP="007B1596"/>
    <w:p w14:paraId="57879957" w14:textId="77777777" w:rsidR="00102BB7" w:rsidRPr="004D289A" w:rsidRDefault="00102BB7" w:rsidP="007B1596">
      <w:pPr>
        <w:jc w:val="center"/>
        <w:rPr>
          <w:b/>
        </w:rPr>
      </w:pPr>
      <w:proofErr w:type="spellStart"/>
      <w:r w:rsidRPr="004D289A">
        <w:rPr>
          <w:b/>
        </w:rPr>
        <w:t>Annexe</w:t>
      </w:r>
      <w:proofErr w:type="spellEnd"/>
      <w:r w:rsidRPr="004D289A">
        <w:rPr>
          <w:b/>
        </w:rPr>
        <w:t xml:space="preserve"> 4</w:t>
      </w:r>
    </w:p>
    <w:p w14:paraId="08128A0E" w14:textId="77777777" w:rsidR="00102BB7" w:rsidRPr="004D289A" w:rsidRDefault="00102BB7" w:rsidP="007B1596">
      <w:pPr>
        <w:rPr>
          <w:i/>
          <w:u w:val="single"/>
        </w:rPr>
      </w:pPr>
      <w:r w:rsidRPr="004D289A">
        <w:rPr>
          <w:i/>
          <w:u w:val="single"/>
        </w:rPr>
        <w:t>Scanned copies the follow-up meetings sample sheets filled in by beneficiaries from the project database have been uploaded on the Gold Registry for further verification.</w:t>
      </w:r>
    </w:p>
    <w:p w14:paraId="006C6A70" w14:textId="77777777" w:rsidR="00102BB7" w:rsidRPr="00857C0B" w:rsidRDefault="00102BB7" w:rsidP="007B1596">
      <w:pPr>
        <w:rPr>
          <w:highlight w:val="yellow"/>
        </w:rPr>
      </w:pPr>
    </w:p>
    <w:p w14:paraId="5A3BF8D8" w14:textId="1599CEA9" w:rsidR="00102BB7" w:rsidRPr="00857C0B" w:rsidRDefault="00102BB7" w:rsidP="007B1596">
      <w:pPr>
        <w:rPr>
          <w:highlight w:val="yellow"/>
        </w:rPr>
      </w:pPr>
    </w:p>
    <w:p w14:paraId="49C64C1D" w14:textId="77777777" w:rsidR="00102BB7" w:rsidRPr="00857C0B" w:rsidRDefault="00102BB7" w:rsidP="007B1596">
      <w:pPr>
        <w:rPr>
          <w:highlight w:val="yellow"/>
        </w:rPr>
      </w:pPr>
    </w:p>
    <w:p w14:paraId="32EAEC7B" w14:textId="77777777" w:rsidR="00102BB7" w:rsidRPr="00857C0B" w:rsidRDefault="00102BB7" w:rsidP="007B1596">
      <w:pPr>
        <w:rPr>
          <w:highlight w:val="yellow"/>
        </w:rPr>
      </w:pPr>
    </w:p>
    <w:p w14:paraId="797EF0F7" w14:textId="77777777" w:rsidR="00102BB7" w:rsidRPr="00857C0B" w:rsidRDefault="00102BB7" w:rsidP="007B1596">
      <w:pPr>
        <w:rPr>
          <w:highlight w:val="yellow"/>
        </w:rPr>
      </w:pPr>
    </w:p>
    <w:p w14:paraId="15EF1C1C" w14:textId="77777777" w:rsidR="00102BB7" w:rsidRPr="00857C0B" w:rsidRDefault="00102BB7" w:rsidP="007B1596">
      <w:pPr>
        <w:rPr>
          <w:highlight w:val="yellow"/>
        </w:rPr>
      </w:pPr>
    </w:p>
    <w:p w14:paraId="111612B3" w14:textId="77777777" w:rsidR="00102BB7" w:rsidRPr="00857C0B" w:rsidRDefault="00102BB7" w:rsidP="007B1596">
      <w:pPr>
        <w:rPr>
          <w:highlight w:val="yellow"/>
        </w:rPr>
      </w:pPr>
    </w:p>
    <w:p w14:paraId="7BE3C0AD" w14:textId="77777777" w:rsidR="00102BB7" w:rsidRPr="00857C0B" w:rsidRDefault="00102BB7" w:rsidP="007B1596">
      <w:pPr>
        <w:rPr>
          <w:highlight w:val="yellow"/>
          <w:u w:val="single"/>
        </w:rPr>
      </w:pPr>
    </w:p>
    <w:p w14:paraId="331CCF67" w14:textId="77777777" w:rsidR="00CE0E7B" w:rsidRPr="00857C0B" w:rsidRDefault="00CE0E7B" w:rsidP="007B1596">
      <w:pPr>
        <w:rPr>
          <w:highlight w:val="yellow"/>
          <w:u w:val="single"/>
        </w:rPr>
      </w:pPr>
    </w:p>
    <w:p w14:paraId="734D6720" w14:textId="77777777" w:rsidR="00CE0E7B" w:rsidRPr="00857C0B" w:rsidRDefault="00CE0E7B" w:rsidP="007B1596">
      <w:pPr>
        <w:rPr>
          <w:highlight w:val="yellow"/>
          <w:u w:val="single"/>
        </w:rPr>
      </w:pPr>
    </w:p>
    <w:p w14:paraId="7B7A261D" w14:textId="77777777" w:rsidR="00CE0E7B" w:rsidRPr="00857C0B" w:rsidRDefault="00CE0E7B" w:rsidP="007B1596">
      <w:pPr>
        <w:rPr>
          <w:highlight w:val="yellow"/>
          <w:u w:val="single"/>
        </w:rPr>
      </w:pPr>
    </w:p>
    <w:p w14:paraId="18153188" w14:textId="77777777" w:rsidR="00CE0E7B" w:rsidRPr="00857C0B" w:rsidRDefault="00CE0E7B" w:rsidP="007B1596">
      <w:pPr>
        <w:rPr>
          <w:highlight w:val="yellow"/>
          <w:u w:val="single"/>
        </w:rPr>
      </w:pPr>
    </w:p>
    <w:p w14:paraId="0019DFCA" w14:textId="77777777" w:rsidR="00CE0E7B" w:rsidRPr="00857C0B" w:rsidRDefault="00CE0E7B" w:rsidP="007B1596">
      <w:pPr>
        <w:rPr>
          <w:highlight w:val="yellow"/>
          <w:u w:val="single"/>
        </w:rPr>
      </w:pPr>
    </w:p>
    <w:p w14:paraId="7BAAF064" w14:textId="77777777" w:rsidR="00CE0E7B" w:rsidRPr="00857C0B" w:rsidRDefault="00CE0E7B" w:rsidP="007B1596">
      <w:pPr>
        <w:rPr>
          <w:highlight w:val="yellow"/>
          <w:u w:val="single"/>
        </w:rPr>
      </w:pPr>
    </w:p>
    <w:p w14:paraId="67D52C61" w14:textId="77777777" w:rsidR="00CE0E7B" w:rsidRPr="00857C0B" w:rsidRDefault="00CE0E7B" w:rsidP="007B1596">
      <w:pPr>
        <w:rPr>
          <w:highlight w:val="yellow"/>
        </w:rPr>
      </w:pPr>
    </w:p>
    <w:p w14:paraId="6B63A6AE" w14:textId="77777777" w:rsidR="00102BB7" w:rsidRPr="00857C0B" w:rsidRDefault="00102BB7" w:rsidP="007B1596">
      <w:pPr>
        <w:rPr>
          <w:highlight w:val="yellow"/>
        </w:rPr>
      </w:pPr>
    </w:p>
    <w:p w14:paraId="68FE4889" w14:textId="77777777" w:rsidR="00102BB7" w:rsidRPr="00857C0B" w:rsidRDefault="00102BB7" w:rsidP="007B1596">
      <w:pPr>
        <w:rPr>
          <w:highlight w:val="yellow"/>
        </w:rPr>
      </w:pPr>
    </w:p>
    <w:p w14:paraId="24C0C947" w14:textId="77777777" w:rsidR="00084E85" w:rsidRPr="00857C0B" w:rsidRDefault="00084E85" w:rsidP="007B1596">
      <w:pPr>
        <w:spacing w:after="200" w:line="276" w:lineRule="auto"/>
        <w:rPr>
          <w:b/>
          <w:highlight w:val="yellow"/>
        </w:rPr>
      </w:pPr>
    </w:p>
    <w:p w14:paraId="12F67B38" w14:textId="77777777" w:rsidR="00084E85" w:rsidRPr="00857C0B" w:rsidRDefault="00084E85" w:rsidP="007B1596">
      <w:pPr>
        <w:spacing w:after="200" w:line="276" w:lineRule="auto"/>
        <w:rPr>
          <w:b/>
          <w:highlight w:val="yellow"/>
        </w:rPr>
      </w:pPr>
    </w:p>
    <w:p w14:paraId="14E1BF54" w14:textId="77777777" w:rsidR="00084E85" w:rsidRPr="00857C0B" w:rsidRDefault="00084E85" w:rsidP="007B1596">
      <w:pPr>
        <w:spacing w:after="200" w:line="276" w:lineRule="auto"/>
        <w:rPr>
          <w:b/>
          <w:highlight w:val="yellow"/>
        </w:rPr>
      </w:pPr>
    </w:p>
    <w:p w14:paraId="3375C4E5" w14:textId="77777777" w:rsidR="00084E85" w:rsidRPr="00857C0B" w:rsidRDefault="00084E85" w:rsidP="007B1596">
      <w:pPr>
        <w:spacing w:after="200" w:line="276" w:lineRule="auto"/>
        <w:rPr>
          <w:b/>
          <w:highlight w:val="yellow"/>
        </w:rPr>
      </w:pPr>
    </w:p>
    <w:p w14:paraId="480F54B1" w14:textId="77777777" w:rsidR="00084E85" w:rsidRPr="00857C0B" w:rsidRDefault="00084E85" w:rsidP="007B1596">
      <w:pPr>
        <w:spacing w:after="200" w:line="276" w:lineRule="auto"/>
        <w:rPr>
          <w:b/>
          <w:highlight w:val="yellow"/>
        </w:rPr>
      </w:pPr>
    </w:p>
    <w:p w14:paraId="0F30D96E" w14:textId="77777777" w:rsidR="00084E85" w:rsidRPr="00857C0B" w:rsidRDefault="00084E85" w:rsidP="007B1596">
      <w:pPr>
        <w:spacing w:after="200" w:line="276" w:lineRule="auto"/>
        <w:rPr>
          <w:b/>
          <w:highlight w:val="yellow"/>
        </w:rPr>
      </w:pPr>
    </w:p>
    <w:p w14:paraId="6011FD3E" w14:textId="77777777" w:rsidR="00084E85" w:rsidRPr="00857C0B" w:rsidRDefault="00084E85" w:rsidP="007B1596">
      <w:pPr>
        <w:spacing w:after="200" w:line="276" w:lineRule="auto"/>
        <w:rPr>
          <w:b/>
          <w:highlight w:val="yellow"/>
        </w:rPr>
      </w:pPr>
    </w:p>
    <w:p w14:paraId="2D2D1AC7" w14:textId="77777777" w:rsidR="00084E85" w:rsidRPr="004D289A" w:rsidRDefault="00084E85" w:rsidP="007B1596">
      <w:pPr>
        <w:spacing w:after="200" w:line="276" w:lineRule="auto"/>
        <w:rPr>
          <w:b/>
        </w:rPr>
      </w:pPr>
    </w:p>
    <w:p w14:paraId="7E319C30" w14:textId="77777777" w:rsidR="00102BB7" w:rsidRPr="004D289A" w:rsidRDefault="00102BB7" w:rsidP="007B1596">
      <w:pPr>
        <w:spacing w:after="200" w:line="276" w:lineRule="auto"/>
        <w:rPr>
          <w:b/>
        </w:rPr>
      </w:pPr>
      <w:r w:rsidRPr="004D289A">
        <w:rPr>
          <w:b/>
        </w:rPr>
        <w:t>Glossary:</w:t>
      </w:r>
    </w:p>
    <w:p w14:paraId="5041D745" w14:textId="77777777" w:rsidR="00102BB7" w:rsidRPr="004D289A" w:rsidRDefault="00102BB7" w:rsidP="007B1596">
      <w:pPr>
        <w:spacing w:after="200" w:line="276" w:lineRule="auto"/>
      </w:pPr>
      <w:r w:rsidRPr="004D289A">
        <w:t xml:space="preserve">Solar SC/ SC: </w:t>
      </w:r>
      <w:r w:rsidRPr="004D289A">
        <w:tab/>
        <w:t>Solar Cookers</w:t>
      </w:r>
    </w:p>
    <w:p w14:paraId="08EC5965" w14:textId="77777777" w:rsidR="00102BB7" w:rsidRPr="004D289A" w:rsidRDefault="00102BB7" w:rsidP="007B1596">
      <w:pPr>
        <w:spacing w:after="200" w:line="276" w:lineRule="auto"/>
      </w:pPr>
      <w:r w:rsidRPr="004D289A">
        <w:t xml:space="preserve">LPG: </w:t>
      </w:r>
      <w:r w:rsidRPr="004D289A">
        <w:tab/>
      </w:r>
      <w:r w:rsidRPr="004D289A">
        <w:tab/>
        <w:t>Liquefied petroleum gas</w:t>
      </w:r>
    </w:p>
    <w:p w14:paraId="6E2E3DAC" w14:textId="77777777" w:rsidR="00102BB7" w:rsidRPr="004D289A" w:rsidRDefault="00102BB7" w:rsidP="007B1596">
      <w:pPr>
        <w:spacing w:after="200" w:line="276" w:lineRule="auto"/>
      </w:pPr>
      <w:proofErr w:type="spellStart"/>
      <w:r w:rsidRPr="004D289A">
        <w:t>Fwd</w:t>
      </w:r>
      <w:proofErr w:type="spellEnd"/>
      <w:r w:rsidRPr="004D289A">
        <w:t xml:space="preserve">/FW: </w:t>
      </w:r>
      <w:r w:rsidRPr="004D289A">
        <w:tab/>
        <w:t>Firewood</w:t>
      </w:r>
    </w:p>
    <w:p w14:paraId="7F00E259" w14:textId="77777777" w:rsidR="00102BB7" w:rsidRPr="004D289A" w:rsidRDefault="00102BB7" w:rsidP="007B1596">
      <w:pPr>
        <w:spacing w:after="200" w:line="276" w:lineRule="auto"/>
      </w:pPr>
      <w:r w:rsidRPr="004D289A">
        <w:t>NRB:</w:t>
      </w:r>
      <w:r w:rsidRPr="004D289A">
        <w:tab/>
      </w:r>
      <w:r w:rsidRPr="004D289A">
        <w:tab/>
        <w:t>Non-renewable Biomass.</w:t>
      </w:r>
    </w:p>
    <w:p w14:paraId="5FF85BB4" w14:textId="77777777" w:rsidR="00102BB7" w:rsidRPr="004D289A" w:rsidRDefault="00102BB7" w:rsidP="007B1596">
      <w:pPr>
        <w:spacing w:after="200" w:line="276" w:lineRule="auto"/>
      </w:pPr>
      <w:proofErr w:type="spellStart"/>
      <w:r w:rsidRPr="004D289A">
        <w:t>Bs</w:t>
      </w:r>
      <w:proofErr w:type="spellEnd"/>
      <w:r w:rsidRPr="004D289A">
        <w:t xml:space="preserve">: </w:t>
      </w:r>
      <w:r w:rsidRPr="004D289A">
        <w:tab/>
      </w:r>
      <w:r w:rsidRPr="004D289A">
        <w:tab/>
        <w:t>Bolivianos (Bolivian currency)</w:t>
      </w:r>
    </w:p>
    <w:p w14:paraId="55E2ED78" w14:textId="77777777" w:rsidR="00102BB7" w:rsidRPr="004D289A" w:rsidRDefault="00102BB7" w:rsidP="007B1596">
      <w:pPr>
        <w:spacing w:after="200" w:line="276" w:lineRule="auto"/>
      </w:pPr>
      <w:r w:rsidRPr="004D289A">
        <w:t xml:space="preserve">II: </w:t>
      </w:r>
      <w:r w:rsidRPr="004D289A">
        <w:tab/>
      </w:r>
      <w:r w:rsidRPr="004D289A">
        <w:tab/>
        <w:t>Inti Illimani</w:t>
      </w:r>
    </w:p>
    <w:p w14:paraId="7DBCEFB4" w14:textId="77777777" w:rsidR="00102BB7" w:rsidRPr="00DF2D9B" w:rsidRDefault="00102BB7" w:rsidP="00D709B0">
      <w:pPr>
        <w:spacing w:after="200" w:line="276" w:lineRule="auto"/>
        <w:rPr>
          <w:rFonts w:ascii="Arial" w:hAnsi="Arial" w:cs="Arial"/>
          <w:sz w:val="2"/>
          <w:lang w:val="es-ES" w:eastAsia="es-ES"/>
        </w:rPr>
      </w:pPr>
      <w:r w:rsidRPr="004D289A">
        <w:t>BISS:</w:t>
      </w:r>
      <w:r w:rsidRPr="004D289A">
        <w:tab/>
      </w:r>
      <w:r w:rsidRPr="004D289A">
        <w:tab/>
        <w:t>Bolivia Inti Sud Soliel</w:t>
      </w:r>
    </w:p>
    <w:sectPr w:rsidR="00102BB7" w:rsidRPr="00DF2D9B" w:rsidSect="00C113C3">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2198C" w14:textId="77777777" w:rsidR="00525F02" w:rsidRDefault="00525F02" w:rsidP="003A4486">
      <w:r>
        <w:separator/>
      </w:r>
    </w:p>
  </w:endnote>
  <w:endnote w:type="continuationSeparator" w:id="0">
    <w:p w14:paraId="5F1B9988" w14:textId="77777777" w:rsidR="00525F02" w:rsidRDefault="00525F02" w:rsidP="003A4486">
      <w:r>
        <w:continuationSeparator/>
      </w:r>
    </w:p>
  </w:endnote>
  <w:endnote w:type="continuationNotice" w:id="1">
    <w:p w14:paraId="1BC3CD72" w14:textId="77777777" w:rsidR="00525F02" w:rsidRDefault="0052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85EFC" w14:textId="77777777" w:rsidR="00525F02" w:rsidRDefault="00525F02" w:rsidP="003A4486">
      <w:r>
        <w:separator/>
      </w:r>
    </w:p>
  </w:footnote>
  <w:footnote w:type="continuationSeparator" w:id="0">
    <w:p w14:paraId="52CA7EB1" w14:textId="77777777" w:rsidR="00525F02" w:rsidRDefault="00525F02" w:rsidP="003A4486">
      <w:r>
        <w:continuationSeparator/>
      </w:r>
    </w:p>
  </w:footnote>
  <w:footnote w:type="continuationNotice" w:id="1">
    <w:p w14:paraId="5540C69E" w14:textId="77777777" w:rsidR="00525F02" w:rsidRDefault="00525F0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8741" w14:textId="5127DA50" w:rsidR="00525F02" w:rsidRPr="00A7722F" w:rsidRDefault="00525F02" w:rsidP="00D709B0">
    <w:pPr>
      <w:pStyle w:val="En-tt"/>
      <w:rPr>
        <w:b/>
        <w:color w:val="28374A"/>
      </w:rPr>
    </w:pPr>
    <w:r w:rsidRPr="00A7722F">
      <w:rPr>
        <w:b/>
        <w:noProof/>
        <w:color w:val="28374A"/>
        <w:lang w:eastAsia="en-US"/>
      </w:rPr>
      <w:drawing>
        <wp:anchor distT="0" distB="0" distL="114300" distR="114300" simplePos="0" relativeHeight="251662336" behindDoc="0" locked="0" layoutInCell="1" allowOverlap="1" wp14:anchorId="49F8D8F9" wp14:editId="3B1972F0">
          <wp:simplePos x="0" y="0"/>
          <wp:positionH relativeFrom="column">
            <wp:posOffset>4411980</wp:posOffset>
          </wp:positionH>
          <wp:positionV relativeFrom="paragraph">
            <wp:posOffset>37465</wp:posOffset>
          </wp:positionV>
          <wp:extent cx="1609090" cy="442595"/>
          <wp:effectExtent l="25400" t="25400" r="16510" b="14605"/>
          <wp:wrapThrough wrapText="bothSides">
            <wp:wrapPolygon edited="0">
              <wp:start x="-341" y="-1240"/>
              <wp:lineTo x="-341" y="21073"/>
              <wp:lineTo x="21481" y="21073"/>
              <wp:lineTo x="21481" y="-1240"/>
              <wp:lineTo x="-341" y="-1240"/>
            </wp:wrapPolygon>
          </wp:wrapThrough>
          <wp:docPr id="2" name="Picture 2"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http://www.actioncarbone.org/images/GoodPlanet_Logo_F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9090" cy="44259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A7722F">
      <w:rPr>
        <w:b/>
        <w:noProof/>
        <w:color w:val="28374A"/>
        <w:lang w:eastAsia="en-US"/>
      </w:rPr>
      <w:drawing>
        <wp:anchor distT="0" distB="0" distL="114300" distR="114300" simplePos="0" relativeHeight="251663360" behindDoc="0" locked="0" layoutInCell="1" allowOverlap="1" wp14:anchorId="606A462C" wp14:editId="06060B71">
          <wp:simplePos x="0" y="0"/>
          <wp:positionH relativeFrom="column">
            <wp:posOffset>3752850</wp:posOffset>
          </wp:positionH>
          <wp:positionV relativeFrom="paragraph">
            <wp:posOffset>24130</wp:posOffset>
          </wp:positionV>
          <wp:extent cx="467360" cy="467360"/>
          <wp:effectExtent l="25400" t="25400" r="15240" b="15240"/>
          <wp:wrapTight wrapText="bothSides">
            <wp:wrapPolygon edited="0">
              <wp:start x="-1174" y="-1174"/>
              <wp:lineTo x="-1174" y="21130"/>
              <wp:lineTo x="21130" y="21130"/>
              <wp:lineTo x="21130" y="-1174"/>
              <wp:lineTo x="-1174" y="-1174"/>
            </wp:wrapPolygon>
          </wp:wrapTight>
          <wp:docPr id="7" name="Picture 7" descr="http://www.boliviainti-sudsoleil.org/IMG/siteon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liviainti-sudsoleil.org/IMG/siteon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Pr>
        <w:b/>
        <w:color w:val="28374A"/>
      </w:rPr>
      <w:t>Monitoring Report: 2013</w:t>
    </w:r>
    <w:r w:rsidRPr="00A7722F">
      <w:rPr>
        <w:b/>
        <w:color w:val="28374A"/>
      </w:rPr>
      <w:t xml:space="preserve">                                      </w:t>
    </w:r>
  </w:p>
  <w:p w14:paraId="1D2FAEBE" w14:textId="77777777" w:rsidR="00525F02" w:rsidRPr="00A7722F" w:rsidRDefault="00525F02" w:rsidP="00D709B0">
    <w:pPr>
      <w:pStyle w:val="En-tt"/>
      <w:rPr>
        <w:b/>
        <w:color w:val="28374A"/>
      </w:rPr>
    </w:pPr>
    <w:r w:rsidRPr="00A7722F">
      <w:rPr>
        <w:b/>
        <w:color w:val="28374A"/>
      </w:rPr>
      <w:t>Solar Cookstoves Project in Bolivia</w:t>
    </w:r>
  </w:p>
  <w:p w14:paraId="494F789A" w14:textId="77777777" w:rsidR="00525F02" w:rsidRPr="00A7722F" w:rsidRDefault="00525F02" w:rsidP="00D709B0">
    <w:pPr>
      <w:pStyle w:val="En-tt"/>
      <w:pBdr>
        <w:bottom w:val="single" w:sz="12" w:space="1" w:color="auto"/>
      </w:pBdr>
      <w:rPr>
        <w:b/>
        <w:color w:val="28374A"/>
      </w:rPr>
    </w:pPr>
    <w:r w:rsidRPr="00A7722F">
      <w:rPr>
        <w:b/>
        <w:color w:val="28374A"/>
      </w:rPr>
      <w:t>ID: GS813</w:t>
    </w:r>
  </w:p>
  <w:p w14:paraId="08D29406" w14:textId="2E997616" w:rsidR="00525F02" w:rsidRPr="006604A9" w:rsidRDefault="00525F02">
    <w:pPr>
      <w:pStyle w:val="En-tt"/>
      <w:rPr>
        <w:rFonts w:ascii="Arial Narrow" w:hAnsi="Arial Narrow"/>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93EB" w14:textId="5BD7249B" w:rsidR="00525F02" w:rsidRPr="00A7722F" w:rsidRDefault="00525F02" w:rsidP="00D709B0">
    <w:pPr>
      <w:pStyle w:val="En-tt"/>
      <w:rPr>
        <w:b/>
        <w:color w:val="28374A"/>
        <w:sz w:val="28"/>
      </w:rPr>
    </w:pPr>
    <w:r w:rsidRPr="00A7722F">
      <w:rPr>
        <w:b/>
        <w:noProof/>
        <w:color w:val="28374A"/>
        <w:sz w:val="28"/>
        <w:lang w:eastAsia="en-US"/>
      </w:rPr>
      <w:drawing>
        <wp:anchor distT="0" distB="0" distL="114300" distR="114300" simplePos="0" relativeHeight="251660288" behindDoc="0" locked="0" layoutInCell="1" allowOverlap="1" wp14:anchorId="39080368" wp14:editId="323A83A6">
          <wp:simplePos x="0" y="0"/>
          <wp:positionH relativeFrom="column">
            <wp:posOffset>3317240</wp:posOffset>
          </wp:positionH>
          <wp:positionV relativeFrom="paragraph">
            <wp:posOffset>-5080</wp:posOffset>
          </wp:positionV>
          <wp:extent cx="574675" cy="574675"/>
          <wp:effectExtent l="25400" t="25400" r="34925" b="34925"/>
          <wp:wrapTight wrapText="bothSides">
            <wp:wrapPolygon edited="0">
              <wp:start x="-955" y="-955"/>
              <wp:lineTo x="-955" y="21958"/>
              <wp:lineTo x="21958" y="21958"/>
              <wp:lineTo x="21958" y="-955"/>
              <wp:lineTo x="-955" y="-955"/>
            </wp:wrapPolygon>
          </wp:wrapTight>
          <wp:docPr id="8" name="Picture 8" descr="http://www.boliviainti-sudsoleil.org/IMG/siteon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liviainti-sudsoleil.org/IMG/siteon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574675"/>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r w:rsidRPr="00A7722F">
      <w:rPr>
        <w:b/>
        <w:noProof/>
        <w:color w:val="28374A"/>
        <w:sz w:val="28"/>
        <w:lang w:eastAsia="en-US"/>
      </w:rPr>
      <w:drawing>
        <wp:anchor distT="0" distB="0" distL="114300" distR="114300" simplePos="0" relativeHeight="251659264" behindDoc="0" locked="0" layoutInCell="1" allowOverlap="1" wp14:anchorId="0B20F266" wp14:editId="5F470353">
          <wp:simplePos x="0" y="0"/>
          <wp:positionH relativeFrom="column">
            <wp:posOffset>4105910</wp:posOffset>
          </wp:positionH>
          <wp:positionV relativeFrom="paragraph">
            <wp:posOffset>19685</wp:posOffset>
          </wp:positionV>
          <wp:extent cx="1943735" cy="534670"/>
          <wp:effectExtent l="25400" t="25400" r="37465" b="24130"/>
          <wp:wrapThrough wrapText="bothSides">
            <wp:wrapPolygon edited="0">
              <wp:start x="-282" y="-1026"/>
              <wp:lineTo x="-282" y="21549"/>
              <wp:lineTo x="21734" y="21549"/>
              <wp:lineTo x="21734" y="-1026"/>
              <wp:lineTo x="-282" y="-1026"/>
            </wp:wrapPolygon>
          </wp:wrapThrough>
          <wp:docPr id="9" name="Picture 9" descr="http://www.actioncarbone.org/images/GoodPlanet_Logo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http://www.actioncarbone.org/images/GoodPlanet_Logo_Fr.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43735" cy="534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color w:val="28374A"/>
        <w:sz w:val="28"/>
      </w:rPr>
      <w:t>Monitoring Report: 2013</w:t>
    </w:r>
    <w:r w:rsidRPr="00A7722F">
      <w:rPr>
        <w:b/>
        <w:color w:val="28374A"/>
        <w:sz w:val="28"/>
      </w:rPr>
      <w:t xml:space="preserve">                                       </w:t>
    </w:r>
  </w:p>
  <w:p w14:paraId="1E1D670E" w14:textId="54A21B51" w:rsidR="00525F02" w:rsidRPr="00A7722F" w:rsidRDefault="00525F02" w:rsidP="00D709B0">
    <w:pPr>
      <w:pStyle w:val="En-tt"/>
      <w:rPr>
        <w:b/>
        <w:color w:val="28374A"/>
        <w:sz w:val="28"/>
      </w:rPr>
    </w:pPr>
    <w:r w:rsidRPr="00A7722F">
      <w:rPr>
        <w:b/>
        <w:color w:val="28374A"/>
        <w:sz w:val="28"/>
      </w:rPr>
      <w:t>Solar Cookstoves Project in Bolivia</w:t>
    </w:r>
  </w:p>
  <w:p w14:paraId="69073EE7" w14:textId="77777777" w:rsidR="00525F02" w:rsidRPr="00A7722F" w:rsidRDefault="00525F02" w:rsidP="00D709B0">
    <w:pPr>
      <w:pStyle w:val="En-tt"/>
      <w:pBdr>
        <w:bottom w:val="single" w:sz="12" w:space="1" w:color="auto"/>
      </w:pBdr>
      <w:rPr>
        <w:b/>
        <w:color w:val="28374A"/>
        <w:sz w:val="28"/>
      </w:rPr>
    </w:pPr>
    <w:r w:rsidRPr="00A7722F">
      <w:rPr>
        <w:b/>
        <w:color w:val="28374A"/>
        <w:sz w:val="28"/>
      </w:rPr>
      <w:t>ID: GS813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3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C53B69"/>
    <w:multiLevelType w:val="hybridMultilevel"/>
    <w:tmpl w:val="D60ABEDA"/>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77739"/>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151E23"/>
    <w:multiLevelType w:val="hybridMultilevel"/>
    <w:tmpl w:val="B1FA455C"/>
    <w:lvl w:ilvl="0" w:tplc="DD885BE4">
      <w:numFmt w:val="bullet"/>
      <w:lvlText w:val="-"/>
      <w:lvlJc w:val="left"/>
      <w:pPr>
        <w:ind w:left="720" w:hanging="360"/>
      </w:pPr>
      <w:rPr>
        <w:rFonts w:ascii="Times New Roman" w:eastAsia="Times New Roman" w:hAnsi="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57DAD"/>
    <w:multiLevelType w:val="hybridMultilevel"/>
    <w:tmpl w:val="2F308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71EB8"/>
    <w:multiLevelType w:val="hybridMultilevel"/>
    <w:tmpl w:val="881C0A1C"/>
    <w:lvl w:ilvl="0" w:tplc="040C0017">
      <w:start w:val="1"/>
      <w:numFmt w:val="lowerLetter"/>
      <w:lvlText w:val="%1)"/>
      <w:lvlJc w:val="left"/>
      <w:pPr>
        <w:ind w:left="4260" w:hanging="360"/>
      </w:pPr>
    </w:lvl>
    <w:lvl w:ilvl="1" w:tplc="040C0019" w:tentative="1">
      <w:start w:val="1"/>
      <w:numFmt w:val="lowerLetter"/>
      <w:lvlText w:val="%2."/>
      <w:lvlJc w:val="left"/>
      <w:pPr>
        <w:ind w:left="4980" w:hanging="360"/>
      </w:pPr>
    </w:lvl>
    <w:lvl w:ilvl="2" w:tplc="040C001B" w:tentative="1">
      <w:start w:val="1"/>
      <w:numFmt w:val="lowerRoman"/>
      <w:lvlText w:val="%3."/>
      <w:lvlJc w:val="right"/>
      <w:pPr>
        <w:ind w:left="5700" w:hanging="180"/>
      </w:pPr>
    </w:lvl>
    <w:lvl w:ilvl="3" w:tplc="040C000F" w:tentative="1">
      <w:start w:val="1"/>
      <w:numFmt w:val="decimal"/>
      <w:lvlText w:val="%4."/>
      <w:lvlJc w:val="left"/>
      <w:pPr>
        <w:ind w:left="6420" w:hanging="360"/>
      </w:pPr>
    </w:lvl>
    <w:lvl w:ilvl="4" w:tplc="040C0019" w:tentative="1">
      <w:start w:val="1"/>
      <w:numFmt w:val="lowerLetter"/>
      <w:lvlText w:val="%5."/>
      <w:lvlJc w:val="left"/>
      <w:pPr>
        <w:ind w:left="7140" w:hanging="360"/>
      </w:pPr>
    </w:lvl>
    <w:lvl w:ilvl="5" w:tplc="040C001B" w:tentative="1">
      <w:start w:val="1"/>
      <w:numFmt w:val="lowerRoman"/>
      <w:lvlText w:val="%6."/>
      <w:lvlJc w:val="right"/>
      <w:pPr>
        <w:ind w:left="7860" w:hanging="180"/>
      </w:pPr>
    </w:lvl>
    <w:lvl w:ilvl="6" w:tplc="040C000F" w:tentative="1">
      <w:start w:val="1"/>
      <w:numFmt w:val="decimal"/>
      <w:lvlText w:val="%7."/>
      <w:lvlJc w:val="left"/>
      <w:pPr>
        <w:ind w:left="8580" w:hanging="360"/>
      </w:pPr>
    </w:lvl>
    <w:lvl w:ilvl="7" w:tplc="040C0019" w:tentative="1">
      <w:start w:val="1"/>
      <w:numFmt w:val="lowerLetter"/>
      <w:lvlText w:val="%8."/>
      <w:lvlJc w:val="left"/>
      <w:pPr>
        <w:ind w:left="9300" w:hanging="360"/>
      </w:pPr>
    </w:lvl>
    <w:lvl w:ilvl="8" w:tplc="040C001B" w:tentative="1">
      <w:start w:val="1"/>
      <w:numFmt w:val="lowerRoman"/>
      <w:lvlText w:val="%9."/>
      <w:lvlJc w:val="right"/>
      <w:pPr>
        <w:ind w:left="10020" w:hanging="180"/>
      </w:pPr>
    </w:lvl>
  </w:abstractNum>
  <w:abstractNum w:abstractNumId="6">
    <w:nsid w:val="480F395C"/>
    <w:multiLevelType w:val="hybridMultilevel"/>
    <w:tmpl w:val="888E1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BA274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DFF55DE"/>
    <w:multiLevelType w:val="hybridMultilevel"/>
    <w:tmpl w:val="445AC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9B0577D"/>
    <w:multiLevelType w:val="hybridMultilevel"/>
    <w:tmpl w:val="25DAA646"/>
    <w:lvl w:ilvl="0" w:tplc="000F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8"/>
  </w:num>
  <w:num w:numId="5">
    <w:abstractNumId w:val="9"/>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25"/>
    <w:rsid w:val="00000F46"/>
    <w:rsid w:val="00002437"/>
    <w:rsid w:val="000025DB"/>
    <w:rsid w:val="00006F06"/>
    <w:rsid w:val="0001329C"/>
    <w:rsid w:val="00013D23"/>
    <w:rsid w:val="00017204"/>
    <w:rsid w:val="000218B2"/>
    <w:rsid w:val="00023012"/>
    <w:rsid w:val="00027769"/>
    <w:rsid w:val="00030A51"/>
    <w:rsid w:val="0003126E"/>
    <w:rsid w:val="00032E40"/>
    <w:rsid w:val="00032E7C"/>
    <w:rsid w:val="00040AB0"/>
    <w:rsid w:val="000425EE"/>
    <w:rsid w:val="000477C7"/>
    <w:rsid w:val="00052C0F"/>
    <w:rsid w:val="00053A7C"/>
    <w:rsid w:val="000564BA"/>
    <w:rsid w:val="00060C30"/>
    <w:rsid w:val="000619A0"/>
    <w:rsid w:val="0006409D"/>
    <w:rsid w:val="00064D81"/>
    <w:rsid w:val="000706B8"/>
    <w:rsid w:val="00071BA7"/>
    <w:rsid w:val="000721F6"/>
    <w:rsid w:val="00073EAC"/>
    <w:rsid w:val="00077249"/>
    <w:rsid w:val="000773F9"/>
    <w:rsid w:val="000775FB"/>
    <w:rsid w:val="00080B19"/>
    <w:rsid w:val="00084E85"/>
    <w:rsid w:val="00084F6D"/>
    <w:rsid w:val="00090293"/>
    <w:rsid w:val="000904FC"/>
    <w:rsid w:val="00090E7D"/>
    <w:rsid w:val="00095CF2"/>
    <w:rsid w:val="000964EA"/>
    <w:rsid w:val="000B097D"/>
    <w:rsid w:val="000B16A3"/>
    <w:rsid w:val="000B280B"/>
    <w:rsid w:val="000B48E9"/>
    <w:rsid w:val="000B5704"/>
    <w:rsid w:val="000B6287"/>
    <w:rsid w:val="000B699D"/>
    <w:rsid w:val="000C34CC"/>
    <w:rsid w:val="000C3FB5"/>
    <w:rsid w:val="000D1836"/>
    <w:rsid w:val="000D1904"/>
    <w:rsid w:val="000D2012"/>
    <w:rsid w:val="000D4E76"/>
    <w:rsid w:val="000D5BFF"/>
    <w:rsid w:val="000D63DE"/>
    <w:rsid w:val="000E04B5"/>
    <w:rsid w:val="000E293C"/>
    <w:rsid w:val="000E3180"/>
    <w:rsid w:val="000E3341"/>
    <w:rsid w:val="000E38A1"/>
    <w:rsid w:val="000E3CE1"/>
    <w:rsid w:val="000E5410"/>
    <w:rsid w:val="000E5A99"/>
    <w:rsid w:val="000E7A15"/>
    <w:rsid w:val="000E7CB1"/>
    <w:rsid w:val="000F0FE3"/>
    <w:rsid w:val="000F113A"/>
    <w:rsid w:val="000F12EE"/>
    <w:rsid w:val="000F2C53"/>
    <w:rsid w:val="000F463C"/>
    <w:rsid w:val="000F4F44"/>
    <w:rsid w:val="000F62A8"/>
    <w:rsid w:val="00101300"/>
    <w:rsid w:val="00101358"/>
    <w:rsid w:val="001028F7"/>
    <w:rsid w:val="00102BB7"/>
    <w:rsid w:val="0010770E"/>
    <w:rsid w:val="00112E44"/>
    <w:rsid w:val="0011630E"/>
    <w:rsid w:val="0012083F"/>
    <w:rsid w:val="00120E6B"/>
    <w:rsid w:val="00130BA2"/>
    <w:rsid w:val="00133623"/>
    <w:rsid w:val="0013376F"/>
    <w:rsid w:val="00133796"/>
    <w:rsid w:val="001345CC"/>
    <w:rsid w:val="00135AFF"/>
    <w:rsid w:val="00136C3E"/>
    <w:rsid w:val="0014345C"/>
    <w:rsid w:val="00144A6A"/>
    <w:rsid w:val="00145428"/>
    <w:rsid w:val="00145572"/>
    <w:rsid w:val="001505B4"/>
    <w:rsid w:val="00150C83"/>
    <w:rsid w:val="00153EE0"/>
    <w:rsid w:val="0015424E"/>
    <w:rsid w:val="001606C5"/>
    <w:rsid w:val="00162858"/>
    <w:rsid w:val="00166054"/>
    <w:rsid w:val="00172FE1"/>
    <w:rsid w:val="001738AE"/>
    <w:rsid w:val="00174565"/>
    <w:rsid w:val="00175667"/>
    <w:rsid w:val="0018013D"/>
    <w:rsid w:val="001808B8"/>
    <w:rsid w:val="00180C05"/>
    <w:rsid w:val="00181E61"/>
    <w:rsid w:val="00182929"/>
    <w:rsid w:val="00184094"/>
    <w:rsid w:val="00185C3F"/>
    <w:rsid w:val="001900A0"/>
    <w:rsid w:val="00191D1B"/>
    <w:rsid w:val="00195464"/>
    <w:rsid w:val="0019575F"/>
    <w:rsid w:val="00195FB7"/>
    <w:rsid w:val="00196FB4"/>
    <w:rsid w:val="00197998"/>
    <w:rsid w:val="001A143A"/>
    <w:rsid w:val="001B0434"/>
    <w:rsid w:val="001B2498"/>
    <w:rsid w:val="001B2EC3"/>
    <w:rsid w:val="001B7C49"/>
    <w:rsid w:val="001C010D"/>
    <w:rsid w:val="001C26EE"/>
    <w:rsid w:val="001D3274"/>
    <w:rsid w:val="001D65CC"/>
    <w:rsid w:val="001D6EB1"/>
    <w:rsid w:val="001E25FB"/>
    <w:rsid w:val="001E5E32"/>
    <w:rsid w:val="001F3994"/>
    <w:rsid w:val="001F4C1C"/>
    <w:rsid w:val="00201011"/>
    <w:rsid w:val="00202450"/>
    <w:rsid w:val="002026F0"/>
    <w:rsid w:val="002032A5"/>
    <w:rsid w:val="00205267"/>
    <w:rsid w:val="002063FB"/>
    <w:rsid w:val="002068FA"/>
    <w:rsid w:val="002105B2"/>
    <w:rsid w:val="0021227C"/>
    <w:rsid w:val="002152C6"/>
    <w:rsid w:val="002175E4"/>
    <w:rsid w:val="00220C73"/>
    <w:rsid w:val="002214DF"/>
    <w:rsid w:val="00222E25"/>
    <w:rsid w:val="002271FB"/>
    <w:rsid w:val="002338F3"/>
    <w:rsid w:val="0023434C"/>
    <w:rsid w:val="00235722"/>
    <w:rsid w:val="00236179"/>
    <w:rsid w:val="00236AE0"/>
    <w:rsid w:val="00237322"/>
    <w:rsid w:val="00237449"/>
    <w:rsid w:val="00241846"/>
    <w:rsid w:val="00242B52"/>
    <w:rsid w:val="00244933"/>
    <w:rsid w:val="00245ECC"/>
    <w:rsid w:val="00246D4B"/>
    <w:rsid w:val="002524C2"/>
    <w:rsid w:val="00252509"/>
    <w:rsid w:val="0025586E"/>
    <w:rsid w:val="00255B81"/>
    <w:rsid w:val="00270DDF"/>
    <w:rsid w:val="00270E0A"/>
    <w:rsid w:val="00271A34"/>
    <w:rsid w:val="00272BEA"/>
    <w:rsid w:val="002730D9"/>
    <w:rsid w:val="0027588F"/>
    <w:rsid w:val="00280BC6"/>
    <w:rsid w:val="00286EF5"/>
    <w:rsid w:val="00287033"/>
    <w:rsid w:val="00290BB7"/>
    <w:rsid w:val="002933A9"/>
    <w:rsid w:val="00297B2E"/>
    <w:rsid w:val="002A0685"/>
    <w:rsid w:val="002A18E0"/>
    <w:rsid w:val="002A2053"/>
    <w:rsid w:val="002A27E4"/>
    <w:rsid w:val="002A3735"/>
    <w:rsid w:val="002A5319"/>
    <w:rsid w:val="002A54A9"/>
    <w:rsid w:val="002A5975"/>
    <w:rsid w:val="002A5FB3"/>
    <w:rsid w:val="002B02D0"/>
    <w:rsid w:val="002B419A"/>
    <w:rsid w:val="002B4451"/>
    <w:rsid w:val="002B679F"/>
    <w:rsid w:val="002C69D4"/>
    <w:rsid w:val="002D2C85"/>
    <w:rsid w:val="002D483B"/>
    <w:rsid w:val="002E11A9"/>
    <w:rsid w:val="002E1784"/>
    <w:rsid w:val="002E59AD"/>
    <w:rsid w:val="002E6E41"/>
    <w:rsid w:val="002F3496"/>
    <w:rsid w:val="002F7A83"/>
    <w:rsid w:val="003002DD"/>
    <w:rsid w:val="003016BD"/>
    <w:rsid w:val="00303629"/>
    <w:rsid w:val="00303F01"/>
    <w:rsid w:val="00306554"/>
    <w:rsid w:val="00307547"/>
    <w:rsid w:val="00307D53"/>
    <w:rsid w:val="00310162"/>
    <w:rsid w:val="00310DC5"/>
    <w:rsid w:val="0031100C"/>
    <w:rsid w:val="00313840"/>
    <w:rsid w:val="00317654"/>
    <w:rsid w:val="0032548A"/>
    <w:rsid w:val="00327524"/>
    <w:rsid w:val="0033285E"/>
    <w:rsid w:val="00332CCE"/>
    <w:rsid w:val="00333362"/>
    <w:rsid w:val="0033351E"/>
    <w:rsid w:val="00334AB2"/>
    <w:rsid w:val="00337AC7"/>
    <w:rsid w:val="00340A12"/>
    <w:rsid w:val="00343726"/>
    <w:rsid w:val="00344860"/>
    <w:rsid w:val="00350B7F"/>
    <w:rsid w:val="00351982"/>
    <w:rsid w:val="00354AE8"/>
    <w:rsid w:val="003557AD"/>
    <w:rsid w:val="00362D76"/>
    <w:rsid w:val="003648A6"/>
    <w:rsid w:val="00381A23"/>
    <w:rsid w:val="003834A6"/>
    <w:rsid w:val="00383AFD"/>
    <w:rsid w:val="00383DBE"/>
    <w:rsid w:val="00386D44"/>
    <w:rsid w:val="003872F6"/>
    <w:rsid w:val="00387C8F"/>
    <w:rsid w:val="0039050F"/>
    <w:rsid w:val="00392B3E"/>
    <w:rsid w:val="003950D4"/>
    <w:rsid w:val="00396A62"/>
    <w:rsid w:val="003A1298"/>
    <w:rsid w:val="003A345F"/>
    <w:rsid w:val="003A4486"/>
    <w:rsid w:val="003A4E70"/>
    <w:rsid w:val="003B2B85"/>
    <w:rsid w:val="003B48B5"/>
    <w:rsid w:val="003B5651"/>
    <w:rsid w:val="003B5EF0"/>
    <w:rsid w:val="003B6687"/>
    <w:rsid w:val="003C062C"/>
    <w:rsid w:val="003C292C"/>
    <w:rsid w:val="003C518A"/>
    <w:rsid w:val="003C7280"/>
    <w:rsid w:val="003D1F4B"/>
    <w:rsid w:val="003D2812"/>
    <w:rsid w:val="003D476F"/>
    <w:rsid w:val="003D4B56"/>
    <w:rsid w:val="003D6590"/>
    <w:rsid w:val="003D77FB"/>
    <w:rsid w:val="003E1050"/>
    <w:rsid w:val="003E3BAE"/>
    <w:rsid w:val="003E3C62"/>
    <w:rsid w:val="003E4F3C"/>
    <w:rsid w:val="003E7EF9"/>
    <w:rsid w:val="0040567D"/>
    <w:rsid w:val="00407404"/>
    <w:rsid w:val="00412CED"/>
    <w:rsid w:val="00412FEC"/>
    <w:rsid w:val="00413AB0"/>
    <w:rsid w:val="004158C1"/>
    <w:rsid w:val="0041702A"/>
    <w:rsid w:val="00422AD7"/>
    <w:rsid w:val="00424C95"/>
    <w:rsid w:val="00427A3E"/>
    <w:rsid w:val="00430BF6"/>
    <w:rsid w:val="004328FA"/>
    <w:rsid w:val="00432A1D"/>
    <w:rsid w:val="00436498"/>
    <w:rsid w:val="0044071B"/>
    <w:rsid w:val="0044298C"/>
    <w:rsid w:val="004448D0"/>
    <w:rsid w:val="004449BB"/>
    <w:rsid w:val="00444AF7"/>
    <w:rsid w:val="004461A0"/>
    <w:rsid w:val="00447910"/>
    <w:rsid w:val="004519C1"/>
    <w:rsid w:val="00451DB4"/>
    <w:rsid w:val="00452463"/>
    <w:rsid w:val="00454B47"/>
    <w:rsid w:val="0045523B"/>
    <w:rsid w:val="004578B7"/>
    <w:rsid w:val="00460A44"/>
    <w:rsid w:val="00461174"/>
    <w:rsid w:val="0046749F"/>
    <w:rsid w:val="00467881"/>
    <w:rsid w:val="00472C76"/>
    <w:rsid w:val="004806D1"/>
    <w:rsid w:val="00487562"/>
    <w:rsid w:val="0048793E"/>
    <w:rsid w:val="004928C5"/>
    <w:rsid w:val="004940E0"/>
    <w:rsid w:val="0049489D"/>
    <w:rsid w:val="004953FE"/>
    <w:rsid w:val="00495C4A"/>
    <w:rsid w:val="00496490"/>
    <w:rsid w:val="004A2340"/>
    <w:rsid w:val="004A267D"/>
    <w:rsid w:val="004A4092"/>
    <w:rsid w:val="004A5CE1"/>
    <w:rsid w:val="004B0314"/>
    <w:rsid w:val="004B3C3E"/>
    <w:rsid w:val="004B48CA"/>
    <w:rsid w:val="004B5035"/>
    <w:rsid w:val="004B5568"/>
    <w:rsid w:val="004B6970"/>
    <w:rsid w:val="004C085B"/>
    <w:rsid w:val="004C1456"/>
    <w:rsid w:val="004C4ABF"/>
    <w:rsid w:val="004C4D81"/>
    <w:rsid w:val="004C58ED"/>
    <w:rsid w:val="004C58F4"/>
    <w:rsid w:val="004C59D1"/>
    <w:rsid w:val="004C7CC8"/>
    <w:rsid w:val="004D178E"/>
    <w:rsid w:val="004D1ECA"/>
    <w:rsid w:val="004D289A"/>
    <w:rsid w:val="004D2928"/>
    <w:rsid w:val="004D2EC5"/>
    <w:rsid w:val="004D3AFF"/>
    <w:rsid w:val="004D5213"/>
    <w:rsid w:val="004D5A44"/>
    <w:rsid w:val="004D75A0"/>
    <w:rsid w:val="004E3069"/>
    <w:rsid w:val="004E5164"/>
    <w:rsid w:val="004E64E2"/>
    <w:rsid w:val="004E7E5C"/>
    <w:rsid w:val="004F2D5B"/>
    <w:rsid w:val="004F5D62"/>
    <w:rsid w:val="004F67C3"/>
    <w:rsid w:val="004F7858"/>
    <w:rsid w:val="005007FF"/>
    <w:rsid w:val="00500A73"/>
    <w:rsid w:val="00502A34"/>
    <w:rsid w:val="00504349"/>
    <w:rsid w:val="005059A2"/>
    <w:rsid w:val="00505D35"/>
    <w:rsid w:val="0050605B"/>
    <w:rsid w:val="005065C6"/>
    <w:rsid w:val="00512C7D"/>
    <w:rsid w:val="00514466"/>
    <w:rsid w:val="00517E76"/>
    <w:rsid w:val="00522166"/>
    <w:rsid w:val="0052360A"/>
    <w:rsid w:val="005244D7"/>
    <w:rsid w:val="00525ED6"/>
    <w:rsid w:val="00525F02"/>
    <w:rsid w:val="00525F1D"/>
    <w:rsid w:val="00530538"/>
    <w:rsid w:val="00542949"/>
    <w:rsid w:val="005438CB"/>
    <w:rsid w:val="00545725"/>
    <w:rsid w:val="005470A0"/>
    <w:rsid w:val="00547AFE"/>
    <w:rsid w:val="0055708E"/>
    <w:rsid w:val="0055751E"/>
    <w:rsid w:val="005609E2"/>
    <w:rsid w:val="00562DEC"/>
    <w:rsid w:val="0056348A"/>
    <w:rsid w:val="00564002"/>
    <w:rsid w:val="00564732"/>
    <w:rsid w:val="0056493C"/>
    <w:rsid w:val="00565B6D"/>
    <w:rsid w:val="00566EA4"/>
    <w:rsid w:val="005732BC"/>
    <w:rsid w:val="00575C82"/>
    <w:rsid w:val="00576700"/>
    <w:rsid w:val="00577711"/>
    <w:rsid w:val="00577B9E"/>
    <w:rsid w:val="00577C02"/>
    <w:rsid w:val="0058368F"/>
    <w:rsid w:val="00583AFA"/>
    <w:rsid w:val="005845B1"/>
    <w:rsid w:val="00585162"/>
    <w:rsid w:val="005859C6"/>
    <w:rsid w:val="00586CF6"/>
    <w:rsid w:val="00590ACA"/>
    <w:rsid w:val="00596098"/>
    <w:rsid w:val="00596A66"/>
    <w:rsid w:val="00597003"/>
    <w:rsid w:val="00597603"/>
    <w:rsid w:val="00597B0C"/>
    <w:rsid w:val="005A06C9"/>
    <w:rsid w:val="005A4FE2"/>
    <w:rsid w:val="005A655D"/>
    <w:rsid w:val="005A688A"/>
    <w:rsid w:val="005A75E3"/>
    <w:rsid w:val="005B09B3"/>
    <w:rsid w:val="005B4B03"/>
    <w:rsid w:val="005C1D75"/>
    <w:rsid w:val="005C313F"/>
    <w:rsid w:val="005C45EE"/>
    <w:rsid w:val="005C5213"/>
    <w:rsid w:val="005C6428"/>
    <w:rsid w:val="005C6EC7"/>
    <w:rsid w:val="005D31F6"/>
    <w:rsid w:val="005D67A4"/>
    <w:rsid w:val="005D7807"/>
    <w:rsid w:val="005E064F"/>
    <w:rsid w:val="005E2AD5"/>
    <w:rsid w:val="005E5D49"/>
    <w:rsid w:val="005E63B8"/>
    <w:rsid w:val="005F09B7"/>
    <w:rsid w:val="005F3CC6"/>
    <w:rsid w:val="005F4FD5"/>
    <w:rsid w:val="005F555C"/>
    <w:rsid w:val="005F5CDB"/>
    <w:rsid w:val="005F7460"/>
    <w:rsid w:val="00601562"/>
    <w:rsid w:val="00601864"/>
    <w:rsid w:val="00607F0A"/>
    <w:rsid w:val="00613190"/>
    <w:rsid w:val="00615DB9"/>
    <w:rsid w:val="00615F2B"/>
    <w:rsid w:val="00617D01"/>
    <w:rsid w:val="0062405F"/>
    <w:rsid w:val="006240AB"/>
    <w:rsid w:val="00633B4C"/>
    <w:rsid w:val="00633F0D"/>
    <w:rsid w:val="006351D8"/>
    <w:rsid w:val="00641E2F"/>
    <w:rsid w:val="00646E2B"/>
    <w:rsid w:val="006524A4"/>
    <w:rsid w:val="00652C03"/>
    <w:rsid w:val="00654FBF"/>
    <w:rsid w:val="006574AB"/>
    <w:rsid w:val="006604A9"/>
    <w:rsid w:val="006618DE"/>
    <w:rsid w:val="00661B06"/>
    <w:rsid w:val="0066291A"/>
    <w:rsid w:val="00670972"/>
    <w:rsid w:val="0067098C"/>
    <w:rsid w:val="0067228F"/>
    <w:rsid w:val="006743F2"/>
    <w:rsid w:val="00674406"/>
    <w:rsid w:val="006752CA"/>
    <w:rsid w:val="006805AB"/>
    <w:rsid w:val="00681F20"/>
    <w:rsid w:val="00681FA6"/>
    <w:rsid w:val="00682B98"/>
    <w:rsid w:val="00684027"/>
    <w:rsid w:val="00685B45"/>
    <w:rsid w:val="00685F60"/>
    <w:rsid w:val="0068662E"/>
    <w:rsid w:val="00687373"/>
    <w:rsid w:val="00690A87"/>
    <w:rsid w:val="00690BC5"/>
    <w:rsid w:val="00694187"/>
    <w:rsid w:val="00694285"/>
    <w:rsid w:val="006960D2"/>
    <w:rsid w:val="0069681D"/>
    <w:rsid w:val="00697570"/>
    <w:rsid w:val="006A28A4"/>
    <w:rsid w:val="006A2FE4"/>
    <w:rsid w:val="006A3AE9"/>
    <w:rsid w:val="006A3D55"/>
    <w:rsid w:val="006A4E00"/>
    <w:rsid w:val="006A5201"/>
    <w:rsid w:val="006A78B4"/>
    <w:rsid w:val="006B3521"/>
    <w:rsid w:val="006B49FF"/>
    <w:rsid w:val="006B51B6"/>
    <w:rsid w:val="006B5557"/>
    <w:rsid w:val="006B5D66"/>
    <w:rsid w:val="006C1C0F"/>
    <w:rsid w:val="006C2E46"/>
    <w:rsid w:val="006C4ECF"/>
    <w:rsid w:val="006C738A"/>
    <w:rsid w:val="006D39EE"/>
    <w:rsid w:val="006D670A"/>
    <w:rsid w:val="006D71BB"/>
    <w:rsid w:val="006E195F"/>
    <w:rsid w:val="006E2C5D"/>
    <w:rsid w:val="006E57B2"/>
    <w:rsid w:val="006E6A29"/>
    <w:rsid w:val="006F2740"/>
    <w:rsid w:val="006F2B90"/>
    <w:rsid w:val="006F30F8"/>
    <w:rsid w:val="006F50F2"/>
    <w:rsid w:val="006F57E2"/>
    <w:rsid w:val="006F5A8F"/>
    <w:rsid w:val="006F6534"/>
    <w:rsid w:val="00700C38"/>
    <w:rsid w:val="007012E4"/>
    <w:rsid w:val="00702586"/>
    <w:rsid w:val="00705343"/>
    <w:rsid w:val="00706253"/>
    <w:rsid w:val="00710816"/>
    <w:rsid w:val="00711E94"/>
    <w:rsid w:val="00715475"/>
    <w:rsid w:val="00716439"/>
    <w:rsid w:val="00721015"/>
    <w:rsid w:val="00721FD1"/>
    <w:rsid w:val="007232B0"/>
    <w:rsid w:val="00723EA8"/>
    <w:rsid w:val="00726A54"/>
    <w:rsid w:val="00726B08"/>
    <w:rsid w:val="00727868"/>
    <w:rsid w:val="007303DB"/>
    <w:rsid w:val="00732FB9"/>
    <w:rsid w:val="0073369E"/>
    <w:rsid w:val="00734445"/>
    <w:rsid w:val="0073497A"/>
    <w:rsid w:val="00735D3B"/>
    <w:rsid w:val="007376D0"/>
    <w:rsid w:val="00741AF7"/>
    <w:rsid w:val="00743A68"/>
    <w:rsid w:val="00744D3E"/>
    <w:rsid w:val="0075061F"/>
    <w:rsid w:val="007508EF"/>
    <w:rsid w:val="0075168F"/>
    <w:rsid w:val="00751690"/>
    <w:rsid w:val="00752C8A"/>
    <w:rsid w:val="00753E26"/>
    <w:rsid w:val="00756DEA"/>
    <w:rsid w:val="0076243F"/>
    <w:rsid w:val="00763E45"/>
    <w:rsid w:val="00764937"/>
    <w:rsid w:val="00764BD0"/>
    <w:rsid w:val="00765CCF"/>
    <w:rsid w:val="00767FC6"/>
    <w:rsid w:val="00773CB0"/>
    <w:rsid w:val="00774E57"/>
    <w:rsid w:val="00777B61"/>
    <w:rsid w:val="00780D06"/>
    <w:rsid w:val="00780D0E"/>
    <w:rsid w:val="00782C69"/>
    <w:rsid w:val="00783B3A"/>
    <w:rsid w:val="00783CC2"/>
    <w:rsid w:val="00783E85"/>
    <w:rsid w:val="007845E3"/>
    <w:rsid w:val="00786381"/>
    <w:rsid w:val="0078698D"/>
    <w:rsid w:val="00787A47"/>
    <w:rsid w:val="007913DA"/>
    <w:rsid w:val="0079322E"/>
    <w:rsid w:val="00797246"/>
    <w:rsid w:val="007976AF"/>
    <w:rsid w:val="007A31B6"/>
    <w:rsid w:val="007A3E96"/>
    <w:rsid w:val="007A4920"/>
    <w:rsid w:val="007A4E13"/>
    <w:rsid w:val="007A7FA6"/>
    <w:rsid w:val="007B1596"/>
    <w:rsid w:val="007B256E"/>
    <w:rsid w:val="007B49BB"/>
    <w:rsid w:val="007B7ACE"/>
    <w:rsid w:val="007C38A3"/>
    <w:rsid w:val="007C5EE4"/>
    <w:rsid w:val="007C6EA4"/>
    <w:rsid w:val="007D081E"/>
    <w:rsid w:val="007D106E"/>
    <w:rsid w:val="007D2332"/>
    <w:rsid w:val="007D340B"/>
    <w:rsid w:val="007D4E20"/>
    <w:rsid w:val="007E36B4"/>
    <w:rsid w:val="007E3DE5"/>
    <w:rsid w:val="007F1CAB"/>
    <w:rsid w:val="007F501B"/>
    <w:rsid w:val="007F5445"/>
    <w:rsid w:val="007F7215"/>
    <w:rsid w:val="007F7671"/>
    <w:rsid w:val="00800898"/>
    <w:rsid w:val="00802661"/>
    <w:rsid w:val="00802F81"/>
    <w:rsid w:val="008036B6"/>
    <w:rsid w:val="00803C0C"/>
    <w:rsid w:val="00806DE7"/>
    <w:rsid w:val="008077B1"/>
    <w:rsid w:val="00812954"/>
    <w:rsid w:val="00813F13"/>
    <w:rsid w:val="008154E1"/>
    <w:rsid w:val="00822EC8"/>
    <w:rsid w:val="008276AF"/>
    <w:rsid w:val="008278D6"/>
    <w:rsid w:val="00827B0B"/>
    <w:rsid w:val="00827FE6"/>
    <w:rsid w:val="00841800"/>
    <w:rsid w:val="00842C96"/>
    <w:rsid w:val="00844483"/>
    <w:rsid w:val="00845290"/>
    <w:rsid w:val="00845443"/>
    <w:rsid w:val="008461C4"/>
    <w:rsid w:val="0084701A"/>
    <w:rsid w:val="00847398"/>
    <w:rsid w:val="008500F4"/>
    <w:rsid w:val="00851D99"/>
    <w:rsid w:val="00854143"/>
    <w:rsid w:val="00857C0B"/>
    <w:rsid w:val="0086301C"/>
    <w:rsid w:val="00865933"/>
    <w:rsid w:val="008668F5"/>
    <w:rsid w:val="00866F2F"/>
    <w:rsid w:val="00871360"/>
    <w:rsid w:val="008714CE"/>
    <w:rsid w:val="00871905"/>
    <w:rsid w:val="00872652"/>
    <w:rsid w:val="00873277"/>
    <w:rsid w:val="00877A13"/>
    <w:rsid w:val="008803AA"/>
    <w:rsid w:val="008808BA"/>
    <w:rsid w:val="00881184"/>
    <w:rsid w:val="008820D2"/>
    <w:rsid w:val="00884810"/>
    <w:rsid w:val="0088548F"/>
    <w:rsid w:val="008857F9"/>
    <w:rsid w:val="008868C4"/>
    <w:rsid w:val="00886B98"/>
    <w:rsid w:val="00887931"/>
    <w:rsid w:val="00896F6D"/>
    <w:rsid w:val="008A0B11"/>
    <w:rsid w:val="008A1730"/>
    <w:rsid w:val="008A3AA1"/>
    <w:rsid w:val="008A4A82"/>
    <w:rsid w:val="008A6C0E"/>
    <w:rsid w:val="008B0C42"/>
    <w:rsid w:val="008B363E"/>
    <w:rsid w:val="008B48B1"/>
    <w:rsid w:val="008B71F4"/>
    <w:rsid w:val="008C385E"/>
    <w:rsid w:val="008D0113"/>
    <w:rsid w:val="008D0D9F"/>
    <w:rsid w:val="008D40CA"/>
    <w:rsid w:val="008D4835"/>
    <w:rsid w:val="008D7B7F"/>
    <w:rsid w:val="008D7C15"/>
    <w:rsid w:val="008E39EB"/>
    <w:rsid w:val="008E6E36"/>
    <w:rsid w:val="008E6E5E"/>
    <w:rsid w:val="008E7449"/>
    <w:rsid w:val="008F0D5B"/>
    <w:rsid w:val="008F5289"/>
    <w:rsid w:val="008F6CE7"/>
    <w:rsid w:val="008F74FF"/>
    <w:rsid w:val="008F7D26"/>
    <w:rsid w:val="00902116"/>
    <w:rsid w:val="0090248E"/>
    <w:rsid w:val="00905A5D"/>
    <w:rsid w:val="0091178B"/>
    <w:rsid w:val="00915812"/>
    <w:rsid w:val="00915D7B"/>
    <w:rsid w:val="00916681"/>
    <w:rsid w:val="00922020"/>
    <w:rsid w:val="00922FE6"/>
    <w:rsid w:val="00923227"/>
    <w:rsid w:val="00923DC6"/>
    <w:rsid w:val="00925711"/>
    <w:rsid w:val="00926FC6"/>
    <w:rsid w:val="0093050F"/>
    <w:rsid w:val="009316F9"/>
    <w:rsid w:val="00933C3B"/>
    <w:rsid w:val="00935DB3"/>
    <w:rsid w:val="00936285"/>
    <w:rsid w:val="0093633A"/>
    <w:rsid w:val="00940660"/>
    <w:rsid w:val="00941794"/>
    <w:rsid w:val="00952E36"/>
    <w:rsid w:val="00955C60"/>
    <w:rsid w:val="00955E47"/>
    <w:rsid w:val="00955FF7"/>
    <w:rsid w:val="00956269"/>
    <w:rsid w:val="00957223"/>
    <w:rsid w:val="00957D70"/>
    <w:rsid w:val="00960679"/>
    <w:rsid w:val="009626B7"/>
    <w:rsid w:val="0096420F"/>
    <w:rsid w:val="00966467"/>
    <w:rsid w:val="009666A9"/>
    <w:rsid w:val="00966974"/>
    <w:rsid w:val="00966E97"/>
    <w:rsid w:val="0098025C"/>
    <w:rsid w:val="0098116B"/>
    <w:rsid w:val="009819B3"/>
    <w:rsid w:val="00985564"/>
    <w:rsid w:val="00990CB6"/>
    <w:rsid w:val="00990DB1"/>
    <w:rsid w:val="00991B16"/>
    <w:rsid w:val="00992F1C"/>
    <w:rsid w:val="00994599"/>
    <w:rsid w:val="0099630D"/>
    <w:rsid w:val="009A4402"/>
    <w:rsid w:val="009B02E6"/>
    <w:rsid w:val="009B0A22"/>
    <w:rsid w:val="009B244B"/>
    <w:rsid w:val="009B3086"/>
    <w:rsid w:val="009B32CD"/>
    <w:rsid w:val="009B4B6D"/>
    <w:rsid w:val="009B684D"/>
    <w:rsid w:val="009C00BB"/>
    <w:rsid w:val="009C0B96"/>
    <w:rsid w:val="009C1A49"/>
    <w:rsid w:val="009C2B66"/>
    <w:rsid w:val="009C2D88"/>
    <w:rsid w:val="009C2E52"/>
    <w:rsid w:val="009C3E78"/>
    <w:rsid w:val="009C5270"/>
    <w:rsid w:val="009C5F48"/>
    <w:rsid w:val="009C7977"/>
    <w:rsid w:val="009D40C9"/>
    <w:rsid w:val="009D43E9"/>
    <w:rsid w:val="009D766A"/>
    <w:rsid w:val="009D78E2"/>
    <w:rsid w:val="009E5413"/>
    <w:rsid w:val="009E69C4"/>
    <w:rsid w:val="009E6E78"/>
    <w:rsid w:val="009E72A0"/>
    <w:rsid w:val="009F000B"/>
    <w:rsid w:val="009F04FF"/>
    <w:rsid w:val="009F11EC"/>
    <w:rsid w:val="009F638F"/>
    <w:rsid w:val="00A02FD5"/>
    <w:rsid w:val="00A0338A"/>
    <w:rsid w:val="00A05317"/>
    <w:rsid w:val="00A10A46"/>
    <w:rsid w:val="00A14DED"/>
    <w:rsid w:val="00A208FB"/>
    <w:rsid w:val="00A20FBD"/>
    <w:rsid w:val="00A215B8"/>
    <w:rsid w:val="00A22509"/>
    <w:rsid w:val="00A2303E"/>
    <w:rsid w:val="00A237FD"/>
    <w:rsid w:val="00A2440B"/>
    <w:rsid w:val="00A27185"/>
    <w:rsid w:val="00A31B87"/>
    <w:rsid w:val="00A36478"/>
    <w:rsid w:val="00A419A2"/>
    <w:rsid w:val="00A426C2"/>
    <w:rsid w:val="00A44981"/>
    <w:rsid w:val="00A466B8"/>
    <w:rsid w:val="00A4788E"/>
    <w:rsid w:val="00A511E5"/>
    <w:rsid w:val="00A51C9F"/>
    <w:rsid w:val="00A536F8"/>
    <w:rsid w:val="00A561ED"/>
    <w:rsid w:val="00A615C6"/>
    <w:rsid w:val="00A61A33"/>
    <w:rsid w:val="00A626CF"/>
    <w:rsid w:val="00A74F8E"/>
    <w:rsid w:val="00A76115"/>
    <w:rsid w:val="00A7722F"/>
    <w:rsid w:val="00A77C51"/>
    <w:rsid w:val="00A807A4"/>
    <w:rsid w:val="00A80A0F"/>
    <w:rsid w:val="00A82823"/>
    <w:rsid w:val="00A83B28"/>
    <w:rsid w:val="00A840FB"/>
    <w:rsid w:val="00A84751"/>
    <w:rsid w:val="00A877A1"/>
    <w:rsid w:val="00A92357"/>
    <w:rsid w:val="00A95173"/>
    <w:rsid w:val="00AA22CC"/>
    <w:rsid w:val="00AA5076"/>
    <w:rsid w:val="00AA67F7"/>
    <w:rsid w:val="00AA7632"/>
    <w:rsid w:val="00AB20E5"/>
    <w:rsid w:val="00AB3572"/>
    <w:rsid w:val="00AB48DD"/>
    <w:rsid w:val="00AC0A29"/>
    <w:rsid w:val="00AC6187"/>
    <w:rsid w:val="00AD4818"/>
    <w:rsid w:val="00AD530B"/>
    <w:rsid w:val="00AE1BF1"/>
    <w:rsid w:val="00AF2D47"/>
    <w:rsid w:val="00AF3B05"/>
    <w:rsid w:val="00AF5239"/>
    <w:rsid w:val="00AF5FC8"/>
    <w:rsid w:val="00AF6B3D"/>
    <w:rsid w:val="00B04B11"/>
    <w:rsid w:val="00B04F9A"/>
    <w:rsid w:val="00B05A01"/>
    <w:rsid w:val="00B0638C"/>
    <w:rsid w:val="00B0660E"/>
    <w:rsid w:val="00B06E62"/>
    <w:rsid w:val="00B100E9"/>
    <w:rsid w:val="00B108E8"/>
    <w:rsid w:val="00B10F6E"/>
    <w:rsid w:val="00B12A86"/>
    <w:rsid w:val="00B12F65"/>
    <w:rsid w:val="00B155A8"/>
    <w:rsid w:val="00B1708A"/>
    <w:rsid w:val="00B175EF"/>
    <w:rsid w:val="00B24858"/>
    <w:rsid w:val="00B26989"/>
    <w:rsid w:val="00B26FBB"/>
    <w:rsid w:val="00B27824"/>
    <w:rsid w:val="00B30065"/>
    <w:rsid w:val="00B306CA"/>
    <w:rsid w:val="00B31D9D"/>
    <w:rsid w:val="00B33C67"/>
    <w:rsid w:val="00B36AB3"/>
    <w:rsid w:val="00B36B39"/>
    <w:rsid w:val="00B37599"/>
    <w:rsid w:val="00B37D5D"/>
    <w:rsid w:val="00B4169C"/>
    <w:rsid w:val="00B434CE"/>
    <w:rsid w:val="00B44089"/>
    <w:rsid w:val="00B445B6"/>
    <w:rsid w:val="00B50E17"/>
    <w:rsid w:val="00B52E4C"/>
    <w:rsid w:val="00B56520"/>
    <w:rsid w:val="00B56D09"/>
    <w:rsid w:val="00B609D4"/>
    <w:rsid w:val="00B63DDA"/>
    <w:rsid w:val="00B6504E"/>
    <w:rsid w:val="00B65708"/>
    <w:rsid w:val="00B65E67"/>
    <w:rsid w:val="00B71FB2"/>
    <w:rsid w:val="00B72E5B"/>
    <w:rsid w:val="00B74DBF"/>
    <w:rsid w:val="00B75EF3"/>
    <w:rsid w:val="00B76329"/>
    <w:rsid w:val="00B77784"/>
    <w:rsid w:val="00B81B03"/>
    <w:rsid w:val="00B8404D"/>
    <w:rsid w:val="00B87EF4"/>
    <w:rsid w:val="00B91BB3"/>
    <w:rsid w:val="00B9286C"/>
    <w:rsid w:val="00B92CD2"/>
    <w:rsid w:val="00B96570"/>
    <w:rsid w:val="00BA1F3A"/>
    <w:rsid w:val="00BA51E5"/>
    <w:rsid w:val="00BA59D9"/>
    <w:rsid w:val="00BB0762"/>
    <w:rsid w:val="00BB0B39"/>
    <w:rsid w:val="00BB0C5F"/>
    <w:rsid w:val="00BB4804"/>
    <w:rsid w:val="00BB5722"/>
    <w:rsid w:val="00BB63D6"/>
    <w:rsid w:val="00BC0DDF"/>
    <w:rsid w:val="00BC2EDB"/>
    <w:rsid w:val="00BC3A9B"/>
    <w:rsid w:val="00BC5175"/>
    <w:rsid w:val="00BC787F"/>
    <w:rsid w:val="00BC7D2C"/>
    <w:rsid w:val="00BD122A"/>
    <w:rsid w:val="00BD1B6A"/>
    <w:rsid w:val="00BD1FEC"/>
    <w:rsid w:val="00BD24B1"/>
    <w:rsid w:val="00BD38A2"/>
    <w:rsid w:val="00BE13B1"/>
    <w:rsid w:val="00BE1C23"/>
    <w:rsid w:val="00BE281B"/>
    <w:rsid w:val="00BE2878"/>
    <w:rsid w:val="00BE425B"/>
    <w:rsid w:val="00BE6F2E"/>
    <w:rsid w:val="00BF1423"/>
    <w:rsid w:val="00BF19C7"/>
    <w:rsid w:val="00BF2D18"/>
    <w:rsid w:val="00BF4268"/>
    <w:rsid w:val="00BF7A4D"/>
    <w:rsid w:val="00C00068"/>
    <w:rsid w:val="00C02974"/>
    <w:rsid w:val="00C034E9"/>
    <w:rsid w:val="00C07B25"/>
    <w:rsid w:val="00C10799"/>
    <w:rsid w:val="00C113C3"/>
    <w:rsid w:val="00C12356"/>
    <w:rsid w:val="00C125DF"/>
    <w:rsid w:val="00C1422E"/>
    <w:rsid w:val="00C14897"/>
    <w:rsid w:val="00C14E60"/>
    <w:rsid w:val="00C1587E"/>
    <w:rsid w:val="00C15F60"/>
    <w:rsid w:val="00C16413"/>
    <w:rsid w:val="00C222A3"/>
    <w:rsid w:val="00C22C30"/>
    <w:rsid w:val="00C26A56"/>
    <w:rsid w:val="00C27415"/>
    <w:rsid w:val="00C3545E"/>
    <w:rsid w:val="00C36E2C"/>
    <w:rsid w:val="00C37638"/>
    <w:rsid w:val="00C37A48"/>
    <w:rsid w:val="00C408D3"/>
    <w:rsid w:val="00C41E9B"/>
    <w:rsid w:val="00C42243"/>
    <w:rsid w:val="00C425FF"/>
    <w:rsid w:val="00C4407D"/>
    <w:rsid w:val="00C47A22"/>
    <w:rsid w:val="00C47A7C"/>
    <w:rsid w:val="00C5126C"/>
    <w:rsid w:val="00C53667"/>
    <w:rsid w:val="00C54AE9"/>
    <w:rsid w:val="00C560A3"/>
    <w:rsid w:val="00C57DF7"/>
    <w:rsid w:val="00C61E11"/>
    <w:rsid w:val="00C7149E"/>
    <w:rsid w:val="00C71ADB"/>
    <w:rsid w:val="00C73207"/>
    <w:rsid w:val="00C7379A"/>
    <w:rsid w:val="00C752E5"/>
    <w:rsid w:val="00C769C0"/>
    <w:rsid w:val="00C8233D"/>
    <w:rsid w:val="00C82BE1"/>
    <w:rsid w:val="00C86783"/>
    <w:rsid w:val="00C868F6"/>
    <w:rsid w:val="00C94430"/>
    <w:rsid w:val="00C94EA1"/>
    <w:rsid w:val="00C966CF"/>
    <w:rsid w:val="00CA145B"/>
    <w:rsid w:val="00CA1E23"/>
    <w:rsid w:val="00CA42D6"/>
    <w:rsid w:val="00CA4A52"/>
    <w:rsid w:val="00CA5FFE"/>
    <w:rsid w:val="00CA6491"/>
    <w:rsid w:val="00CB09A0"/>
    <w:rsid w:val="00CB1E16"/>
    <w:rsid w:val="00CB6FF1"/>
    <w:rsid w:val="00CC3BFF"/>
    <w:rsid w:val="00CC4D6D"/>
    <w:rsid w:val="00CC5E58"/>
    <w:rsid w:val="00CC6083"/>
    <w:rsid w:val="00CC7A21"/>
    <w:rsid w:val="00CD08E3"/>
    <w:rsid w:val="00CD27A3"/>
    <w:rsid w:val="00CD48F9"/>
    <w:rsid w:val="00CD4FA7"/>
    <w:rsid w:val="00CD59AD"/>
    <w:rsid w:val="00CD5B6F"/>
    <w:rsid w:val="00CD62EF"/>
    <w:rsid w:val="00CE0E7B"/>
    <w:rsid w:val="00CE458A"/>
    <w:rsid w:val="00CF05DE"/>
    <w:rsid w:val="00CF0AFA"/>
    <w:rsid w:val="00CF60AC"/>
    <w:rsid w:val="00CF6BAF"/>
    <w:rsid w:val="00CF70D2"/>
    <w:rsid w:val="00CF77A8"/>
    <w:rsid w:val="00D00913"/>
    <w:rsid w:val="00D06D04"/>
    <w:rsid w:val="00D06DCE"/>
    <w:rsid w:val="00D06FFF"/>
    <w:rsid w:val="00D0745D"/>
    <w:rsid w:val="00D075F6"/>
    <w:rsid w:val="00D10B3E"/>
    <w:rsid w:val="00D133C8"/>
    <w:rsid w:val="00D14668"/>
    <w:rsid w:val="00D217DE"/>
    <w:rsid w:val="00D21D0E"/>
    <w:rsid w:val="00D23F89"/>
    <w:rsid w:val="00D24BF7"/>
    <w:rsid w:val="00D24D63"/>
    <w:rsid w:val="00D24FFE"/>
    <w:rsid w:val="00D25078"/>
    <w:rsid w:val="00D30438"/>
    <w:rsid w:val="00D30562"/>
    <w:rsid w:val="00D31CE4"/>
    <w:rsid w:val="00D321D7"/>
    <w:rsid w:val="00D3269D"/>
    <w:rsid w:val="00D355A0"/>
    <w:rsid w:val="00D35A1C"/>
    <w:rsid w:val="00D43B5F"/>
    <w:rsid w:val="00D442EA"/>
    <w:rsid w:val="00D46EDF"/>
    <w:rsid w:val="00D56415"/>
    <w:rsid w:val="00D57D26"/>
    <w:rsid w:val="00D6070A"/>
    <w:rsid w:val="00D63134"/>
    <w:rsid w:val="00D64D8D"/>
    <w:rsid w:val="00D6533C"/>
    <w:rsid w:val="00D664BA"/>
    <w:rsid w:val="00D67D05"/>
    <w:rsid w:val="00D709B0"/>
    <w:rsid w:val="00D719F5"/>
    <w:rsid w:val="00D73BE1"/>
    <w:rsid w:val="00D77342"/>
    <w:rsid w:val="00D8095B"/>
    <w:rsid w:val="00D83E3F"/>
    <w:rsid w:val="00D83ED8"/>
    <w:rsid w:val="00D85BC1"/>
    <w:rsid w:val="00D867F4"/>
    <w:rsid w:val="00D92B8A"/>
    <w:rsid w:val="00DA219D"/>
    <w:rsid w:val="00DA282B"/>
    <w:rsid w:val="00DA4D51"/>
    <w:rsid w:val="00DA55E7"/>
    <w:rsid w:val="00DA7D3B"/>
    <w:rsid w:val="00DB4128"/>
    <w:rsid w:val="00DB752D"/>
    <w:rsid w:val="00DB764B"/>
    <w:rsid w:val="00DC0CB6"/>
    <w:rsid w:val="00DC19FF"/>
    <w:rsid w:val="00DC2D21"/>
    <w:rsid w:val="00DD0F38"/>
    <w:rsid w:val="00DD1D4B"/>
    <w:rsid w:val="00DD4080"/>
    <w:rsid w:val="00DD68F2"/>
    <w:rsid w:val="00DE0E8D"/>
    <w:rsid w:val="00DE29C5"/>
    <w:rsid w:val="00DE5B56"/>
    <w:rsid w:val="00DE649B"/>
    <w:rsid w:val="00DF18A2"/>
    <w:rsid w:val="00DF1ED4"/>
    <w:rsid w:val="00DF2D9B"/>
    <w:rsid w:val="00DF3650"/>
    <w:rsid w:val="00E02F85"/>
    <w:rsid w:val="00E03337"/>
    <w:rsid w:val="00E03B46"/>
    <w:rsid w:val="00E07CE6"/>
    <w:rsid w:val="00E103DF"/>
    <w:rsid w:val="00E13B90"/>
    <w:rsid w:val="00E15C0E"/>
    <w:rsid w:val="00E178D6"/>
    <w:rsid w:val="00E2136A"/>
    <w:rsid w:val="00E23876"/>
    <w:rsid w:val="00E24AD5"/>
    <w:rsid w:val="00E250F1"/>
    <w:rsid w:val="00E25BF0"/>
    <w:rsid w:val="00E25C27"/>
    <w:rsid w:val="00E26679"/>
    <w:rsid w:val="00E26CE9"/>
    <w:rsid w:val="00E30EA2"/>
    <w:rsid w:val="00E334B1"/>
    <w:rsid w:val="00E33869"/>
    <w:rsid w:val="00E33BF7"/>
    <w:rsid w:val="00E353B1"/>
    <w:rsid w:val="00E35D11"/>
    <w:rsid w:val="00E42248"/>
    <w:rsid w:val="00E44AC6"/>
    <w:rsid w:val="00E44FB6"/>
    <w:rsid w:val="00E47155"/>
    <w:rsid w:val="00E479CF"/>
    <w:rsid w:val="00E54B0C"/>
    <w:rsid w:val="00E60FF0"/>
    <w:rsid w:val="00E633AE"/>
    <w:rsid w:val="00E66C47"/>
    <w:rsid w:val="00E71F8F"/>
    <w:rsid w:val="00E8016A"/>
    <w:rsid w:val="00E80707"/>
    <w:rsid w:val="00E81458"/>
    <w:rsid w:val="00E816C6"/>
    <w:rsid w:val="00E81B27"/>
    <w:rsid w:val="00E83598"/>
    <w:rsid w:val="00E84EE8"/>
    <w:rsid w:val="00E86631"/>
    <w:rsid w:val="00E92EDA"/>
    <w:rsid w:val="00E938AD"/>
    <w:rsid w:val="00E93D5F"/>
    <w:rsid w:val="00E965D0"/>
    <w:rsid w:val="00E97AE3"/>
    <w:rsid w:val="00EA0043"/>
    <w:rsid w:val="00EA09A0"/>
    <w:rsid w:val="00EA1359"/>
    <w:rsid w:val="00EA207A"/>
    <w:rsid w:val="00EA265A"/>
    <w:rsid w:val="00EA781A"/>
    <w:rsid w:val="00EB1651"/>
    <w:rsid w:val="00EB3D9D"/>
    <w:rsid w:val="00EB45AC"/>
    <w:rsid w:val="00EB68B9"/>
    <w:rsid w:val="00EB7E20"/>
    <w:rsid w:val="00EC3DD6"/>
    <w:rsid w:val="00EC428A"/>
    <w:rsid w:val="00EC5B9B"/>
    <w:rsid w:val="00ED3753"/>
    <w:rsid w:val="00ED4392"/>
    <w:rsid w:val="00EE160C"/>
    <w:rsid w:val="00EE5626"/>
    <w:rsid w:val="00EE72EC"/>
    <w:rsid w:val="00EF017D"/>
    <w:rsid w:val="00EF71D1"/>
    <w:rsid w:val="00F00D05"/>
    <w:rsid w:val="00F05C8E"/>
    <w:rsid w:val="00F073B8"/>
    <w:rsid w:val="00F1091D"/>
    <w:rsid w:val="00F10B9F"/>
    <w:rsid w:val="00F1121C"/>
    <w:rsid w:val="00F11CDE"/>
    <w:rsid w:val="00F12067"/>
    <w:rsid w:val="00F12720"/>
    <w:rsid w:val="00F158E2"/>
    <w:rsid w:val="00F15D4C"/>
    <w:rsid w:val="00F17B8F"/>
    <w:rsid w:val="00F215E3"/>
    <w:rsid w:val="00F24903"/>
    <w:rsid w:val="00F259BB"/>
    <w:rsid w:val="00F26B4C"/>
    <w:rsid w:val="00F319FC"/>
    <w:rsid w:val="00F33EEC"/>
    <w:rsid w:val="00F35325"/>
    <w:rsid w:val="00F4082E"/>
    <w:rsid w:val="00F41D03"/>
    <w:rsid w:val="00F41D3B"/>
    <w:rsid w:val="00F46CA1"/>
    <w:rsid w:val="00F50B48"/>
    <w:rsid w:val="00F515A9"/>
    <w:rsid w:val="00F53956"/>
    <w:rsid w:val="00F541CE"/>
    <w:rsid w:val="00F60E3B"/>
    <w:rsid w:val="00F651F0"/>
    <w:rsid w:val="00F67567"/>
    <w:rsid w:val="00F716D6"/>
    <w:rsid w:val="00F7221A"/>
    <w:rsid w:val="00F7798F"/>
    <w:rsid w:val="00F810D5"/>
    <w:rsid w:val="00F823D2"/>
    <w:rsid w:val="00F82FFD"/>
    <w:rsid w:val="00F84A5B"/>
    <w:rsid w:val="00F9023D"/>
    <w:rsid w:val="00F90566"/>
    <w:rsid w:val="00F90CDC"/>
    <w:rsid w:val="00F95BF5"/>
    <w:rsid w:val="00FA198D"/>
    <w:rsid w:val="00FA76A2"/>
    <w:rsid w:val="00FB0F34"/>
    <w:rsid w:val="00FB2D3B"/>
    <w:rsid w:val="00FB47ED"/>
    <w:rsid w:val="00FB576D"/>
    <w:rsid w:val="00FB7054"/>
    <w:rsid w:val="00FB71CC"/>
    <w:rsid w:val="00FB7A75"/>
    <w:rsid w:val="00FB7B2B"/>
    <w:rsid w:val="00FC1164"/>
    <w:rsid w:val="00FC1EFE"/>
    <w:rsid w:val="00FC7915"/>
    <w:rsid w:val="00FD2E3D"/>
    <w:rsid w:val="00FD4E31"/>
    <w:rsid w:val="00FD7878"/>
    <w:rsid w:val="00FE1A87"/>
    <w:rsid w:val="00FE3323"/>
    <w:rsid w:val="00FE3A1E"/>
    <w:rsid w:val="00FE59BB"/>
    <w:rsid w:val="00FF2B6E"/>
    <w:rsid w:val="00FF2D74"/>
    <w:rsid w:val="00FF38F5"/>
    <w:rsid w:val="00FF4A6E"/>
    <w:rsid w:val="00FF4A7E"/>
    <w:rsid w:val="00FF4F50"/>
    <w:rsid w:val="00FF6D9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BD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val="en-US" w:eastAsia="fr-FR"/>
    </w:rPr>
  </w:style>
  <w:style w:type="paragraph" w:styleId="Heading2">
    <w:name w:val="heading 2"/>
    <w:basedOn w:val="Normal"/>
    <w:next w:val="Normal"/>
    <w:link w:val="Heading2Char"/>
    <w:uiPriority w:val="99"/>
    <w:qFormat/>
    <w:rsid w:val="00A511E5"/>
    <w:pPr>
      <w:keepNext/>
      <w:keepLines/>
      <w:spacing w:before="200"/>
      <w:outlineLvl w:val="1"/>
    </w:pPr>
    <w:rPr>
      <w:rFonts w:ascii="Arial" w:hAnsi="Arial"/>
      <w:b/>
      <w:bCs/>
      <w:color w:val="797B7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11E5"/>
    <w:rPr>
      <w:rFonts w:ascii="Arial" w:hAnsi="Arial" w:cs="Times New Roman"/>
      <w:b/>
      <w:bCs/>
      <w:color w:val="797B7E"/>
      <w:sz w:val="26"/>
      <w:lang w:val="en-US"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styleId="TableGrid">
    <w:name w:val="Table Grid"/>
    <w:basedOn w:val="TableauNorm"/>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styleId="Caption">
    <w:name w:val="caption"/>
    <w:basedOn w:val="Normal"/>
    <w:next w:val="Normal"/>
    <w:uiPriority w:val="99"/>
    <w:qFormat/>
    <w:rsid w:val="00303629"/>
    <w:pPr>
      <w:suppressAutoHyphens/>
      <w:spacing w:after="200"/>
    </w:pPr>
    <w:rPr>
      <w:b/>
      <w:bCs/>
      <w:color w:val="797B7E"/>
      <w:sz w:val="18"/>
      <w:szCs w:val="18"/>
      <w:lang w:val="en-GB" w:eastAsia="ar-SA"/>
    </w:rPr>
  </w:style>
  <w:style w:type="paragraph" w:customStyle="1" w:styleId="Standard">
    <w:name w:val="Standard"/>
    <w:uiPriority w:val="99"/>
    <w:rsid w:val="00303629"/>
    <w:pPr>
      <w:suppressAutoHyphens/>
      <w:autoSpaceDN w:val="0"/>
      <w:spacing w:after="200" w:line="276" w:lineRule="auto"/>
    </w:pPr>
    <w:rPr>
      <w:rFonts w:ascii="Calibri" w:eastAsia="Times New Roman" w:hAnsi="Calibri" w:cs="Calibri"/>
      <w:kern w:val="3"/>
      <w:sz w:val="22"/>
      <w:szCs w:val="22"/>
      <w:lang w:eastAsia="fr-FR"/>
    </w:rPr>
  </w:style>
  <w:style w:type="character" w:customStyle="1" w:styleId="Lienhypertextes">
    <w:name w:val="Lien hypertexte s"/>
    <w:basedOn w:val="DefaultParagraphFont"/>
    <w:uiPriority w:val="99"/>
    <w:semiHidden/>
    <w:rsid w:val="00C73207"/>
    <w:rPr>
      <w:rFonts w:cs="Times New Roman"/>
      <w:color w:val="969696"/>
      <w:u w:val="single"/>
    </w:rPr>
  </w:style>
  <w:style w:type="paragraph" w:styleId="Revision">
    <w:name w:val="Revision"/>
    <w:hidden/>
    <w:uiPriority w:val="99"/>
    <w:semiHidden/>
    <w:rsid w:val="00B1708A"/>
    <w:rPr>
      <w:rFonts w:ascii="Times New Roman" w:eastAsia="Times New Roman" w:hAnsi="Times New Roman"/>
      <w:sz w:val="24"/>
      <w:szCs w:val="24"/>
      <w:lang w:val="en-US" w:eastAsia="fr-FR"/>
    </w:rPr>
  </w:style>
  <w:style w:type="paragraph" w:styleId="NoSpacing">
    <w:name w:val="No Spacing"/>
    <w:uiPriority w:val="99"/>
    <w:semiHidden/>
    <w:qFormat/>
    <w:rsid w:val="00EA09A0"/>
    <w:rPr>
      <w:rFonts w:ascii="Times New Roman" w:eastAsia="Times New Roman" w:hAnsi="Times New Roman"/>
      <w:sz w:val="24"/>
      <w:szCs w:val="24"/>
      <w:lang w:val="en-US" w:eastAsia="fr-FR"/>
    </w:rPr>
  </w:style>
  <w:style w:type="paragraph" w:styleId="Header">
    <w:name w:val="header"/>
    <w:basedOn w:val="Normal"/>
    <w:link w:val="HeaderChar1"/>
    <w:uiPriority w:val="99"/>
    <w:unhideWhenUsed/>
    <w:rsid w:val="00B65E67"/>
    <w:pPr>
      <w:tabs>
        <w:tab w:val="center" w:pos="4320"/>
        <w:tab w:val="right" w:pos="8640"/>
      </w:tabs>
    </w:pPr>
  </w:style>
  <w:style w:type="character" w:customStyle="1" w:styleId="HeaderChar1">
    <w:name w:val="Header Char1"/>
    <w:basedOn w:val="DefaultParagraphFont"/>
    <w:link w:val="Header"/>
    <w:uiPriority w:val="99"/>
    <w:rsid w:val="00B65E67"/>
    <w:rPr>
      <w:rFonts w:ascii="Times New Roman" w:eastAsia="Times New Roman" w:hAnsi="Times New Roman"/>
      <w:sz w:val="24"/>
      <w:szCs w:val="24"/>
      <w:lang w:val="en-US" w:eastAsia="fr-FR"/>
    </w:rPr>
  </w:style>
  <w:style w:type="paragraph" w:styleId="Footer">
    <w:name w:val="footer"/>
    <w:basedOn w:val="Normal"/>
    <w:link w:val="FooterChar1"/>
    <w:uiPriority w:val="99"/>
    <w:unhideWhenUsed/>
    <w:rsid w:val="00B65E67"/>
    <w:pPr>
      <w:tabs>
        <w:tab w:val="center" w:pos="4320"/>
        <w:tab w:val="right" w:pos="8640"/>
      </w:tabs>
    </w:pPr>
  </w:style>
  <w:style w:type="character" w:customStyle="1" w:styleId="FooterChar1">
    <w:name w:val="Footer Char1"/>
    <w:basedOn w:val="DefaultParagraphFont"/>
    <w:link w:val="Footer"/>
    <w:uiPriority w:val="99"/>
    <w:rsid w:val="00B65E67"/>
    <w:rPr>
      <w:rFonts w:ascii="Times New Roman" w:eastAsia="Times New Roman" w:hAnsi="Times New Roman"/>
      <w:sz w:val="24"/>
      <w:szCs w:val="24"/>
      <w:lang w:val="en-US" w:eastAsia="fr-FR"/>
    </w:rPr>
  </w:style>
  <w:style w:type="paragraph" w:styleId="BalloonText">
    <w:name w:val="Balloon Text"/>
    <w:basedOn w:val="Normal"/>
    <w:link w:val="BalloonTextChar1"/>
    <w:uiPriority w:val="99"/>
    <w:semiHidden/>
    <w:unhideWhenUsed/>
    <w:rsid w:val="001D6EB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D6EB1"/>
    <w:rPr>
      <w:rFonts w:ascii="Lucida Grande" w:eastAsia="Times New Roman" w:hAnsi="Lucida Grande"/>
      <w:sz w:val="18"/>
      <w:szCs w:val="18"/>
      <w:lang w:val="en-US"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0E"/>
    <w:rPr>
      <w:rFonts w:ascii="Times New Roman" w:eastAsia="Times New Roman" w:hAnsi="Times New Roman"/>
      <w:sz w:val="24"/>
      <w:szCs w:val="24"/>
      <w:lang w:val="en-US" w:eastAsia="fr-FR"/>
    </w:rPr>
  </w:style>
  <w:style w:type="paragraph" w:styleId="Heading2">
    <w:name w:val="heading 2"/>
    <w:basedOn w:val="Normal"/>
    <w:next w:val="Normal"/>
    <w:link w:val="Heading2Char"/>
    <w:uiPriority w:val="99"/>
    <w:qFormat/>
    <w:rsid w:val="00A511E5"/>
    <w:pPr>
      <w:keepNext/>
      <w:keepLines/>
      <w:spacing w:before="200"/>
      <w:outlineLvl w:val="1"/>
    </w:pPr>
    <w:rPr>
      <w:rFonts w:ascii="Arial" w:hAnsi="Arial"/>
      <w:b/>
      <w:bCs/>
      <w:color w:val="797B7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11E5"/>
    <w:rPr>
      <w:rFonts w:ascii="Arial" w:hAnsi="Arial" w:cs="Times New Roman"/>
      <w:b/>
      <w:bCs/>
      <w:color w:val="797B7E"/>
      <w:sz w:val="26"/>
      <w:lang w:val="en-US"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styleId="TableGrid">
    <w:name w:val="Table Grid"/>
    <w:basedOn w:val="TableauNorm"/>
    <w:uiPriority w:val="99"/>
    <w:rsid w:val="00B0660E"/>
    <w:rPr>
      <w:rFonts w:ascii="Times New Roman" w:eastAsia="Times New Roman" w:hAnsi="Times New Roman"/>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enhype">
    <w:name w:val="Lien hype"/>
    <w:basedOn w:val="DefaultParagraphFont"/>
    <w:uiPriority w:val="99"/>
    <w:rsid w:val="00FC1164"/>
    <w:rPr>
      <w:rFonts w:cs="Times New Roman"/>
      <w:color w:val="0000FF"/>
      <w:u w:val="single"/>
    </w:rPr>
  </w:style>
  <w:style w:type="paragraph" w:customStyle="1" w:styleId="En-tt">
    <w:name w:val="En-t_t"/>
    <w:basedOn w:val="Normal"/>
    <w:uiPriority w:val="99"/>
    <w:rsid w:val="003A4486"/>
    <w:pPr>
      <w:tabs>
        <w:tab w:val="center" w:pos="4536"/>
        <w:tab w:val="right" w:pos="9072"/>
      </w:tabs>
    </w:pPr>
  </w:style>
  <w:style w:type="character" w:customStyle="1" w:styleId="HeaderChar">
    <w:name w:val="Header Char"/>
    <w:basedOn w:val="DefaultParagraphFont"/>
    <w:uiPriority w:val="99"/>
    <w:rsid w:val="003A4486"/>
    <w:rPr>
      <w:rFonts w:ascii="Times New Roman" w:hAnsi="Times New Roman" w:cs="Times New Roman"/>
      <w:sz w:val="24"/>
      <w:lang w:eastAsia="fr-FR"/>
    </w:rPr>
  </w:style>
  <w:style w:type="paragraph" w:customStyle="1" w:styleId="Piedd">
    <w:name w:val="Pied d"/>
    <w:basedOn w:val="Normal"/>
    <w:uiPriority w:val="99"/>
    <w:rsid w:val="003A4486"/>
    <w:pPr>
      <w:tabs>
        <w:tab w:val="center" w:pos="4536"/>
        <w:tab w:val="right" w:pos="9072"/>
      </w:tabs>
    </w:pPr>
  </w:style>
  <w:style w:type="character" w:customStyle="1" w:styleId="FooterChar">
    <w:name w:val="Footer Char"/>
    <w:basedOn w:val="DefaultParagraphFont"/>
    <w:uiPriority w:val="99"/>
    <w:rsid w:val="003A4486"/>
    <w:rPr>
      <w:rFonts w:ascii="Times New Roman" w:hAnsi="Times New Roman" w:cs="Times New Roman"/>
      <w:sz w:val="24"/>
      <w:lang w:eastAsia="fr-FR"/>
    </w:rPr>
  </w:style>
  <w:style w:type="paragraph" w:customStyle="1" w:styleId="Textedebul">
    <w:name w:val="Texte de bul"/>
    <w:basedOn w:val="Normal"/>
    <w:uiPriority w:val="99"/>
    <w:semiHidden/>
    <w:rsid w:val="003A4486"/>
    <w:rPr>
      <w:rFonts w:ascii="Tahoma" w:hAnsi="Tahoma" w:cs="Tahoma"/>
      <w:sz w:val="16"/>
      <w:szCs w:val="16"/>
    </w:rPr>
  </w:style>
  <w:style w:type="character" w:customStyle="1" w:styleId="BalloonTextChar">
    <w:name w:val="Balloon Text Char"/>
    <w:basedOn w:val="DefaultParagraphFont"/>
    <w:uiPriority w:val="99"/>
    <w:semiHidden/>
    <w:rsid w:val="003A4486"/>
    <w:rPr>
      <w:rFonts w:ascii="Tahoma" w:hAnsi="Tahoma" w:cs="Tahoma"/>
      <w:sz w:val="16"/>
      <w:lang w:eastAsia="fr-FR"/>
    </w:rPr>
  </w:style>
  <w:style w:type="paragraph" w:customStyle="1" w:styleId="3CBD5A742C28424DA5172AD252E32316">
    <w:name w:val="3CBD5A742C28424DA5172AD252E32316"/>
    <w:uiPriority w:val="99"/>
    <w:rsid w:val="006604A9"/>
    <w:pPr>
      <w:spacing w:after="200" w:line="276" w:lineRule="auto"/>
    </w:pPr>
    <w:rPr>
      <w:rFonts w:eastAsia="Times New Roman"/>
      <w:sz w:val="22"/>
      <w:szCs w:val="22"/>
      <w:lang w:eastAsia="fr-FR"/>
    </w:rPr>
  </w:style>
  <w:style w:type="paragraph" w:styleId="ListParagraph">
    <w:name w:val="List Paragraph"/>
    <w:basedOn w:val="Normal"/>
    <w:uiPriority w:val="99"/>
    <w:qFormat/>
    <w:rsid w:val="007D4E20"/>
    <w:pPr>
      <w:ind w:left="720"/>
      <w:contextualSpacing/>
    </w:pPr>
  </w:style>
  <w:style w:type="paragraph" w:customStyle="1" w:styleId="Notedebasd">
    <w:name w:val="Note de bas d"/>
    <w:basedOn w:val="Normal"/>
    <w:uiPriority w:val="99"/>
    <w:semiHidden/>
    <w:rsid w:val="006618DE"/>
  </w:style>
  <w:style w:type="character" w:customStyle="1" w:styleId="FootnoteTextChar">
    <w:name w:val="Footnote Text Char"/>
    <w:basedOn w:val="DefaultParagraphFont"/>
    <w:uiPriority w:val="99"/>
    <w:semiHidden/>
    <w:rsid w:val="006618DE"/>
    <w:rPr>
      <w:rFonts w:ascii="Times New Roman" w:hAnsi="Times New Roman" w:cs="Times New Roman"/>
      <w:sz w:val="24"/>
      <w:lang w:eastAsia="fr-FR"/>
    </w:rPr>
  </w:style>
  <w:style w:type="character" w:customStyle="1" w:styleId="Marquenotebasde">
    <w:name w:val="Marque note bas de"/>
    <w:basedOn w:val="DefaultParagraphFont"/>
    <w:uiPriority w:val="99"/>
    <w:semiHidden/>
    <w:rsid w:val="006618DE"/>
    <w:rPr>
      <w:rFonts w:cs="Times New Roman"/>
      <w:vertAlign w:val="superscript"/>
    </w:rPr>
  </w:style>
  <w:style w:type="paragraph" w:styleId="Caption">
    <w:name w:val="caption"/>
    <w:basedOn w:val="Normal"/>
    <w:next w:val="Normal"/>
    <w:uiPriority w:val="99"/>
    <w:qFormat/>
    <w:rsid w:val="00303629"/>
    <w:pPr>
      <w:suppressAutoHyphens/>
      <w:spacing w:after="200"/>
    </w:pPr>
    <w:rPr>
      <w:b/>
      <w:bCs/>
      <w:color w:val="797B7E"/>
      <w:sz w:val="18"/>
      <w:szCs w:val="18"/>
      <w:lang w:val="en-GB" w:eastAsia="ar-SA"/>
    </w:rPr>
  </w:style>
  <w:style w:type="paragraph" w:customStyle="1" w:styleId="Standard">
    <w:name w:val="Standard"/>
    <w:uiPriority w:val="99"/>
    <w:rsid w:val="00303629"/>
    <w:pPr>
      <w:suppressAutoHyphens/>
      <w:autoSpaceDN w:val="0"/>
      <w:spacing w:after="200" w:line="276" w:lineRule="auto"/>
    </w:pPr>
    <w:rPr>
      <w:rFonts w:ascii="Calibri" w:eastAsia="Times New Roman" w:hAnsi="Calibri" w:cs="Calibri"/>
      <w:kern w:val="3"/>
      <w:sz w:val="22"/>
      <w:szCs w:val="22"/>
      <w:lang w:eastAsia="fr-FR"/>
    </w:rPr>
  </w:style>
  <w:style w:type="character" w:customStyle="1" w:styleId="Lienhypertextes">
    <w:name w:val="Lien hypertexte s"/>
    <w:basedOn w:val="DefaultParagraphFont"/>
    <w:uiPriority w:val="99"/>
    <w:semiHidden/>
    <w:rsid w:val="00C73207"/>
    <w:rPr>
      <w:rFonts w:cs="Times New Roman"/>
      <w:color w:val="969696"/>
      <w:u w:val="single"/>
    </w:rPr>
  </w:style>
  <w:style w:type="paragraph" w:styleId="Revision">
    <w:name w:val="Revision"/>
    <w:hidden/>
    <w:uiPriority w:val="99"/>
    <w:semiHidden/>
    <w:rsid w:val="00B1708A"/>
    <w:rPr>
      <w:rFonts w:ascii="Times New Roman" w:eastAsia="Times New Roman" w:hAnsi="Times New Roman"/>
      <w:sz w:val="24"/>
      <w:szCs w:val="24"/>
      <w:lang w:val="en-US" w:eastAsia="fr-FR"/>
    </w:rPr>
  </w:style>
  <w:style w:type="paragraph" w:styleId="NoSpacing">
    <w:name w:val="No Spacing"/>
    <w:uiPriority w:val="99"/>
    <w:semiHidden/>
    <w:qFormat/>
    <w:rsid w:val="00EA09A0"/>
    <w:rPr>
      <w:rFonts w:ascii="Times New Roman" w:eastAsia="Times New Roman" w:hAnsi="Times New Roman"/>
      <w:sz w:val="24"/>
      <w:szCs w:val="24"/>
      <w:lang w:val="en-US" w:eastAsia="fr-FR"/>
    </w:rPr>
  </w:style>
  <w:style w:type="paragraph" w:styleId="Header">
    <w:name w:val="header"/>
    <w:basedOn w:val="Normal"/>
    <w:link w:val="HeaderChar1"/>
    <w:uiPriority w:val="99"/>
    <w:unhideWhenUsed/>
    <w:rsid w:val="00B65E67"/>
    <w:pPr>
      <w:tabs>
        <w:tab w:val="center" w:pos="4320"/>
        <w:tab w:val="right" w:pos="8640"/>
      </w:tabs>
    </w:pPr>
  </w:style>
  <w:style w:type="character" w:customStyle="1" w:styleId="HeaderChar1">
    <w:name w:val="Header Char1"/>
    <w:basedOn w:val="DefaultParagraphFont"/>
    <w:link w:val="Header"/>
    <w:uiPriority w:val="99"/>
    <w:rsid w:val="00B65E67"/>
    <w:rPr>
      <w:rFonts w:ascii="Times New Roman" w:eastAsia="Times New Roman" w:hAnsi="Times New Roman"/>
      <w:sz w:val="24"/>
      <w:szCs w:val="24"/>
      <w:lang w:val="en-US" w:eastAsia="fr-FR"/>
    </w:rPr>
  </w:style>
  <w:style w:type="paragraph" w:styleId="Footer">
    <w:name w:val="footer"/>
    <w:basedOn w:val="Normal"/>
    <w:link w:val="FooterChar1"/>
    <w:uiPriority w:val="99"/>
    <w:unhideWhenUsed/>
    <w:rsid w:val="00B65E67"/>
    <w:pPr>
      <w:tabs>
        <w:tab w:val="center" w:pos="4320"/>
        <w:tab w:val="right" w:pos="8640"/>
      </w:tabs>
    </w:pPr>
  </w:style>
  <w:style w:type="character" w:customStyle="1" w:styleId="FooterChar1">
    <w:name w:val="Footer Char1"/>
    <w:basedOn w:val="DefaultParagraphFont"/>
    <w:link w:val="Footer"/>
    <w:uiPriority w:val="99"/>
    <w:rsid w:val="00B65E67"/>
    <w:rPr>
      <w:rFonts w:ascii="Times New Roman" w:eastAsia="Times New Roman" w:hAnsi="Times New Roman"/>
      <w:sz w:val="24"/>
      <w:szCs w:val="24"/>
      <w:lang w:val="en-US" w:eastAsia="fr-FR"/>
    </w:rPr>
  </w:style>
  <w:style w:type="paragraph" w:styleId="BalloonText">
    <w:name w:val="Balloon Text"/>
    <w:basedOn w:val="Normal"/>
    <w:link w:val="BalloonTextChar1"/>
    <w:uiPriority w:val="99"/>
    <w:semiHidden/>
    <w:unhideWhenUsed/>
    <w:rsid w:val="001D6EB1"/>
    <w:rPr>
      <w:rFonts w:ascii="Lucida Grande" w:hAnsi="Lucida Grande"/>
      <w:sz w:val="18"/>
      <w:szCs w:val="18"/>
    </w:rPr>
  </w:style>
  <w:style w:type="character" w:customStyle="1" w:styleId="BalloonTextChar1">
    <w:name w:val="Balloon Text Char1"/>
    <w:basedOn w:val="DefaultParagraphFont"/>
    <w:link w:val="BalloonText"/>
    <w:uiPriority w:val="99"/>
    <w:semiHidden/>
    <w:rsid w:val="001D6EB1"/>
    <w:rPr>
      <w:rFonts w:ascii="Lucida Grande" w:eastAsia="Times New Roman" w:hAnsi="Lucida Grande"/>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281">
      <w:bodyDiv w:val="1"/>
      <w:marLeft w:val="0"/>
      <w:marRight w:val="0"/>
      <w:marTop w:val="0"/>
      <w:marBottom w:val="0"/>
      <w:divBdr>
        <w:top w:val="none" w:sz="0" w:space="0" w:color="auto"/>
        <w:left w:val="none" w:sz="0" w:space="0" w:color="auto"/>
        <w:bottom w:val="none" w:sz="0" w:space="0" w:color="auto"/>
        <w:right w:val="none" w:sz="0" w:space="0" w:color="auto"/>
      </w:divBdr>
    </w:div>
    <w:div w:id="287711388">
      <w:bodyDiv w:val="1"/>
      <w:marLeft w:val="0"/>
      <w:marRight w:val="0"/>
      <w:marTop w:val="0"/>
      <w:marBottom w:val="0"/>
      <w:divBdr>
        <w:top w:val="none" w:sz="0" w:space="0" w:color="auto"/>
        <w:left w:val="none" w:sz="0" w:space="0" w:color="auto"/>
        <w:bottom w:val="none" w:sz="0" w:space="0" w:color="auto"/>
        <w:right w:val="none" w:sz="0" w:space="0" w:color="auto"/>
      </w:divBdr>
    </w:div>
    <w:div w:id="649869169">
      <w:bodyDiv w:val="1"/>
      <w:marLeft w:val="0"/>
      <w:marRight w:val="0"/>
      <w:marTop w:val="0"/>
      <w:marBottom w:val="0"/>
      <w:divBdr>
        <w:top w:val="none" w:sz="0" w:space="0" w:color="auto"/>
        <w:left w:val="none" w:sz="0" w:space="0" w:color="auto"/>
        <w:bottom w:val="none" w:sz="0" w:space="0" w:color="auto"/>
        <w:right w:val="none" w:sz="0" w:space="0" w:color="auto"/>
      </w:divBdr>
    </w:div>
    <w:div w:id="947202777">
      <w:bodyDiv w:val="1"/>
      <w:marLeft w:val="0"/>
      <w:marRight w:val="0"/>
      <w:marTop w:val="0"/>
      <w:marBottom w:val="0"/>
      <w:divBdr>
        <w:top w:val="none" w:sz="0" w:space="0" w:color="auto"/>
        <w:left w:val="none" w:sz="0" w:space="0" w:color="auto"/>
        <w:bottom w:val="none" w:sz="0" w:space="0" w:color="auto"/>
        <w:right w:val="none" w:sz="0" w:space="0" w:color="auto"/>
      </w:divBdr>
    </w:div>
    <w:div w:id="979269669">
      <w:bodyDiv w:val="1"/>
      <w:marLeft w:val="0"/>
      <w:marRight w:val="0"/>
      <w:marTop w:val="0"/>
      <w:marBottom w:val="0"/>
      <w:divBdr>
        <w:top w:val="none" w:sz="0" w:space="0" w:color="auto"/>
        <w:left w:val="none" w:sz="0" w:space="0" w:color="auto"/>
        <w:bottom w:val="none" w:sz="0" w:space="0" w:color="auto"/>
        <w:right w:val="none" w:sz="0" w:space="0" w:color="auto"/>
      </w:divBdr>
    </w:div>
    <w:div w:id="1402941974">
      <w:bodyDiv w:val="1"/>
      <w:marLeft w:val="0"/>
      <w:marRight w:val="0"/>
      <w:marTop w:val="0"/>
      <w:marBottom w:val="0"/>
      <w:divBdr>
        <w:top w:val="none" w:sz="0" w:space="0" w:color="auto"/>
        <w:left w:val="none" w:sz="0" w:space="0" w:color="auto"/>
        <w:bottom w:val="none" w:sz="0" w:space="0" w:color="auto"/>
        <w:right w:val="none" w:sz="0" w:space="0" w:color="auto"/>
      </w:divBdr>
    </w:div>
    <w:div w:id="1653175671">
      <w:bodyDiv w:val="1"/>
      <w:marLeft w:val="0"/>
      <w:marRight w:val="0"/>
      <w:marTop w:val="0"/>
      <w:marBottom w:val="0"/>
      <w:divBdr>
        <w:top w:val="none" w:sz="0" w:space="0" w:color="auto"/>
        <w:left w:val="none" w:sz="0" w:space="0" w:color="auto"/>
        <w:bottom w:val="none" w:sz="0" w:space="0" w:color="auto"/>
        <w:right w:val="none" w:sz="0" w:space="0" w:color="auto"/>
      </w:divBdr>
    </w:div>
    <w:div w:id="1724939099">
      <w:bodyDiv w:val="1"/>
      <w:marLeft w:val="0"/>
      <w:marRight w:val="0"/>
      <w:marTop w:val="0"/>
      <w:marBottom w:val="0"/>
      <w:divBdr>
        <w:top w:val="none" w:sz="0" w:space="0" w:color="auto"/>
        <w:left w:val="none" w:sz="0" w:space="0" w:color="auto"/>
        <w:bottom w:val="none" w:sz="0" w:space="0" w:color="auto"/>
        <w:right w:val="none" w:sz="0" w:space="0" w:color="auto"/>
      </w:divBdr>
    </w:div>
    <w:div w:id="20487908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9" Type="http://schemas.openxmlformats.org/officeDocument/2006/relationships/hyperlink" Target="http://www.actioncarbone.org/"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oliviainti-sudsoleil.org/" TargetMode="External"/><Relationship Id="rId11" Type="http://schemas.openxmlformats.org/officeDocument/2006/relationships/hyperlink" Target="http://asointiillimani.wordpress.com" TargetMode="External"/><Relationship Id="rId12" Type="http://schemas.openxmlformats.org/officeDocument/2006/relationships/image" Target="media/image1.jpeg"/><Relationship Id="rId13" Type="http://schemas.microsoft.com/office/2007/relationships/hdphoto" Target="media/hdphoto1.wdp"/><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file://localhost/Volumes/NITIN/00.ActionCarbone/00.January.2012/02.Bolivia%20inti/1-Docs%20projet%20GS/2-Peru_GS814/10%20MONITORING/Monitoring%202009-2010/http://www.actioncarbone.org/images/GoodPlanet_Logo_Fr.jpg" TargetMode="External"/><Relationship Id="rId3"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jpeg"/><Relationship Id="rId3" Type="http://schemas.openxmlformats.org/officeDocument/2006/relationships/image" Target="file://localhost/Volumes/NITIN/00.ActionCarbone/00.January.2012/02.Bolivia%20inti/1-Docs%20projet%20GS/2-Peru_GS814/10%20MONITORING/Monitoring%202009-2010/http://www.actioncarbone.org/images/GoodPlanet_Logo_F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793B-71EB-C44B-AB1D-7B139B52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17</Pages>
  <Words>4317</Words>
  <Characters>24611</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Project Name:</vt:lpstr>
    </vt:vector>
  </TitlesOfParts>
  <Manager/>
  <Company>GoodPlanet</Company>
  <LinksUpToDate>false</LinksUpToDate>
  <CharactersWithSpaces>28871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subject/>
  <dc:creator>Nitin Pagare</dc:creator>
  <cp:keywords/>
  <dc:description/>
  <cp:lastModifiedBy>pascale leray</cp:lastModifiedBy>
  <cp:revision>16</cp:revision>
  <cp:lastPrinted>2014-12-04T01:12:00Z</cp:lastPrinted>
  <dcterms:created xsi:type="dcterms:W3CDTF">2015-07-02T08:57:00Z</dcterms:created>
  <dcterms:modified xsi:type="dcterms:W3CDTF">2015-07-02T10:16:00Z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1402362438</vt:i4>
  </property>
</Properties>
</file>